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E13" w:rsidRDefault="001A2F7E" w:rsidP="00282E13">
      <w:pPr>
        <w:pStyle w:val="Heading3"/>
      </w:pPr>
      <w:r w:rsidRPr="00E2614E">
        <w:rPr>
          <w:noProof/>
        </w:rPr>
        <w:drawing>
          <wp:inline distT="0" distB="0" distL="0" distR="0">
            <wp:extent cx="1838325" cy="645795"/>
            <wp:effectExtent l="0" t="0" r="9525" b="1905"/>
            <wp:docPr id="3" name="Picture 3" descr="Rural Health Center - SWOSU College of Pharmacy logo with windmill and line for w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uralhealthcen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8325" cy="645795"/>
                    </a:xfrm>
                    <a:prstGeom prst="rect">
                      <a:avLst/>
                    </a:prstGeom>
                  </pic:spPr>
                </pic:pic>
              </a:graphicData>
            </a:graphic>
          </wp:inline>
        </w:drawing>
      </w:r>
    </w:p>
    <w:p w:rsidR="00157A61" w:rsidRPr="00157459" w:rsidRDefault="00E41614" w:rsidP="00411767">
      <w:pPr>
        <w:pStyle w:val="Title"/>
        <w:ind w:firstLine="720"/>
        <w:jc w:val="center"/>
        <w:rPr>
          <w:rFonts w:ascii="Arial Black" w:hAnsi="Arial Black"/>
          <w:sz w:val="32"/>
          <w:szCs w:val="32"/>
        </w:rPr>
      </w:pPr>
      <w:r w:rsidRPr="00E41614">
        <w:rPr>
          <w:rStyle w:val="Hyperlink"/>
          <w:noProof/>
        </w:rPr>
        <mc:AlternateContent>
          <mc:Choice Requires="wps">
            <w:drawing>
              <wp:anchor distT="0" distB="0" distL="114300" distR="114300" simplePos="0" relativeHeight="251659264" behindDoc="1" locked="0" layoutInCell="1" allowOverlap="1" wp14:anchorId="5FC71221" wp14:editId="730F6A5B">
                <wp:simplePos x="0" y="0"/>
                <wp:positionH relativeFrom="column">
                  <wp:posOffset>-100965</wp:posOffset>
                </wp:positionH>
                <wp:positionV relativeFrom="paragraph">
                  <wp:posOffset>508000</wp:posOffset>
                </wp:positionV>
                <wp:extent cx="6686550" cy="7724775"/>
                <wp:effectExtent l="57150" t="38100" r="76200" b="104775"/>
                <wp:wrapNone/>
                <wp:docPr id="307" name="Text Box 2" descr="A light blue box to highlight the Table of Contents" title="Table of Conten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7724775"/>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E41614" w:rsidRDefault="00E41614">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Table of Contents - Description: A light blue box to highlight the Table of Contents" style="position:absolute;left:0;text-align:left;margin-left:-7.95pt;margin-top:40pt;width:526.5pt;height:60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lxcwIAABgFAAAOAAAAZHJzL2Uyb0RvYy54bWysVNtu2zAMfR+wfxD0vjrJcumMOkWXbsOA&#10;7oI1+wBZpmOhsuhJSuz060fJjhusQx+GvQiSKB4e8pC6uu5qzQ5gnUKT8enFhDMwEgtldhn/uf34&#10;5pIz54UphEYDGT+C49fr16+u2iaFGVaoC7CMQIxL2ybjlfdNmiROVlALd4ENGDKWaGvh6Wh3SWFF&#10;S+i1TmaTyTJp0RaNRQnO0e1tb+TriF+WIP23snTgmc44cfNxtXHNw5qsr0S6s6KplBxoiH9gUQtl&#10;KOgIdSu8YHurnkHVSlp0WPoLiXWCZakkxBwom+nkj2zuK9FAzIWK45qxTO7/wcqvh++WqSLjbycr&#10;zoyoSaQtdJ69x47NOCvASarXDdNqV3mW6z2wnEweWUU3/a2vgG1FroFhyTZoPBjvqNrK6wD3zEJV&#10;bxuXUvD7hsL7joJR98QKuuYO5YNjBjeVMDu4sRbbCkRBWU+DXsmZa4/jAkjefsGCoom9xwjUlbYO&#10;klCRGaGT+sdR8ZCgpMvl8nK5WJBJkm21ms1Xq0WMIdKTe2Od/wRYs7DJuKWWivDicOd8oCPS05MQ&#10;TZuwBr4fTBG7ywul+z09DeaYQOA8sPdHDb3rDyhJi6dShCmAjbbsIKh/hZRU1xM/beh1cCuV1qPj&#10;rK/hS47D++AKcUJG50GAl5xHjxiZlB6da2XQ/i168dDLRkz796cK9HkHNX2Xd0NP5FgcSU2L/ajS&#10;10KbCu0jZy2Nacbdr72wwJn+bKgj3k3n8zDX8TBfrGZ0sOeW/NwijCSojHvO+u3Gx78gJGPwhjqn&#10;VFHTQKpnMpCl8YtSD19FmO/zc3z19KGtfwMAAP//AwBQSwMEFAAGAAgAAAAhAMGebuPiAAAADAEA&#10;AA8AAABkcnMvZG93bnJldi54bWxMj01PwzAMhu9I/IfISNy2pIN9labThBgnhkS3A8esNW2hcaom&#10;XQu/Hu8EN1t+9Pp5k81oG3HGzteONERTBQIpd0VNpYbjYTdZgfDBUGEaR6jhGz1s0uurxMSFG+gN&#10;z1koBYeQj42GKoQ2ltLnFVrjp65F4tuH66wJvHalLDozcLht5EyphbSmJv5QmRYfK8y/st5qyMrX&#10;o/p5Uftoh+/j532/fXr2g9a3N+P2AUTAMfzBcNFndUjZ6eR6KrxoNEyi+ZpRDSvFnS6AultGIE48&#10;zdaLOcg0kf9LpL8AAAD//wMAUEsBAi0AFAAGAAgAAAAhALaDOJL+AAAA4QEAABMAAAAAAAAAAAAA&#10;AAAAAAAAAFtDb250ZW50X1R5cGVzXS54bWxQSwECLQAUAAYACAAAACEAOP0h/9YAAACUAQAACwAA&#10;AAAAAAAAAAAAAAAvAQAAX3JlbHMvLnJlbHNQSwECLQAUAAYACAAAACEAYFCJcXMCAAAYBQAADgAA&#10;AAAAAAAAAAAAAAAuAgAAZHJzL2Uyb0RvYy54bWxQSwECLQAUAAYACAAAACEAwZ5u4+IAAAAMAQAA&#10;DwAAAAAAAAAAAAAAAADNBAAAZHJzL2Rvd25yZXYueG1sUEsFBgAAAAAEAAQA8wAAANwFAAAAAA==&#10;" fillcolor="#a5d5e2 [1624]" strokecolor="#40a7c2 [3048]">
                <v:fill color2="#e4f2f6 [504]" rotate="t" angle="180" colors="0 #9eeaff;22938f #bbefff;1 #e4f9ff" focus="100%" type="gradient"/>
                <v:shadow on="t" color="black" opacity="24903f" origin=",.5" offset="0,.55556mm"/>
                <v:textbox>
                  <w:txbxContent>
                    <w:p w:rsidR="00E41614" w:rsidRDefault="00E41614">
                      <w:bookmarkStart w:id="1" w:name="_GoBack"/>
                      <w:bookmarkEnd w:id="1"/>
                    </w:p>
                  </w:txbxContent>
                </v:textbox>
              </v:shape>
            </w:pict>
          </mc:Fallback>
        </mc:AlternateContent>
      </w:r>
      <w:r w:rsidR="00157A61" w:rsidRPr="00157459">
        <w:rPr>
          <w:rFonts w:ascii="Arial Black" w:hAnsi="Arial Black"/>
          <w:sz w:val="32"/>
          <w:szCs w:val="32"/>
        </w:rPr>
        <w:t>RURAL ROCKS</w:t>
      </w:r>
    </w:p>
    <w:p w:rsidR="002B453E" w:rsidRPr="008C38AF" w:rsidRDefault="007E20DF" w:rsidP="00F428D4">
      <w:pPr>
        <w:jc w:val="center"/>
        <w:rPr>
          <w:rFonts w:asciiTheme="minorHAnsi" w:hAnsiTheme="minorHAnsi"/>
          <w:b/>
          <w:sz w:val="16"/>
          <w:szCs w:val="16"/>
        </w:rPr>
      </w:pPr>
      <w:r w:rsidRPr="008C38AF">
        <w:rPr>
          <w:rFonts w:asciiTheme="minorHAnsi" w:hAnsiTheme="minorHAnsi"/>
          <w:b/>
          <w:sz w:val="16"/>
          <w:szCs w:val="16"/>
        </w:rPr>
        <w:t>Table of Contents</w:t>
      </w:r>
    </w:p>
    <w:p w:rsidR="002B453E" w:rsidRPr="008C38AF" w:rsidRDefault="002B453E" w:rsidP="002B453E">
      <w:pPr>
        <w:rPr>
          <w:rFonts w:asciiTheme="minorHAnsi" w:hAnsiTheme="minorHAnsi"/>
          <w:b/>
          <w:sz w:val="16"/>
          <w:szCs w:val="16"/>
        </w:rPr>
        <w:sectPr w:rsidR="002B453E" w:rsidRPr="008C38AF" w:rsidSect="00E41614">
          <w:footerReference w:type="default" r:id="rId10"/>
          <w:type w:val="continuous"/>
          <w:pgSz w:w="12240" w:h="15840"/>
          <w:pgMar w:top="720" w:right="1296" w:bottom="720" w:left="864" w:header="720" w:footer="576" w:gutter="0"/>
          <w:cols w:space="720"/>
          <w:docGrid w:linePitch="360"/>
        </w:sectPr>
      </w:pPr>
    </w:p>
    <w:bookmarkStart w:id="2" w:name="_Toc457284413"/>
    <w:p w:rsidR="00FF3A20" w:rsidRDefault="0036667B">
      <w:pPr>
        <w:pStyle w:val="TOC1"/>
        <w:rPr>
          <w:rFonts w:eastAsiaTheme="minorEastAsia"/>
          <w:noProof/>
          <w:sz w:val="22"/>
        </w:rPr>
      </w:pPr>
      <w:r w:rsidRPr="008C38AF">
        <w:rPr>
          <w:b/>
          <w:szCs w:val="16"/>
        </w:rPr>
        <w:lastRenderedPageBreak/>
        <w:fldChar w:fldCharType="begin"/>
      </w:r>
      <w:r w:rsidRPr="008C38AF">
        <w:rPr>
          <w:b/>
          <w:szCs w:val="16"/>
        </w:rPr>
        <w:instrText xml:space="preserve"> TOC \o "1-2" \n \p " " \h \z \u </w:instrText>
      </w:r>
      <w:r w:rsidRPr="008C38AF">
        <w:rPr>
          <w:b/>
          <w:szCs w:val="16"/>
        </w:rPr>
        <w:fldChar w:fldCharType="separate"/>
      </w:r>
      <w:hyperlink w:anchor="_Toc469319338" w:history="1">
        <w:r w:rsidR="00FF3A20" w:rsidRPr="00A4152B">
          <w:rPr>
            <w:rStyle w:val="Hyperlink"/>
            <w:noProof/>
          </w:rPr>
          <w:t>RECALLS</w:t>
        </w:r>
      </w:hyperlink>
    </w:p>
    <w:p w:rsidR="00FF3A20" w:rsidRDefault="00B664FD">
      <w:pPr>
        <w:pStyle w:val="TOC1"/>
        <w:rPr>
          <w:rFonts w:eastAsiaTheme="minorEastAsia"/>
          <w:noProof/>
          <w:sz w:val="22"/>
        </w:rPr>
      </w:pPr>
      <w:hyperlink w:anchor="_Toc469319339" w:history="1">
        <w:r w:rsidR="00FF3A20" w:rsidRPr="00A4152B">
          <w:rPr>
            <w:rStyle w:val="Hyperlink"/>
            <w:noProof/>
          </w:rPr>
          <w:t>SHORTAGES</w:t>
        </w:r>
      </w:hyperlink>
    </w:p>
    <w:p w:rsidR="00FF3A20" w:rsidRDefault="00B664FD">
      <w:pPr>
        <w:pStyle w:val="TOC2"/>
        <w:rPr>
          <w:noProof/>
          <w:sz w:val="22"/>
          <w:lang w:eastAsia="en-US"/>
        </w:rPr>
      </w:pPr>
      <w:hyperlink w:anchor="_Toc469319340"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FDA Drug shortage list</w:t>
        </w:r>
      </w:hyperlink>
    </w:p>
    <w:p w:rsidR="00FF3A20" w:rsidRDefault="00B664FD">
      <w:pPr>
        <w:pStyle w:val="TOC1"/>
        <w:rPr>
          <w:rFonts w:eastAsiaTheme="minorEastAsia"/>
          <w:noProof/>
          <w:sz w:val="22"/>
        </w:rPr>
      </w:pPr>
      <w:hyperlink w:anchor="_Toc469319341" w:history="1">
        <w:r w:rsidR="00FF3A20" w:rsidRPr="00A4152B">
          <w:rPr>
            <w:rStyle w:val="Hyperlink"/>
            <w:noProof/>
          </w:rPr>
          <w:t>DRUG</w:t>
        </w:r>
      </w:hyperlink>
    </w:p>
    <w:p w:rsidR="00FF3A20" w:rsidRDefault="00B664FD">
      <w:pPr>
        <w:pStyle w:val="TOC2"/>
        <w:rPr>
          <w:noProof/>
          <w:sz w:val="22"/>
          <w:lang w:eastAsia="en-US"/>
        </w:rPr>
      </w:pPr>
      <w:hyperlink w:anchor="_Toc469319342"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New gout treatment guidelines recommend corticosteroids, NSAIDS, low-dose colchicine</w:t>
        </w:r>
      </w:hyperlink>
    </w:p>
    <w:p w:rsidR="00FF3A20" w:rsidRDefault="00B664FD">
      <w:pPr>
        <w:pStyle w:val="TOC2"/>
        <w:rPr>
          <w:noProof/>
          <w:sz w:val="22"/>
          <w:lang w:eastAsia="en-US"/>
        </w:rPr>
      </w:pPr>
      <w:hyperlink w:anchor="_Toc469319343"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Skin patch could treat peanut allergy</w:t>
        </w:r>
      </w:hyperlink>
    </w:p>
    <w:p w:rsidR="00FF3A20" w:rsidRDefault="00B664FD">
      <w:pPr>
        <w:pStyle w:val="TOC2"/>
        <w:rPr>
          <w:noProof/>
          <w:sz w:val="22"/>
          <w:lang w:eastAsia="en-US"/>
        </w:rPr>
      </w:pPr>
      <w:hyperlink w:anchor="_Toc469319344"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FDA Approves Hepatitis B Drug</w:t>
        </w:r>
      </w:hyperlink>
    </w:p>
    <w:p w:rsidR="00FF3A20" w:rsidRDefault="00B664FD">
      <w:pPr>
        <w:pStyle w:val="TOC2"/>
        <w:rPr>
          <w:noProof/>
          <w:sz w:val="22"/>
          <w:lang w:eastAsia="en-US"/>
        </w:rPr>
      </w:pPr>
      <w:hyperlink w:anchor="_Toc469319345"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Predicting the usefulness of antidepressants</w:t>
        </w:r>
      </w:hyperlink>
    </w:p>
    <w:p w:rsidR="00FF3A20" w:rsidRDefault="00B664FD">
      <w:pPr>
        <w:pStyle w:val="TOC2"/>
        <w:rPr>
          <w:noProof/>
          <w:sz w:val="22"/>
          <w:lang w:eastAsia="en-US"/>
        </w:rPr>
      </w:pPr>
      <w:hyperlink w:anchor="_Toc469319346"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Sanofi insulin buy back and rival price hikes a boon for MannKind's Afrezza</w:t>
        </w:r>
      </w:hyperlink>
    </w:p>
    <w:p w:rsidR="00FF3A20" w:rsidRDefault="00B664FD">
      <w:pPr>
        <w:pStyle w:val="TOC2"/>
        <w:rPr>
          <w:noProof/>
          <w:sz w:val="22"/>
          <w:lang w:eastAsia="en-US"/>
        </w:rPr>
      </w:pPr>
      <w:hyperlink w:anchor="_Toc469319347"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The FDA has approved a second manufacturer of AURYXIA and supply has been fully restored</w:t>
        </w:r>
        <w:r w:rsidR="00FF3A20" w:rsidRPr="00A4152B">
          <w:rPr>
            <w:rStyle w:val="Hyperlink"/>
            <w:bCs/>
            <w:noProof/>
          </w:rPr>
          <w:t>.</w:t>
        </w:r>
      </w:hyperlink>
    </w:p>
    <w:p w:rsidR="00FF3A20" w:rsidRDefault="00B664FD">
      <w:pPr>
        <w:pStyle w:val="TOC2"/>
        <w:rPr>
          <w:noProof/>
          <w:sz w:val="22"/>
          <w:lang w:eastAsia="en-US"/>
        </w:rPr>
      </w:pPr>
      <w:hyperlink w:anchor="_Toc469319348"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AMA Adopts New Policy to Change Drug Pricing System</w:t>
        </w:r>
      </w:hyperlink>
    </w:p>
    <w:p w:rsidR="00FF3A20" w:rsidRDefault="00B664FD">
      <w:pPr>
        <w:pStyle w:val="TOC2"/>
        <w:rPr>
          <w:noProof/>
          <w:sz w:val="22"/>
          <w:lang w:eastAsia="en-US"/>
        </w:rPr>
      </w:pPr>
      <w:hyperlink w:anchor="_Toc469319349"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HHS takes additional steps to expand access to opioid treatment</w:t>
        </w:r>
      </w:hyperlink>
    </w:p>
    <w:p w:rsidR="00FF3A20" w:rsidRDefault="00B664FD">
      <w:pPr>
        <w:pStyle w:val="TOC2"/>
        <w:rPr>
          <w:noProof/>
          <w:sz w:val="22"/>
          <w:lang w:eastAsia="en-US"/>
        </w:rPr>
      </w:pPr>
      <w:hyperlink w:anchor="_Toc469319350"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Statin use for prevention of cardiovascular disease in adults without history of CVD</w:t>
        </w:r>
      </w:hyperlink>
    </w:p>
    <w:p w:rsidR="00FF3A20" w:rsidRDefault="00B664FD">
      <w:pPr>
        <w:pStyle w:val="TOC2"/>
        <w:rPr>
          <w:noProof/>
          <w:sz w:val="22"/>
          <w:lang w:eastAsia="en-US"/>
        </w:rPr>
      </w:pPr>
      <w:hyperlink w:anchor="_Toc469319351" w:history="1">
        <w:r w:rsidR="00FF3A20" w:rsidRPr="00A4152B">
          <w:rPr>
            <w:rStyle w:val="Hyperlink"/>
            <w:rFonts w:ascii="Symbol" w:hAnsi="Symbol"/>
            <w:noProof/>
          </w:rPr>
          <w:t></w:t>
        </w:r>
        <w:r w:rsidR="00FF3A20">
          <w:rPr>
            <w:noProof/>
            <w:sz w:val="22"/>
            <w:lang w:eastAsia="en-US"/>
          </w:rPr>
          <w:tab/>
        </w:r>
        <w:r w:rsidR="00FF3A20" w:rsidRPr="00A4152B">
          <w:rPr>
            <w:rStyle w:val="Hyperlink"/>
            <w:bCs/>
            <w:noProof/>
          </w:rPr>
          <w:t>Monthly Essentials:</w:t>
        </w:r>
        <w:r w:rsidR="00FF3A20" w:rsidRPr="00A4152B">
          <w:rPr>
            <w:rStyle w:val="Hyperlink"/>
            <w:noProof/>
          </w:rPr>
          <w:t xml:space="preserve"> The Most Important Studies This Month</w:t>
        </w:r>
      </w:hyperlink>
    </w:p>
    <w:p w:rsidR="00FF3A20" w:rsidRDefault="00B664FD">
      <w:pPr>
        <w:pStyle w:val="TOC2"/>
        <w:rPr>
          <w:noProof/>
          <w:sz w:val="22"/>
          <w:lang w:eastAsia="en-US"/>
        </w:rPr>
      </w:pPr>
      <w:hyperlink w:anchor="_Toc469319352"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New FDA Watch List Covers 27 Drugs and Drug Classes</w:t>
        </w:r>
      </w:hyperlink>
    </w:p>
    <w:p w:rsidR="00FF3A20" w:rsidRDefault="00B664FD">
      <w:pPr>
        <w:pStyle w:val="TOC2"/>
        <w:rPr>
          <w:noProof/>
          <w:sz w:val="22"/>
          <w:lang w:eastAsia="en-US"/>
        </w:rPr>
      </w:pPr>
      <w:hyperlink w:anchor="_Toc469319353"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Warfarin Use for AF May Increase Dementia Risk</w:t>
        </w:r>
      </w:hyperlink>
    </w:p>
    <w:p w:rsidR="00FF3A20" w:rsidRDefault="00B664FD">
      <w:pPr>
        <w:pStyle w:val="TOC2"/>
        <w:rPr>
          <w:noProof/>
          <w:sz w:val="22"/>
          <w:lang w:eastAsia="en-US"/>
        </w:rPr>
      </w:pPr>
      <w:hyperlink w:anchor="_Toc469319354"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Generic drugs save U.S. $227 billion</w:t>
        </w:r>
      </w:hyperlink>
    </w:p>
    <w:p w:rsidR="00FF3A20" w:rsidRDefault="00B664FD">
      <w:pPr>
        <w:pStyle w:val="TOC2"/>
        <w:rPr>
          <w:noProof/>
          <w:sz w:val="22"/>
          <w:lang w:eastAsia="en-US"/>
        </w:rPr>
      </w:pPr>
      <w:hyperlink w:anchor="_Toc469319355"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FDA Approves Xultophy for Adults with Type 2 Diabetes</w:t>
        </w:r>
      </w:hyperlink>
    </w:p>
    <w:p w:rsidR="00FF3A20" w:rsidRDefault="00B664FD">
      <w:pPr>
        <w:pStyle w:val="TOC1"/>
        <w:rPr>
          <w:rFonts w:eastAsiaTheme="minorEastAsia"/>
          <w:noProof/>
          <w:sz w:val="22"/>
        </w:rPr>
      </w:pPr>
      <w:hyperlink w:anchor="_Toc469319356" w:history="1">
        <w:r w:rsidR="00FF3A20" w:rsidRPr="00A4152B">
          <w:rPr>
            <w:rStyle w:val="Hyperlink"/>
            <w:noProof/>
          </w:rPr>
          <w:t>HOSPITAL</w:t>
        </w:r>
      </w:hyperlink>
    </w:p>
    <w:p w:rsidR="00FF3A20" w:rsidRDefault="00B664FD">
      <w:pPr>
        <w:pStyle w:val="TOC2"/>
        <w:rPr>
          <w:noProof/>
          <w:sz w:val="22"/>
          <w:lang w:eastAsia="en-US"/>
        </w:rPr>
      </w:pPr>
      <w:hyperlink w:anchor="_Toc469319357"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Trump healthcare agenda: How hospitals can prepare</w:t>
        </w:r>
      </w:hyperlink>
    </w:p>
    <w:p w:rsidR="00FF3A20" w:rsidRDefault="00B664FD">
      <w:pPr>
        <w:pStyle w:val="TOC2"/>
        <w:rPr>
          <w:noProof/>
          <w:sz w:val="22"/>
          <w:lang w:eastAsia="en-US"/>
        </w:rPr>
      </w:pPr>
      <w:hyperlink w:anchor="_Toc469319358"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Patient diversity: The missing factor in hospital rankings</w:t>
        </w:r>
      </w:hyperlink>
    </w:p>
    <w:p w:rsidR="00FF3A20" w:rsidRDefault="00B664FD">
      <w:pPr>
        <w:pStyle w:val="TOC2"/>
        <w:rPr>
          <w:noProof/>
          <w:sz w:val="22"/>
          <w:lang w:eastAsia="en-US"/>
        </w:rPr>
      </w:pPr>
      <w:hyperlink w:anchor="_Toc469319359"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Bringing the Retail Edge To Healthcare: How Hospitals Can Better Retain Business</w:t>
        </w:r>
      </w:hyperlink>
    </w:p>
    <w:p w:rsidR="00FF3A20" w:rsidRDefault="00B664FD">
      <w:pPr>
        <w:pStyle w:val="TOC2"/>
        <w:rPr>
          <w:noProof/>
          <w:sz w:val="22"/>
          <w:lang w:eastAsia="en-US"/>
        </w:rPr>
      </w:pPr>
      <w:hyperlink w:anchor="_Toc469319360"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Hospital Impact: How rural hospital closings weaken the nation's health</w:t>
        </w:r>
      </w:hyperlink>
    </w:p>
    <w:p w:rsidR="00FF3A20" w:rsidRDefault="00B664FD">
      <w:pPr>
        <w:pStyle w:val="TOC2"/>
        <w:rPr>
          <w:noProof/>
          <w:sz w:val="22"/>
          <w:lang w:eastAsia="en-US"/>
        </w:rPr>
      </w:pPr>
      <w:hyperlink w:anchor="_Toc469319361"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Post-Hospitalization PCP Visits Decrease 30-Day Readmission</w:t>
        </w:r>
      </w:hyperlink>
    </w:p>
    <w:p w:rsidR="00FF3A20" w:rsidRDefault="00B664FD">
      <w:pPr>
        <w:pStyle w:val="TOC2"/>
        <w:rPr>
          <w:noProof/>
          <w:sz w:val="22"/>
          <w:lang w:eastAsia="en-US"/>
        </w:rPr>
      </w:pPr>
      <w:hyperlink w:anchor="_Toc469319362"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Talks With Families Tied to Fewer Hospitalizations From Nursing Homes</w:t>
        </w:r>
      </w:hyperlink>
    </w:p>
    <w:p w:rsidR="00FF3A20" w:rsidRDefault="00B664FD">
      <w:pPr>
        <w:pStyle w:val="TOC1"/>
        <w:rPr>
          <w:rFonts w:eastAsiaTheme="minorEastAsia"/>
          <w:noProof/>
          <w:sz w:val="22"/>
        </w:rPr>
      </w:pPr>
      <w:hyperlink w:anchor="_Toc469319363" w:history="1">
        <w:r w:rsidR="00FF3A20" w:rsidRPr="00A4152B">
          <w:rPr>
            <w:rStyle w:val="Hyperlink"/>
            <w:noProof/>
          </w:rPr>
          <w:t>FDA</w:t>
        </w:r>
      </w:hyperlink>
    </w:p>
    <w:p w:rsidR="00FF3A20" w:rsidRDefault="00B664FD">
      <w:pPr>
        <w:pStyle w:val="TOC2"/>
        <w:rPr>
          <w:noProof/>
          <w:sz w:val="22"/>
          <w:lang w:eastAsia="en-US"/>
        </w:rPr>
      </w:pPr>
      <w:hyperlink w:anchor="_Toc469319364"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Inspections, Compliance, Enforcement, and Criminal Investigations</w:t>
        </w:r>
      </w:hyperlink>
    </w:p>
    <w:p w:rsidR="00FF3A20" w:rsidRDefault="00B664FD">
      <w:pPr>
        <w:pStyle w:val="TOC2"/>
        <w:rPr>
          <w:noProof/>
          <w:sz w:val="22"/>
          <w:lang w:eastAsia="en-US"/>
        </w:rPr>
      </w:pPr>
      <w:hyperlink w:anchor="_Toc469319365"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FDA approves Aurobindo’s Lunesta generic</w:t>
        </w:r>
      </w:hyperlink>
    </w:p>
    <w:p w:rsidR="00FF3A20" w:rsidRDefault="00B664FD">
      <w:pPr>
        <w:pStyle w:val="TOC1"/>
        <w:rPr>
          <w:rFonts w:eastAsiaTheme="minorEastAsia"/>
          <w:noProof/>
          <w:sz w:val="22"/>
        </w:rPr>
      </w:pPr>
      <w:hyperlink w:anchor="_Toc469319366" w:history="1">
        <w:r w:rsidR="00FF3A20" w:rsidRPr="00A4152B">
          <w:rPr>
            <w:rStyle w:val="Hyperlink"/>
            <w:noProof/>
          </w:rPr>
          <w:t>IMMUNIZATIONS</w:t>
        </w:r>
      </w:hyperlink>
    </w:p>
    <w:p w:rsidR="00FF3A20" w:rsidRDefault="00B664FD">
      <w:pPr>
        <w:pStyle w:val="TOC2"/>
        <w:rPr>
          <w:noProof/>
          <w:sz w:val="22"/>
          <w:lang w:eastAsia="en-US"/>
        </w:rPr>
      </w:pPr>
      <w:hyperlink w:anchor="_Toc469319367"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Tdap Vaccination During Pregnancy and Microcephaly and Other Structural Birth Defects in Offspring</w:t>
        </w:r>
      </w:hyperlink>
    </w:p>
    <w:p w:rsidR="00FF3A20" w:rsidRDefault="00B664FD">
      <w:pPr>
        <w:pStyle w:val="TOC2"/>
        <w:rPr>
          <w:noProof/>
          <w:sz w:val="22"/>
          <w:lang w:eastAsia="en-US"/>
        </w:rPr>
      </w:pPr>
      <w:hyperlink w:anchor="_Toc469319368"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Injections Might Help Prevent Genital Herpes Transmission for Months: Study</w:t>
        </w:r>
      </w:hyperlink>
    </w:p>
    <w:p w:rsidR="00FF3A20" w:rsidRDefault="00B664FD">
      <w:pPr>
        <w:pStyle w:val="TOC2"/>
        <w:rPr>
          <w:noProof/>
          <w:sz w:val="22"/>
          <w:lang w:eastAsia="en-US"/>
        </w:rPr>
      </w:pPr>
      <w:hyperlink w:anchor="_Toc469319369"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National Vaccine Supply Shortages</w:t>
        </w:r>
      </w:hyperlink>
    </w:p>
    <w:p w:rsidR="00FF3A20" w:rsidRDefault="00B664FD">
      <w:pPr>
        <w:pStyle w:val="TOC2"/>
        <w:rPr>
          <w:noProof/>
          <w:sz w:val="22"/>
          <w:lang w:eastAsia="en-US"/>
        </w:rPr>
      </w:pPr>
      <w:hyperlink w:anchor="_Toc469319370"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Vaccine Information Statements (VISs)</w:t>
        </w:r>
      </w:hyperlink>
    </w:p>
    <w:p w:rsidR="00FF3A20" w:rsidRDefault="00B664FD">
      <w:pPr>
        <w:pStyle w:val="TOC1"/>
        <w:rPr>
          <w:rFonts w:eastAsiaTheme="minorEastAsia"/>
          <w:noProof/>
          <w:sz w:val="22"/>
        </w:rPr>
      </w:pPr>
      <w:hyperlink w:anchor="_Toc469319371" w:history="1">
        <w:r w:rsidR="00FF3A20" w:rsidRPr="00A4152B">
          <w:rPr>
            <w:rStyle w:val="Hyperlink"/>
            <w:noProof/>
          </w:rPr>
          <w:t>INSURANCE</w:t>
        </w:r>
      </w:hyperlink>
    </w:p>
    <w:p w:rsidR="00FF3A20" w:rsidRDefault="00B664FD">
      <w:pPr>
        <w:pStyle w:val="TOC2"/>
        <w:rPr>
          <w:noProof/>
          <w:sz w:val="22"/>
          <w:lang w:eastAsia="en-US"/>
        </w:rPr>
      </w:pPr>
      <w:hyperlink w:anchor="_Toc469319372"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America’s Health Insurance</w:t>
        </w:r>
      </w:hyperlink>
    </w:p>
    <w:p w:rsidR="00FF3A20" w:rsidRDefault="00B664FD">
      <w:pPr>
        <w:pStyle w:val="TOC1"/>
        <w:rPr>
          <w:rFonts w:eastAsiaTheme="minorEastAsia"/>
          <w:noProof/>
          <w:sz w:val="22"/>
        </w:rPr>
      </w:pPr>
      <w:hyperlink w:anchor="_Toc469319373" w:history="1">
        <w:r w:rsidR="00FF3A20" w:rsidRPr="00A4152B">
          <w:rPr>
            <w:rStyle w:val="Hyperlink"/>
            <w:noProof/>
          </w:rPr>
          <w:t>NEWS</w:t>
        </w:r>
      </w:hyperlink>
    </w:p>
    <w:p w:rsidR="00FF3A20" w:rsidRDefault="00B664FD">
      <w:pPr>
        <w:pStyle w:val="TOC2"/>
        <w:rPr>
          <w:noProof/>
          <w:sz w:val="22"/>
          <w:lang w:eastAsia="en-US"/>
        </w:rPr>
      </w:pPr>
      <w:hyperlink w:anchor="_Toc469319374"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NIOSH List of Antineoplastic and Other Hazardous Drugs in Healthcare Settings, 2016</w:t>
        </w:r>
      </w:hyperlink>
    </w:p>
    <w:p w:rsidR="00FF3A20" w:rsidRDefault="00B664FD">
      <w:pPr>
        <w:pStyle w:val="TOC2"/>
        <w:rPr>
          <w:noProof/>
          <w:sz w:val="22"/>
          <w:lang w:eastAsia="en-US"/>
        </w:rPr>
      </w:pPr>
      <w:hyperlink w:anchor="_Toc469319375"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Study: Fake retailer apps bedevil mobile shoppers</w:t>
        </w:r>
      </w:hyperlink>
    </w:p>
    <w:p w:rsidR="00FF3A20" w:rsidRDefault="00B664FD">
      <w:pPr>
        <w:pStyle w:val="TOC2"/>
        <w:rPr>
          <w:noProof/>
          <w:sz w:val="22"/>
          <w:lang w:eastAsia="en-US"/>
        </w:rPr>
      </w:pPr>
      <w:hyperlink w:anchor="_Toc469319376"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Seven substances added to 14th Report on Carcinogens</w:t>
        </w:r>
      </w:hyperlink>
    </w:p>
    <w:p w:rsidR="00FF3A20" w:rsidRDefault="00B664FD">
      <w:pPr>
        <w:pStyle w:val="TOC2"/>
        <w:rPr>
          <w:noProof/>
          <w:sz w:val="22"/>
          <w:lang w:eastAsia="en-US"/>
        </w:rPr>
      </w:pPr>
      <w:hyperlink w:anchor="_Toc469319377"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Caffeine, MSG May Trigger Migraine</w:t>
        </w:r>
      </w:hyperlink>
    </w:p>
    <w:p w:rsidR="00FF3A20" w:rsidRDefault="00B664FD">
      <w:pPr>
        <w:pStyle w:val="TOC2"/>
        <w:rPr>
          <w:noProof/>
          <w:sz w:val="22"/>
          <w:lang w:eastAsia="en-US"/>
        </w:rPr>
      </w:pPr>
      <w:hyperlink w:anchor="_Toc469319378"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Oral Cancer Diagnoses Claims Rise 61% Over 4 Years</w:t>
        </w:r>
      </w:hyperlink>
    </w:p>
    <w:p w:rsidR="00FF3A20" w:rsidRDefault="00B664FD">
      <w:pPr>
        <w:pStyle w:val="TOC2"/>
        <w:rPr>
          <w:noProof/>
          <w:sz w:val="22"/>
          <w:lang w:eastAsia="en-US"/>
        </w:rPr>
      </w:pPr>
      <w:hyperlink w:anchor="_Toc469319379"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Why Demand For Color Labeling In The Supply Chain Is On The Rise</w:t>
        </w:r>
      </w:hyperlink>
    </w:p>
    <w:p w:rsidR="00FF3A20" w:rsidRDefault="00B664FD">
      <w:pPr>
        <w:pStyle w:val="TOC2"/>
        <w:rPr>
          <w:noProof/>
          <w:sz w:val="22"/>
          <w:lang w:eastAsia="en-US"/>
        </w:rPr>
      </w:pPr>
      <w:hyperlink w:anchor="_Toc469319380"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Low-Carb Diet Could Help Lower Insulin Resistance</w:t>
        </w:r>
      </w:hyperlink>
    </w:p>
    <w:p w:rsidR="00FF3A20" w:rsidRDefault="00B664FD">
      <w:pPr>
        <w:pStyle w:val="TOC2"/>
        <w:rPr>
          <w:noProof/>
          <w:sz w:val="22"/>
          <w:lang w:eastAsia="en-US"/>
        </w:rPr>
      </w:pPr>
      <w:hyperlink w:anchor="_Toc469319381"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Community networks key to long-term population health</w:t>
        </w:r>
      </w:hyperlink>
    </w:p>
    <w:p w:rsidR="00FF3A20" w:rsidRDefault="00B664FD">
      <w:pPr>
        <w:pStyle w:val="TOC2"/>
        <w:rPr>
          <w:noProof/>
          <w:sz w:val="22"/>
          <w:lang w:eastAsia="en-US"/>
        </w:rPr>
      </w:pPr>
      <w:hyperlink w:anchor="_Toc469319382"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The ethics of prescribing less effective but more affordable treatments</w:t>
        </w:r>
      </w:hyperlink>
    </w:p>
    <w:p w:rsidR="00FF3A20" w:rsidRDefault="00B664FD">
      <w:pPr>
        <w:pStyle w:val="TOC2"/>
        <w:rPr>
          <w:noProof/>
          <w:sz w:val="22"/>
          <w:lang w:eastAsia="en-US"/>
        </w:rPr>
      </w:pPr>
      <w:hyperlink w:anchor="_Toc469319383"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Pfizer and FDA: Expedited regulatory pathways ignore manufacturing burdens</w:t>
        </w:r>
      </w:hyperlink>
    </w:p>
    <w:p w:rsidR="00FF3A20" w:rsidRDefault="00B664FD">
      <w:pPr>
        <w:pStyle w:val="TOC2"/>
        <w:rPr>
          <w:noProof/>
          <w:sz w:val="22"/>
          <w:lang w:eastAsia="en-US"/>
        </w:rPr>
      </w:pPr>
      <w:hyperlink w:anchor="_Toc469319384"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Study Examines Cost-Effectiveness of Treatment Sequencing for HER2-Positive Breast Cancer</w:t>
        </w:r>
      </w:hyperlink>
    </w:p>
    <w:p w:rsidR="00FF3A20" w:rsidRDefault="00B664FD">
      <w:pPr>
        <w:pStyle w:val="TOC2"/>
        <w:rPr>
          <w:noProof/>
          <w:sz w:val="22"/>
          <w:lang w:eastAsia="en-US"/>
        </w:rPr>
      </w:pPr>
      <w:hyperlink w:anchor="_Toc469319385"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FDA research to help speed development of Zika virus vaccines and therapeutics</w:t>
        </w:r>
      </w:hyperlink>
    </w:p>
    <w:p w:rsidR="00FF3A20" w:rsidRDefault="00B664FD">
      <w:pPr>
        <w:pStyle w:val="TOC2"/>
        <w:rPr>
          <w:noProof/>
          <w:sz w:val="22"/>
          <w:lang w:eastAsia="en-US"/>
        </w:rPr>
      </w:pPr>
      <w:hyperlink w:anchor="_Toc469319386"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Top 10 Pharmafocus issues for November</w:t>
        </w:r>
      </w:hyperlink>
    </w:p>
    <w:p w:rsidR="00FF3A20" w:rsidRDefault="00B664FD">
      <w:pPr>
        <w:pStyle w:val="TOC2"/>
        <w:rPr>
          <w:noProof/>
          <w:sz w:val="22"/>
          <w:lang w:eastAsia="en-US"/>
        </w:rPr>
      </w:pPr>
      <w:hyperlink w:anchor="_Toc469319387"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Improving Diabetes Awareness Through Managed Care</w:t>
        </w:r>
      </w:hyperlink>
    </w:p>
    <w:p w:rsidR="00FF3A20" w:rsidRDefault="00B664FD">
      <w:pPr>
        <w:pStyle w:val="TOC2"/>
        <w:rPr>
          <w:noProof/>
          <w:sz w:val="22"/>
          <w:lang w:eastAsia="en-US"/>
        </w:rPr>
      </w:pPr>
      <w:hyperlink w:anchor="_Toc469319388"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Diabetic Older Adults: Drug Use and Interactions</w:t>
        </w:r>
      </w:hyperlink>
    </w:p>
    <w:p w:rsidR="00FF3A20" w:rsidRDefault="00B664FD">
      <w:pPr>
        <w:pStyle w:val="TOC2"/>
        <w:rPr>
          <w:noProof/>
          <w:sz w:val="22"/>
          <w:lang w:eastAsia="en-US"/>
        </w:rPr>
      </w:pPr>
      <w:hyperlink w:anchor="_Toc469319389"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Annals of Long-Term Care November 2016</w:t>
        </w:r>
      </w:hyperlink>
    </w:p>
    <w:p w:rsidR="00FF3A20" w:rsidRDefault="00B664FD">
      <w:pPr>
        <w:pStyle w:val="TOC2"/>
        <w:rPr>
          <w:noProof/>
          <w:sz w:val="22"/>
          <w:lang w:eastAsia="en-US"/>
        </w:rPr>
      </w:pPr>
      <w:hyperlink w:anchor="_Toc469319390"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Rates of Dementia Decreasing In the United States</w:t>
        </w:r>
      </w:hyperlink>
    </w:p>
    <w:p w:rsidR="00FF3A20" w:rsidRDefault="00B664FD">
      <w:pPr>
        <w:pStyle w:val="TOC2"/>
        <w:rPr>
          <w:noProof/>
          <w:sz w:val="22"/>
          <w:lang w:eastAsia="en-US"/>
        </w:rPr>
      </w:pPr>
      <w:hyperlink w:anchor="_Toc469319391"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Study: Light Walking Could Significantly Improve Insulin Sensitivity In Diabetes Patients</w:t>
        </w:r>
      </w:hyperlink>
    </w:p>
    <w:p w:rsidR="00FF3A20" w:rsidRDefault="00B664FD">
      <w:pPr>
        <w:pStyle w:val="TOC2"/>
        <w:rPr>
          <w:noProof/>
          <w:sz w:val="22"/>
          <w:lang w:eastAsia="en-US"/>
        </w:rPr>
      </w:pPr>
      <w:hyperlink w:anchor="_Toc469319392"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Anti-inflammatory medications and the risk for cardiovascular disease: A new study, a new perspective</w:t>
        </w:r>
      </w:hyperlink>
    </w:p>
    <w:p w:rsidR="00FF3A20" w:rsidRDefault="00B664FD">
      <w:pPr>
        <w:pStyle w:val="TOC2"/>
        <w:rPr>
          <w:noProof/>
          <w:sz w:val="22"/>
          <w:lang w:eastAsia="en-US"/>
        </w:rPr>
      </w:pPr>
      <w:hyperlink w:anchor="_Toc469319393" w:history="1">
        <w:r w:rsidR="00FF3A20" w:rsidRPr="00A4152B">
          <w:rPr>
            <w:rStyle w:val="Hyperlink"/>
            <w:rFonts w:ascii="Symbol" w:hAnsi="Symbol"/>
            <w:noProof/>
          </w:rPr>
          <w:t></w:t>
        </w:r>
        <w:r w:rsidR="00FF3A20">
          <w:rPr>
            <w:noProof/>
            <w:sz w:val="22"/>
            <w:lang w:eastAsia="en-US"/>
          </w:rPr>
          <w:tab/>
        </w:r>
        <w:r w:rsidR="00FF3A20" w:rsidRPr="00A4152B">
          <w:rPr>
            <w:rStyle w:val="Hyperlink"/>
            <w:noProof/>
          </w:rPr>
          <w:t>Strengthening Data Security From End To End</w:t>
        </w:r>
      </w:hyperlink>
    </w:p>
    <w:p w:rsidR="002B453E" w:rsidRPr="00575EE2" w:rsidRDefault="0036667B" w:rsidP="00E41614">
      <w:pPr>
        <w:pStyle w:val="TOC2"/>
        <w:rPr>
          <w:sz w:val="20"/>
          <w:szCs w:val="20"/>
        </w:rPr>
        <w:sectPr w:rsidR="002B453E" w:rsidRPr="00575EE2" w:rsidSect="007C059F">
          <w:type w:val="continuous"/>
          <w:pgSz w:w="12240" w:h="15840"/>
          <w:pgMar w:top="432" w:right="1296" w:bottom="432" w:left="864" w:header="720" w:footer="720" w:gutter="0"/>
          <w:cols w:num="2" w:sep="1" w:space="432"/>
          <w:docGrid w:linePitch="360"/>
        </w:sectPr>
      </w:pPr>
      <w:r w:rsidRPr="008C38AF">
        <w:rPr>
          <w:rFonts w:eastAsiaTheme="minorHAnsi"/>
          <w:b/>
          <w:szCs w:val="16"/>
          <w:lang w:eastAsia="en-US"/>
        </w:rPr>
        <w:fldChar w:fldCharType="end"/>
      </w:r>
    </w:p>
    <w:p w:rsidR="00C74813" w:rsidRPr="00575EE2" w:rsidRDefault="00C74813" w:rsidP="002D7172">
      <w:pPr>
        <w:pStyle w:val="Heading1"/>
        <w:rPr>
          <w:sz w:val="20"/>
          <w:szCs w:val="20"/>
        </w:rPr>
        <w:sectPr w:rsidR="00C74813" w:rsidRPr="00575EE2" w:rsidSect="00E41614">
          <w:type w:val="continuous"/>
          <w:pgSz w:w="12240" w:h="15840"/>
          <w:pgMar w:top="720" w:right="1296" w:bottom="720" w:left="864" w:header="720" w:footer="720" w:gutter="0"/>
          <w:cols w:num="2" w:space="432"/>
          <w:docGrid w:linePitch="360"/>
        </w:sectPr>
      </w:pPr>
      <w:bookmarkStart w:id="3" w:name="_Toc462326166"/>
    </w:p>
    <w:p w:rsidR="00F95E70" w:rsidRDefault="00F95E70" w:rsidP="002D7172">
      <w:pPr>
        <w:pStyle w:val="Heading1"/>
        <w:rPr>
          <w:szCs w:val="18"/>
        </w:rPr>
      </w:pPr>
      <w:bookmarkStart w:id="4" w:name="_Toc469319338"/>
      <w:r w:rsidRPr="00E93141">
        <w:rPr>
          <w:szCs w:val="18"/>
        </w:rPr>
        <w:lastRenderedPageBreak/>
        <w:t>R</w:t>
      </w:r>
      <w:bookmarkEnd w:id="2"/>
      <w:r w:rsidR="001C0FB6" w:rsidRPr="00E93141">
        <w:rPr>
          <w:szCs w:val="18"/>
        </w:rPr>
        <w:t>ECALLS</w:t>
      </w:r>
      <w:bookmarkEnd w:id="3"/>
      <w:bookmarkEnd w:id="4"/>
    </w:p>
    <w:tbl>
      <w:tblPr>
        <w:tblW w:w="0" w:type="auto"/>
        <w:tblCellSpacing w:w="15" w:type="dxa"/>
        <w:tblCellMar>
          <w:left w:w="0" w:type="dxa"/>
          <w:right w:w="0" w:type="dxa"/>
        </w:tblCellMar>
        <w:tblLook w:val="04A0" w:firstRow="1" w:lastRow="0" w:firstColumn="1" w:lastColumn="0" w:noHBand="0" w:noVBand="1"/>
        <w:tblDescription w:val="Layout table showing Recalls with six columns: date, brand name, product description, reason/problem, company, details/photo"/>
      </w:tblPr>
      <w:tblGrid>
        <w:gridCol w:w="804"/>
        <w:gridCol w:w="1718"/>
        <w:gridCol w:w="2717"/>
        <w:gridCol w:w="2624"/>
        <w:gridCol w:w="1653"/>
      </w:tblGrid>
      <w:tr w:rsidR="00F0786D" w:rsidTr="00F0786D">
        <w:trPr>
          <w:tblCellSpacing w:w="15" w:type="dxa"/>
        </w:trPr>
        <w:tc>
          <w:tcPr>
            <w:tcW w:w="0" w:type="auto"/>
            <w:tcMar>
              <w:top w:w="15" w:type="dxa"/>
              <w:left w:w="15" w:type="dxa"/>
              <w:bottom w:w="15" w:type="dxa"/>
              <w:right w:w="15" w:type="dxa"/>
            </w:tcMar>
            <w:vAlign w:val="center"/>
            <w:hideMark/>
          </w:tcPr>
          <w:p w:rsidR="00F0786D" w:rsidRPr="00F0786D" w:rsidRDefault="00F0786D">
            <w:pPr>
              <w:rPr>
                <w:rFonts w:ascii="Times New Roman" w:hAnsi="Times New Roman"/>
                <w:sz w:val="16"/>
                <w:szCs w:val="16"/>
              </w:rPr>
            </w:pPr>
            <w:r w:rsidRPr="00F0786D">
              <w:rPr>
                <w:rFonts w:ascii="Times New Roman" w:hAnsi="Times New Roman"/>
                <w:sz w:val="16"/>
                <w:szCs w:val="16"/>
              </w:rPr>
              <w:t>11/29/2016</w:t>
            </w:r>
          </w:p>
        </w:tc>
        <w:tc>
          <w:tcPr>
            <w:tcW w:w="0" w:type="auto"/>
            <w:tcMar>
              <w:top w:w="15" w:type="dxa"/>
              <w:left w:w="15" w:type="dxa"/>
              <w:bottom w:w="15" w:type="dxa"/>
              <w:right w:w="15" w:type="dxa"/>
            </w:tcMar>
            <w:vAlign w:val="center"/>
            <w:hideMark/>
          </w:tcPr>
          <w:p w:rsidR="00F0786D" w:rsidRPr="00F0786D" w:rsidRDefault="00B664FD">
            <w:pPr>
              <w:rPr>
                <w:rFonts w:ascii="Times New Roman" w:hAnsi="Times New Roman"/>
                <w:sz w:val="16"/>
                <w:szCs w:val="16"/>
              </w:rPr>
            </w:pPr>
            <w:hyperlink r:id="rId11" w:history="1">
              <w:proofErr w:type="spellStart"/>
              <w:r w:rsidR="00F0786D" w:rsidRPr="00F0786D">
                <w:rPr>
                  <w:rStyle w:val="Hyperlink"/>
                  <w:rFonts w:ascii="Times New Roman" w:hAnsi="Times New Roman"/>
                  <w:color w:val="0000FF"/>
                  <w:sz w:val="16"/>
                  <w:szCs w:val="16"/>
                </w:rPr>
                <w:t>Megajex</w:t>
              </w:r>
              <w:proofErr w:type="spellEnd"/>
            </w:hyperlink>
            <w:r w:rsidR="00F0786D" w:rsidRPr="00F0786D">
              <w:rPr>
                <w:rFonts w:ascii="Times New Roman" w:hAnsi="Times New Roman"/>
                <w:sz w:val="16"/>
                <w:szCs w:val="16"/>
              </w:rPr>
              <w:t xml:space="preserve">  </w:t>
            </w:r>
          </w:p>
        </w:tc>
        <w:tc>
          <w:tcPr>
            <w:tcW w:w="0" w:type="auto"/>
            <w:tcMar>
              <w:top w:w="15" w:type="dxa"/>
              <w:left w:w="15" w:type="dxa"/>
              <w:bottom w:w="15" w:type="dxa"/>
              <w:right w:w="15" w:type="dxa"/>
            </w:tcMar>
            <w:vAlign w:val="center"/>
            <w:hideMark/>
          </w:tcPr>
          <w:p w:rsidR="00F0786D" w:rsidRPr="00F0786D" w:rsidRDefault="00F0786D">
            <w:pPr>
              <w:rPr>
                <w:rFonts w:ascii="Times New Roman" w:hAnsi="Times New Roman"/>
                <w:sz w:val="16"/>
                <w:szCs w:val="16"/>
              </w:rPr>
            </w:pPr>
            <w:r w:rsidRPr="00F0786D">
              <w:rPr>
                <w:rFonts w:ascii="Times New Roman" w:hAnsi="Times New Roman"/>
                <w:sz w:val="16"/>
                <w:szCs w:val="16"/>
              </w:rPr>
              <w:t>Male Sex Enhancer Dietary Supplement  </w:t>
            </w:r>
          </w:p>
        </w:tc>
        <w:tc>
          <w:tcPr>
            <w:tcW w:w="0" w:type="auto"/>
            <w:tcMar>
              <w:top w:w="15" w:type="dxa"/>
              <w:left w:w="15" w:type="dxa"/>
              <w:bottom w:w="15" w:type="dxa"/>
              <w:right w:w="15" w:type="dxa"/>
            </w:tcMar>
            <w:vAlign w:val="center"/>
            <w:hideMark/>
          </w:tcPr>
          <w:p w:rsidR="00F0786D" w:rsidRPr="00F0786D" w:rsidRDefault="00F0786D">
            <w:pPr>
              <w:rPr>
                <w:rFonts w:ascii="Times New Roman" w:hAnsi="Times New Roman"/>
                <w:sz w:val="16"/>
                <w:szCs w:val="16"/>
              </w:rPr>
            </w:pPr>
            <w:r w:rsidRPr="00F0786D">
              <w:rPr>
                <w:rFonts w:ascii="Times New Roman" w:hAnsi="Times New Roman"/>
                <w:sz w:val="16"/>
                <w:szCs w:val="16"/>
              </w:rPr>
              <w:t>Unapproved new drug</w:t>
            </w:r>
          </w:p>
        </w:tc>
        <w:tc>
          <w:tcPr>
            <w:tcW w:w="0" w:type="auto"/>
            <w:tcMar>
              <w:top w:w="15" w:type="dxa"/>
              <w:left w:w="15" w:type="dxa"/>
              <w:bottom w:w="15" w:type="dxa"/>
              <w:right w:w="15" w:type="dxa"/>
            </w:tcMar>
            <w:vAlign w:val="center"/>
            <w:hideMark/>
          </w:tcPr>
          <w:p w:rsidR="00F0786D" w:rsidRPr="00F0786D" w:rsidRDefault="00F0786D">
            <w:pPr>
              <w:rPr>
                <w:rFonts w:ascii="Times New Roman" w:hAnsi="Times New Roman"/>
                <w:sz w:val="16"/>
                <w:szCs w:val="16"/>
              </w:rPr>
            </w:pPr>
            <w:r w:rsidRPr="00F0786D">
              <w:rPr>
                <w:rFonts w:ascii="Times New Roman" w:hAnsi="Times New Roman"/>
                <w:sz w:val="16"/>
                <w:szCs w:val="16"/>
              </w:rPr>
              <w:t xml:space="preserve">MS Bionic, </w:t>
            </w:r>
            <w:proofErr w:type="spellStart"/>
            <w:r w:rsidRPr="00F0786D">
              <w:rPr>
                <w:rFonts w:ascii="Times New Roman" w:hAnsi="Times New Roman"/>
                <w:sz w:val="16"/>
                <w:szCs w:val="16"/>
              </w:rPr>
              <w:t>Inc</w:t>
            </w:r>
            <w:proofErr w:type="spellEnd"/>
          </w:p>
        </w:tc>
      </w:tr>
      <w:tr w:rsidR="00F0786D" w:rsidTr="00F0786D">
        <w:trPr>
          <w:tblCellSpacing w:w="15" w:type="dxa"/>
        </w:trPr>
        <w:tc>
          <w:tcPr>
            <w:tcW w:w="0" w:type="auto"/>
            <w:tcMar>
              <w:top w:w="15" w:type="dxa"/>
              <w:left w:w="15" w:type="dxa"/>
              <w:bottom w:w="15" w:type="dxa"/>
              <w:right w:w="15" w:type="dxa"/>
            </w:tcMar>
            <w:vAlign w:val="center"/>
            <w:hideMark/>
          </w:tcPr>
          <w:p w:rsidR="00F0786D" w:rsidRPr="00F0786D" w:rsidRDefault="00F0786D">
            <w:pPr>
              <w:rPr>
                <w:rFonts w:ascii="Times New Roman" w:hAnsi="Times New Roman"/>
                <w:sz w:val="16"/>
                <w:szCs w:val="16"/>
              </w:rPr>
            </w:pPr>
            <w:r w:rsidRPr="00F0786D">
              <w:rPr>
                <w:rFonts w:ascii="Times New Roman" w:hAnsi="Times New Roman"/>
                <w:sz w:val="16"/>
                <w:szCs w:val="16"/>
              </w:rPr>
              <w:t>11/24/2016</w:t>
            </w:r>
          </w:p>
        </w:tc>
        <w:tc>
          <w:tcPr>
            <w:tcW w:w="0" w:type="auto"/>
            <w:tcMar>
              <w:top w:w="15" w:type="dxa"/>
              <w:left w:w="15" w:type="dxa"/>
              <w:bottom w:w="15" w:type="dxa"/>
              <w:right w:w="15" w:type="dxa"/>
            </w:tcMar>
            <w:vAlign w:val="center"/>
            <w:hideMark/>
          </w:tcPr>
          <w:p w:rsidR="00F0786D" w:rsidRPr="00F0786D" w:rsidRDefault="00B664FD">
            <w:pPr>
              <w:rPr>
                <w:rFonts w:ascii="Times New Roman" w:hAnsi="Times New Roman"/>
                <w:sz w:val="16"/>
                <w:szCs w:val="16"/>
              </w:rPr>
            </w:pPr>
            <w:hyperlink r:id="rId12" w:history="1">
              <w:r w:rsidR="00F0786D" w:rsidRPr="00F0786D">
                <w:rPr>
                  <w:rStyle w:val="Hyperlink"/>
                  <w:rFonts w:ascii="Times New Roman" w:hAnsi="Times New Roman"/>
                  <w:color w:val="0000FF"/>
                  <w:sz w:val="16"/>
                  <w:szCs w:val="16"/>
                </w:rPr>
                <w:t>CVS and Kids Relief</w:t>
              </w:r>
            </w:hyperlink>
            <w:r w:rsidR="00F0786D" w:rsidRPr="00F0786D">
              <w:rPr>
                <w:rFonts w:ascii="Times New Roman" w:hAnsi="Times New Roman"/>
                <w:sz w:val="16"/>
                <w:szCs w:val="16"/>
              </w:rPr>
              <w:t xml:space="preserve">  </w:t>
            </w:r>
          </w:p>
        </w:tc>
        <w:tc>
          <w:tcPr>
            <w:tcW w:w="0" w:type="auto"/>
            <w:tcMar>
              <w:top w:w="15" w:type="dxa"/>
              <w:left w:w="15" w:type="dxa"/>
              <w:bottom w:w="15" w:type="dxa"/>
              <w:right w:w="15" w:type="dxa"/>
            </w:tcMar>
            <w:vAlign w:val="center"/>
            <w:hideMark/>
          </w:tcPr>
          <w:p w:rsidR="00F0786D" w:rsidRPr="00F0786D" w:rsidRDefault="00F0786D">
            <w:pPr>
              <w:rPr>
                <w:rFonts w:ascii="Times New Roman" w:hAnsi="Times New Roman"/>
                <w:sz w:val="16"/>
                <w:szCs w:val="16"/>
              </w:rPr>
            </w:pPr>
            <w:r w:rsidRPr="00F0786D">
              <w:rPr>
                <w:rFonts w:ascii="Times New Roman" w:hAnsi="Times New Roman"/>
                <w:sz w:val="16"/>
                <w:szCs w:val="16"/>
              </w:rPr>
              <w:t>Homeopathic products  </w:t>
            </w:r>
          </w:p>
        </w:tc>
        <w:tc>
          <w:tcPr>
            <w:tcW w:w="0" w:type="auto"/>
            <w:tcMar>
              <w:top w:w="15" w:type="dxa"/>
              <w:left w:w="15" w:type="dxa"/>
              <w:bottom w:w="15" w:type="dxa"/>
              <w:right w:w="15" w:type="dxa"/>
            </w:tcMar>
            <w:vAlign w:val="center"/>
            <w:hideMark/>
          </w:tcPr>
          <w:p w:rsidR="00F0786D" w:rsidRPr="00F0786D" w:rsidRDefault="00F0786D">
            <w:pPr>
              <w:rPr>
                <w:rFonts w:ascii="Times New Roman" w:hAnsi="Times New Roman"/>
                <w:sz w:val="16"/>
                <w:szCs w:val="16"/>
              </w:rPr>
            </w:pPr>
            <w:proofErr w:type="spellStart"/>
            <w:r w:rsidRPr="00F0786D">
              <w:rPr>
                <w:rFonts w:ascii="Times New Roman" w:hAnsi="Times New Roman"/>
                <w:sz w:val="16"/>
                <w:szCs w:val="16"/>
              </w:rPr>
              <w:t>Misdeclared</w:t>
            </w:r>
            <w:proofErr w:type="spellEnd"/>
            <w:r w:rsidRPr="00F0786D">
              <w:rPr>
                <w:rFonts w:ascii="Times New Roman" w:hAnsi="Times New Roman"/>
                <w:sz w:val="16"/>
                <w:szCs w:val="16"/>
              </w:rPr>
              <w:t xml:space="preserve"> Belladonna extract levels</w:t>
            </w:r>
          </w:p>
        </w:tc>
        <w:tc>
          <w:tcPr>
            <w:tcW w:w="0" w:type="auto"/>
            <w:tcMar>
              <w:top w:w="15" w:type="dxa"/>
              <w:left w:w="15" w:type="dxa"/>
              <w:bottom w:w="15" w:type="dxa"/>
              <w:right w:w="15" w:type="dxa"/>
            </w:tcMar>
            <w:vAlign w:val="center"/>
            <w:hideMark/>
          </w:tcPr>
          <w:p w:rsidR="00F0786D" w:rsidRPr="00F0786D" w:rsidRDefault="00F0786D">
            <w:pPr>
              <w:rPr>
                <w:rFonts w:ascii="Times New Roman" w:hAnsi="Times New Roman"/>
                <w:sz w:val="16"/>
                <w:szCs w:val="16"/>
              </w:rPr>
            </w:pPr>
            <w:r w:rsidRPr="00F0786D">
              <w:rPr>
                <w:rFonts w:ascii="Times New Roman" w:hAnsi="Times New Roman"/>
                <w:sz w:val="16"/>
                <w:szCs w:val="16"/>
              </w:rPr>
              <w:t>Raritan Pharmaceuticals</w:t>
            </w:r>
          </w:p>
        </w:tc>
      </w:tr>
      <w:tr w:rsidR="00F0786D" w:rsidTr="00F0786D">
        <w:trPr>
          <w:tblCellSpacing w:w="15" w:type="dxa"/>
        </w:trPr>
        <w:tc>
          <w:tcPr>
            <w:tcW w:w="0" w:type="auto"/>
            <w:tcMar>
              <w:top w:w="15" w:type="dxa"/>
              <w:left w:w="15" w:type="dxa"/>
              <w:bottom w:w="15" w:type="dxa"/>
              <w:right w:w="15" w:type="dxa"/>
            </w:tcMar>
            <w:vAlign w:val="center"/>
            <w:hideMark/>
          </w:tcPr>
          <w:p w:rsidR="00F0786D" w:rsidRPr="00F0786D" w:rsidRDefault="00F0786D">
            <w:pPr>
              <w:rPr>
                <w:rFonts w:ascii="Times New Roman" w:hAnsi="Times New Roman"/>
                <w:sz w:val="16"/>
                <w:szCs w:val="16"/>
              </w:rPr>
            </w:pPr>
            <w:r w:rsidRPr="00F0786D">
              <w:rPr>
                <w:rFonts w:ascii="Times New Roman" w:hAnsi="Times New Roman"/>
                <w:sz w:val="16"/>
                <w:szCs w:val="16"/>
              </w:rPr>
              <w:t>11/18/2016</w:t>
            </w:r>
          </w:p>
        </w:tc>
        <w:tc>
          <w:tcPr>
            <w:tcW w:w="0" w:type="auto"/>
            <w:tcMar>
              <w:top w:w="15" w:type="dxa"/>
              <w:left w:w="15" w:type="dxa"/>
              <w:bottom w:w="15" w:type="dxa"/>
              <w:right w:w="15" w:type="dxa"/>
            </w:tcMar>
            <w:vAlign w:val="center"/>
            <w:hideMark/>
          </w:tcPr>
          <w:p w:rsidR="00F0786D" w:rsidRPr="00F0786D" w:rsidRDefault="00B664FD">
            <w:pPr>
              <w:rPr>
                <w:rFonts w:ascii="Times New Roman" w:hAnsi="Times New Roman"/>
                <w:sz w:val="16"/>
                <w:szCs w:val="16"/>
              </w:rPr>
            </w:pPr>
            <w:hyperlink r:id="rId13" w:history="1">
              <w:r w:rsidR="00F0786D" w:rsidRPr="00F0786D">
                <w:rPr>
                  <w:rStyle w:val="Hyperlink"/>
                  <w:rFonts w:ascii="Times New Roman" w:hAnsi="Times New Roman"/>
                  <w:color w:val="0000FF"/>
                  <w:sz w:val="16"/>
                  <w:szCs w:val="16"/>
                </w:rPr>
                <w:t>Cantrell Drug Company</w:t>
              </w:r>
            </w:hyperlink>
            <w:r w:rsidR="00F0786D" w:rsidRPr="00F0786D">
              <w:rPr>
                <w:rFonts w:ascii="Times New Roman" w:hAnsi="Times New Roman"/>
                <w:sz w:val="16"/>
                <w:szCs w:val="16"/>
              </w:rPr>
              <w:t xml:space="preserve">  </w:t>
            </w:r>
          </w:p>
        </w:tc>
        <w:tc>
          <w:tcPr>
            <w:tcW w:w="0" w:type="auto"/>
            <w:tcMar>
              <w:top w:w="15" w:type="dxa"/>
              <w:left w:w="15" w:type="dxa"/>
              <w:bottom w:w="15" w:type="dxa"/>
              <w:right w:w="15" w:type="dxa"/>
            </w:tcMar>
            <w:vAlign w:val="center"/>
            <w:hideMark/>
          </w:tcPr>
          <w:p w:rsidR="00F0786D" w:rsidRPr="00F0786D" w:rsidRDefault="00F0786D">
            <w:pPr>
              <w:rPr>
                <w:rFonts w:ascii="Times New Roman" w:hAnsi="Times New Roman"/>
                <w:sz w:val="16"/>
                <w:szCs w:val="16"/>
              </w:rPr>
            </w:pPr>
            <w:r w:rsidRPr="00F0786D">
              <w:rPr>
                <w:rFonts w:ascii="Times New Roman" w:hAnsi="Times New Roman"/>
                <w:sz w:val="16"/>
                <w:szCs w:val="16"/>
              </w:rPr>
              <w:t>Sterile drug products  </w:t>
            </w:r>
          </w:p>
        </w:tc>
        <w:tc>
          <w:tcPr>
            <w:tcW w:w="0" w:type="auto"/>
            <w:tcMar>
              <w:top w:w="15" w:type="dxa"/>
              <w:left w:w="15" w:type="dxa"/>
              <w:bottom w:w="15" w:type="dxa"/>
              <w:right w:w="15" w:type="dxa"/>
            </w:tcMar>
            <w:vAlign w:val="center"/>
            <w:hideMark/>
          </w:tcPr>
          <w:p w:rsidR="00F0786D" w:rsidRPr="00F0786D" w:rsidRDefault="00F0786D">
            <w:pPr>
              <w:rPr>
                <w:rFonts w:ascii="Times New Roman" w:hAnsi="Times New Roman"/>
                <w:sz w:val="16"/>
                <w:szCs w:val="16"/>
              </w:rPr>
            </w:pPr>
            <w:r w:rsidRPr="00F0786D">
              <w:rPr>
                <w:rFonts w:ascii="Times New Roman" w:hAnsi="Times New Roman"/>
                <w:sz w:val="16"/>
                <w:szCs w:val="16"/>
              </w:rPr>
              <w:t>Concern for Lack of Sterility Assurance</w:t>
            </w:r>
          </w:p>
        </w:tc>
        <w:tc>
          <w:tcPr>
            <w:tcW w:w="0" w:type="auto"/>
            <w:tcMar>
              <w:top w:w="15" w:type="dxa"/>
              <w:left w:w="15" w:type="dxa"/>
              <w:bottom w:w="15" w:type="dxa"/>
              <w:right w:w="15" w:type="dxa"/>
            </w:tcMar>
            <w:vAlign w:val="center"/>
            <w:hideMark/>
          </w:tcPr>
          <w:p w:rsidR="00F0786D" w:rsidRPr="00F0786D" w:rsidRDefault="00F0786D">
            <w:pPr>
              <w:rPr>
                <w:rFonts w:ascii="Times New Roman" w:hAnsi="Times New Roman"/>
                <w:sz w:val="16"/>
                <w:szCs w:val="16"/>
              </w:rPr>
            </w:pPr>
            <w:r w:rsidRPr="00F0786D">
              <w:rPr>
                <w:rFonts w:ascii="Times New Roman" w:hAnsi="Times New Roman"/>
                <w:sz w:val="16"/>
                <w:szCs w:val="16"/>
              </w:rPr>
              <w:t>Cantrell Drug Company</w:t>
            </w:r>
          </w:p>
        </w:tc>
      </w:tr>
      <w:tr w:rsidR="00F0786D" w:rsidTr="00F0786D">
        <w:trPr>
          <w:tblCellSpacing w:w="15" w:type="dxa"/>
        </w:trPr>
        <w:tc>
          <w:tcPr>
            <w:tcW w:w="0" w:type="auto"/>
            <w:tcMar>
              <w:top w:w="15" w:type="dxa"/>
              <w:left w:w="15" w:type="dxa"/>
              <w:bottom w:w="15" w:type="dxa"/>
              <w:right w:w="15" w:type="dxa"/>
            </w:tcMar>
            <w:vAlign w:val="center"/>
            <w:hideMark/>
          </w:tcPr>
          <w:p w:rsidR="00F0786D" w:rsidRPr="00F0786D" w:rsidRDefault="00F0786D">
            <w:pPr>
              <w:rPr>
                <w:rFonts w:ascii="Times New Roman" w:hAnsi="Times New Roman"/>
                <w:sz w:val="16"/>
                <w:szCs w:val="16"/>
              </w:rPr>
            </w:pPr>
            <w:r w:rsidRPr="00F0786D">
              <w:rPr>
                <w:rFonts w:ascii="Times New Roman" w:hAnsi="Times New Roman"/>
                <w:sz w:val="16"/>
                <w:szCs w:val="16"/>
              </w:rPr>
              <w:t>11/18/2016</w:t>
            </w:r>
          </w:p>
        </w:tc>
        <w:tc>
          <w:tcPr>
            <w:tcW w:w="0" w:type="auto"/>
            <w:tcMar>
              <w:top w:w="15" w:type="dxa"/>
              <w:left w:w="15" w:type="dxa"/>
              <w:bottom w:w="15" w:type="dxa"/>
              <w:right w:w="15" w:type="dxa"/>
            </w:tcMar>
            <w:vAlign w:val="center"/>
            <w:hideMark/>
          </w:tcPr>
          <w:p w:rsidR="00F0786D" w:rsidRPr="00F0786D" w:rsidRDefault="00B664FD">
            <w:pPr>
              <w:rPr>
                <w:rFonts w:ascii="Times New Roman" w:hAnsi="Times New Roman"/>
                <w:sz w:val="16"/>
                <w:szCs w:val="16"/>
              </w:rPr>
            </w:pPr>
            <w:hyperlink r:id="rId14" w:history="1">
              <w:r w:rsidR="00F0786D" w:rsidRPr="00F0786D">
                <w:rPr>
                  <w:rStyle w:val="Hyperlink"/>
                  <w:rFonts w:ascii="Times New Roman" w:hAnsi="Times New Roman"/>
                  <w:color w:val="0000FF"/>
                  <w:sz w:val="16"/>
                  <w:szCs w:val="16"/>
                </w:rPr>
                <w:t>Tri-Coast Pharmacy Inc.</w:t>
              </w:r>
            </w:hyperlink>
            <w:r w:rsidR="00F0786D" w:rsidRPr="00F0786D">
              <w:rPr>
                <w:rFonts w:ascii="Times New Roman" w:hAnsi="Times New Roman"/>
                <w:sz w:val="16"/>
                <w:szCs w:val="16"/>
              </w:rPr>
              <w:t xml:space="preserve">  </w:t>
            </w:r>
          </w:p>
        </w:tc>
        <w:tc>
          <w:tcPr>
            <w:tcW w:w="0" w:type="auto"/>
            <w:tcMar>
              <w:top w:w="15" w:type="dxa"/>
              <w:left w:w="15" w:type="dxa"/>
              <w:bottom w:w="15" w:type="dxa"/>
              <w:right w:w="15" w:type="dxa"/>
            </w:tcMar>
            <w:vAlign w:val="center"/>
            <w:hideMark/>
          </w:tcPr>
          <w:p w:rsidR="00F0786D" w:rsidRPr="00F0786D" w:rsidRDefault="00F0786D">
            <w:pPr>
              <w:rPr>
                <w:rFonts w:ascii="Times New Roman" w:hAnsi="Times New Roman"/>
                <w:sz w:val="16"/>
                <w:szCs w:val="16"/>
              </w:rPr>
            </w:pPr>
            <w:r w:rsidRPr="00F0786D">
              <w:rPr>
                <w:rFonts w:ascii="Times New Roman" w:hAnsi="Times New Roman"/>
                <w:sz w:val="16"/>
                <w:szCs w:val="16"/>
              </w:rPr>
              <w:t>Sterile drug products  </w:t>
            </w:r>
          </w:p>
        </w:tc>
        <w:tc>
          <w:tcPr>
            <w:tcW w:w="0" w:type="auto"/>
            <w:tcMar>
              <w:top w:w="15" w:type="dxa"/>
              <w:left w:w="15" w:type="dxa"/>
              <w:bottom w:w="15" w:type="dxa"/>
              <w:right w:w="15" w:type="dxa"/>
            </w:tcMar>
            <w:vAlign w:val="center"/>
            <w:hideMark/>
          </w:tcPr>
          <w:p w:rsidR="00F0786D" w:rsidRPr="00F0786D" w:rsidRDefault="00F0786D">
            <w:pPr>
              <w:rPr>
                <w:rFonts w:ascii="Times New Roman" w:hAnsi="Times New Roman"/>
                <w:sz w:val="16"/>
                <w:szCs w:val="16"/>
              </w:rPr>
            </w:pPr>
            <w:r w:rsidRPr="00F0786D">
              <w:rPr>
                <w:rFonts w:ascii="Times New Roman" w:hAnsi="Times New Roman"/>
                <w:sz w:val="16"/>
                <w:szCs w:val="16"/>
              </w:rPr>
              <w:t>Concern for lack of sterility assurance</w:t>
            </w:r>
          </w:p>
        </w:tc>
        <w:tc>
          <w:tcPr>
            <w:tcW w:w="0" w:type="auto"/>
            <w:tcMar>
              <w:top w:w="15" w:type="dxa"/>
              <w:left w:w="15" w:type="dxa"/>
              <w:bottom w:w="15" w:type="dxa"/>
              <w:right w:w="15" w:type="dxa"/>
            </w:tcMar>
            <w:vAlign w:val="center"/>
            <w:hideMark/>
          </w:tcPr>
          <w:p w:rsidR="00F0786D" w:rsidRPr="00F0786D" w:rsidRDefault="00F0786D">
            <w:pPr>
              <w:rPr>
                <w:rFonts w:ascii="Times New Roman" w:hAnsi="Times New Roman"/>
                <w:sz w:val="16"/>
                <w:szCs w:val="16"/>
              </w:rPr>
            </w:pPr>
            <w:r w:rsidRPr="00F0786D">
              <w:rPr>
                <w:rFonts w:ascii="Times New Roman" w:hAnsi="Times New Roman"/>
                <w:sz w:val="16"/>
                <w:szCs w:val="16"/>
              </w:rPr>
              <w:t>Tri-Coast Pharmacy Inc.</w:t>
            </w:r>
          </w:p>
        </w:tc>
      </w:tr>
    </w:tbl>
    <w:p w:rsidR="00F95E70" w:rsidRDefault="00F95E70" w:rsidP="004742EA">
      <w:pPr>
        <w:pStyle w:val="Heading1"/>
      </w:pPr>
      <w:bookmarkStart w:id="5" w:name="_Toc457284417"/>
      <w:bookmarkStart w:id="6" w:name="_Toc462326167"/>
      <w:bookmarkStart w:id="7" w:name="_Toc469319339"/>
      <w:r w:rsidRPr="00EE6AAF">
        <w:t>SHORTAGES</w:t>
      </w:r>
      <w:bookmarkEnd w:id="5"/>
      <w:bookmarkEnd w:id="6"/>
      <w:bookmarkEnd w:id="7"/>
    </w:p>
    <w:p w:rsidR="00FF3A20" w:rsidRPr="00FF3A20" w:rsidRDefault="00FF3A20" w:rsidP="00FF3A20">
      <w:pPr>
        <w:pStyle w:val="Heading2"/>
        <w:ind w:left="1080"/>
        <w:rPr>
          <w:sz w:val="20"/>
          <w:szCs w:val="20"/>
        </w:rPr>
      </w:pPr>
      <w:bookmarkStart w:id="8" w:name="_Toc469319340"/>
      <w:r w:rsidRPr="00FF3A20">
        <w:rPr>
          <w:sz w:val="20"/>
          <w:szCs w:val="20"/>
        </w:rPr>
        <w:t>FDA Drug shortage list</w:t>
      </w:r>
      <w:bookmarkEnd w:id="8"/>
    </w:p>
    <w:p w:rsidR="00FF3A20" w:rsidRPr="00FF3A20" w:rsidRDefault="00B664FD" w:rsidP="00FF3A20">
      <w:pPr>
        <w:pStyle w:val="Heading3"/>
        <w:numPr>
          <w:ilvl w:val="0"/>
          <w:numId w:val="5"/>
        </w:numPr>
        <w:ind w:left="1350"/>
        <w:rPr>
          <w:rStyle w:val="Hyperlink"/>
        </w:rPr>
      </w:pPr>
      <w:hyperlink r:id="rId15" w:history="1">
        <w:r w:rsidR="00F0786D" w:rsidRPr="00FF3A20">
          <w:rPr>
            <w:rStyle w:val="Hyperlink"/>
          </w:rPr>
          <w:t>http://www.accessdata.fda.gov/scripts/drugshortages/default.cfm</w:t>
        </w:r>
      </w:hyperlink>
    </w:p>
    <w:p w:rsidR="00FF3A20" w:rsidRDefault="00FF3A20" w:rsidP="00FF3A20">
      <w:pPr>
        <w:pStyle w:val="Heading1"/>
      </w:pPr>
      <w:bookmarkStart w:id="9" w:name="_Toc469319341"/>
      <w:r w:rsidRPr="00512062">
        <w:t>DRUG</w:t>
      </w:r>
      <w:bookmarkEnd w:id="9"/>
      <w:r w:rsidRPr="00512062">
        <w:t xml:space="preserve"> </w:t>
      </w:r>
    </w:p>
    <w:p w:rsidR="00FF3A20" w:rsidRPr="004742EA" w:rsidRDefault="00FF3A20" w:rsidP="00FF3A20">
      <w:pPr>
        <w:pStyle w:val="Heading2"/>
        <w:ind w:left="1080"/>
        <w:rPr>
          <w:sz w:val="20"/>
          <w:szCs w:val="20"/>
        </w:rPr>
      </w:pPr>
      <w:bookmarkStart w:id="10" w:name="_Toc469319342"/>
      <w:r w:rsidRPr="004742EA">
        <w:rPr>
          <w:sz w:val="20"/>
          <w:szCs w:val="20"/>
        </w:rPr>
        <w:t>New gout treatment guidelines recommend corticosteroids, NSAIDS, low-dose colchicine</w:t>
      </w:r>
      <w:bookmarkEnd w:id="10"/>
    </w:p>
    <w:p w:rsidR="00FF3A20" w:rsidRPr="004742EA" w:rsidRDefault="00B664FD" w:rsidP="00FF3A20">
      <w:pPr>
        <w:pStyle w:val="Heading3"/>
        <w:numPr>
          <w:ilvl w:val="0"/>
          <w:numId w:val="5"/>
        </w:numPr>
        <w:ind w:left="1350"/>
        <w:rPr>
          <w:rStyle w:val="Hyperlink"/>
        </w:rPr>
      </w:pPr>
      <w:hyperlink r:id="rId16" w:history="1">
        <w:r w:rsidR="00FF3A20" w:rsidRPr="003656FB">
          <w:rPr>
            <w:rStyle w:val="Hyperlink"/>
          </w:rPr>
          <w:t>https://www.univadis.com/viewarticle/new-gout-treatment-guidelines-recommend-corticosteroids-nsaids-low-dose-colchicine-455403?u=g7Nnk16ewgsJtuO1j0racp26fBgCcTuESKBOzIzYvrA95%2B5oYhgq6CU3D2hdiuQc&amp;utm_source=adhoc%20email&amp;utm_medium=email&amp;utm_campaign=ct-reactivation_wf-manual_fq-adhoc_cp-acp-20161103&amp;utm_content=1128918&amp;utm_term</w:t>
        </w:r>
      </w:hyperlink>
    </w:p>
    <w:p w:rsidR="00FF3A20" w:rsidRPr="000F52F9" w:rsidRDefault="00FF3A20" w:rsidP="00FF3A20">
      <w:pPr>
        <w:pStyle w:val="Heading2"/>
        <w:ind w:left="1080"/>
        <w:rPr>
          <w:sz w:val="20"/>
          <w:szCs w:val="20"/>
        </w:rPr>
      </w:pPr>
      <w:bookmarkStart w:id="11" w:name="_Toc469319343"/>
      <w:r w:rsidRPr="000F52F9">
        <w:rPr>
          <w:sz w:val="20"/>
          <w:szCs w:val="20"/>
        </w:rPr>
        <w:t>Skin patch could treat peanut allergy</w:t>
      </w:r>
      <w:bookmarkEnd w:id="11"/>
    </w:p>
    <w:p w:rsidR="00FF3A20" w:rsidRPr="000F52F9" w:rsidRDefault="00B664FD" w:rsidP="00FF3A20">
      <w:pPr>
        <w:pStyle w:val="Heading3"/>
        <w:numPr>
          <w:ilvl w:val="0"/>
          <w:numId w:val="5"/>
        </w:numPr>
        <w:ind w:left="1350"/>
        <w:rPr>
          <w:rStyle w:val="Hyperlink"/>
        </w:rPr>
      </w:pPr>
      <w:hyperlink r:id="rId17" w:history="1">
        <w:r w:rsidR="00FF3A20" w:rsidRPr="000F52F9">
          <w:rPr>
            <w:rStyle w:val="Hyperlink"/>
          </w:rPr>
          <w:t>https://www.nih.gov/news-events/nih-research-matters/skin-patch-could-treat-peanut-allergy</w:t>
        </w:r>
      </w:hyperlink>
    </w:p>
    <w:p w:rsidR="00FF3A20" w:rsidRPr="000F52F9" w:rsidRDefault="00FF3A20" w:rsidP="00FF3A20">
      <w:pPr>
        <w:pStyle w:val="Heading2"/>
        <w:ind w:left="1080"/>
        <w:rPr>
          <w:sz w:val="20"/>
          <w:szCs w:val="20"/>
        </w:rPr>
      </w:pPr>
      <w:bookmarkStart w:id="12" w:name="_Toc469319344"/>
      <w:r w:rsidRPr="000F52F9">
        <w:rPr>
          <w:sz w:val="20"/>
          <w:szCs w:val="20"/>
        </w:rPr>
        <w:t>FDA Approves Hepatitis B Drug</w:t>
      </w:r>
      <w:bookmarkEnd w:id="12"/>
    </w:p>
    <w:p w:rsidR="00FF3A20" w:rsidRPr="000F52F9" w:rsidRDefault="00B664FD" w:rsidP="00FF3A20">
      <w:pPr>
        <w:pStyle w:val="Heading3"/>
        <w:numPr>
          <w:ilvl w:val="0"/>
          <w:numId w:val="5"/>
        </w:numPr>
        <w:ind w:left="1350"/>
        <w:rPr>
          <w:rStyle w:val="Hyperlink"/>
        </w:rPr>
      </w:pPr>
      <w:hyperlink r:id="rId18" w:history="1">
        <w:r w:rsidR="00FF3A20" w:rsidRPr="003656FB">
          <w:rPr>
            <w:rStyle w:val="Hyperlink"/>
          </w:rPr>
          <w:t>http://www.managedhealthcareconnect.com/content/fda-approves-hepatitis-b-drug</w:t>
        </w:r>
      </w:hyperlink>
    </w:p>
    <w:p w:rsidR="00FF3A20" w:rsidRPr="00837362" w:rsidRDefault="00FF3A20" w:rsidP="00FF3A20">
      <w:pPr>
        <w:pStyle w:val="Heading2"/>
        <w:ind w:left="1080"/>
        <w:rPr>
          <w:sz w:val="20"/>
          <w:szCs w:val="20"/>
        </w:rPr>
      </w:pPr>
      <w:bookmarkStart w:id="13" w:name="_Toc469319345"/>
      <w:r w:rsidRPr="00837362">
        <w:rPr>
          <w:sz w:val="20"/>
          <w:szCs w:val="20"/>
        </w:rPr>
        <w:t>Predicting the usefulness of antidepressants</w:t>
      </w:r>
      <w:bookmarkEnd w:id="13"/>
    </w:p>
    <w:p w:rsidR="00FF3A20" w:rsidRDefault="00B664FD" w:rsidP="00FF3A20">
      <w:pPr>
        <w:pStyle w:val="Heading3"/>
        <w:numPr>
          <w:ilvl w:val="0"/>
          <w:numId w:val="5"/>
        </w:numPr>
        <w:ind w:left="1350"/>
        <w:rPr>
          <w:rStyle w:val="Hyperlink"/>
        </w:rPr>
      </w:pPr>
      <w:hyperlink r:id="rId19" w:history="1">
        <w:r w:rsidR="00FF3A20" w:rsidRPr="00396CA2">
          <w:rPr>
            <w:rStyle w:val="Hyperlink"/>
          </w:rPr>
          <w:t>https://www.nih.gov/news-events/news-releases/predicting-usefulness-antidepressants</w:t>
        </w:r>
      </w:hyperlink>
    </w:p>
    <w:p w:rsidR="00FF3A20" w:rsidRPr="00102FBE" w:rsidRDefault="00B664FD" w:rsidP="00FF3A20">
      <w:pPr>
        <w:pStyle w:val="Heading2"/>
        <w:ind w:left="1080"/>
        <w:rPr>
          <w:sz w:val="20"/>
          <w:szCs w:val="20"/>
        </w:rPr>
      </w:pPr>
      <w:hyperlink r:id="rId20" w:history="1">
        <w:bookmarkStart w:id="14" w:name="_Toc469319346"/>
        <w:r w:rsidR="00FF3A20" w:rsidRPr="00102FBE">
          <w:rPr>
            <w:sz w:val="20"/>
            <w:szCs w:val="20"/>
          </w:rPr>
          <w:t xml:space="preserve">Sanofi insulin buy back and rival price hikes a boon for </w:t>
        </w:r>
        <w:proofErr w:type="spellStart"/>
        <w:r w:rsidR="00FF3A20" w:rsidRPr="00102FBE">
          <w:rPr>
            <w:sz w:val="20"/>
            <w:szCs w:val="20"/>
          </w:rPr>
          <w:t>MannKind's</w:t>
        </w:r>
        <w:proofErr w:type="spellEnd"/>
        <w:r w:rsidR="00FF3A20" w:rsidRPr="00102FBE">
          <w:rPr>
            <w:sz w:val="20"/>
            <w:szCs w:val="20"/>
          </w:rPr>
          <w:t xml:space="preserve"> </w:t>
        </w:r>
        <w:proofErr w:type="spellStart"/>
        <w:r w:rsidR="00FF3A20" w:rsidRPr="00102FBE">
          <w:rPr>
            <w:sz w:val="20"/>
            <w:szCs w:val="20"/>
          </w:rPr>
          <w:t>Afrezza</w:t>
        </w:r>
        <w:bookmarkEnd w:id="14"/>
        <w:proofErr w:type="spellEnd"/>
      </w:hyperlink>
    </w:p>
    <w:p w:rsidR="00FF3A20" w:rsidRDefault="00B664FD" w:rsidP="00FF3A20">
      <w:pPr>
        <w:pStyle w:val="Heading3"/>
        <w:numPr>
          <w:ilvl w:val="0"/>
          <w:numId w:val="5"/>
        </w:numPr>
        <w:ind w:left="1350"/>
        <w:rPr>
          <w:rStyle w:val="Hyperlink"/>
        </w:rPr>
      </w:pPr>
      <w:hyperlink r:id="rId21" w:history="1">
        <w:r w:rsidR="00FF3A20">
          <w:rPr>
            <w:rStyle w:val="Hyperlink"/>
          </w:rPr>
          <w:t>http://www.in-pharmatechnologist.com/Drug-Delivery/Sanofi-insulin-buy-back-and-rival-price-hikes-a-boon-for-MannKind</w:t>
        </w:r>
      </w:hyperlink>
    </w:p>
    <w:p w:rsidR="00FF3A20" w:rsidRPr="003907B9" w:rsidRDefault="00FF3A20" w:rsidP="00FF3A20">
      <w:pPr>
        <w:pStyle w:val="Heading2"/>
        <w:ind w:left="1080"/>
        <w:rPr>
          <w:sz w:val="20"/>
          <w:szCs w:val="20"/>
        </w:rPr>
      </w:pPr>
      <w:bookmarkStart w:id="15" w:name="_Toc469319347"/>
      <w:r w:rsidRPr="003907B9">
        <w:rPr>
          <w:sz w:val="20"/>
          <w:szCs w:val="20"/>
        </w:rPr>
        <w:t>The FDA has approved a second manufacturer of AURYXIA and supply has been fully restored</w:t>
      </w:r>
      <w:r w:rsidRPr="003907B9">
        <w:rPr>
          <w:b w:val="0"/>
          <w:bCs/>
          <w:sz w:val="20"/>
          <w:szCs w:val="20"/>
        </w:rPr>
        <w:t>.</w:t>
      </w:r>
      <w:bookmarkEnd w:id="15"/>
      <w:r w:rsidRPr="003907B9">
        <w:rPr>
          <w:sz w:val="20"/>
          <w:szCs w:val="20"/>
        </w:rPr>
        <w:t xml:space="preserve"> </w:t>
      </w:r>
    </w:p>
    <w:p w:rsidR="00FF3A20" w:rsidRPr="00A5375E" w:rsidRDefault="00FF3A20" w:rsidP="00FF3A20">
      <w:pPr>
        <w:pStyle w:val="Heading3"/>
        <w:numPr>
          <w:ilvl w:val="0"/>
          <w:numId w:val="6"/>
        </w:numPr>
        <w:ind w:left="1350"/>
        <w:rPr>
          <w:color w:val="0563C1"/>
          <w:szCs w:val="16"/>
          <w:u w:val="single"/>
        </w:rPr>
      </w:pPr>
      <w:r w:rsidRPr="003907B9">
        <w:rPr>
          <w:rFonts w:eastAsia="Times New Roman" w:cs="Helvetica"/>
          <w:color w:val="000000"/>
          <w:szCs w:val="16"/>
        </w:rPr>
        <w:t xml:space="preserve">AURYXIA is now available to order through your pharmacy wholesaler. For additional questions regarding AURYXIA, contact </w:t>
      </w:r>
      <w:proofErr w:type="spellStart"/>
      <w:r w:rsidRPr="003907B9">
        <w:rPr>
          <w:rFonts w:eastAsia="Times New Roman" w:cs="Helvetica"/>
          <w:color w:val="000000"/>
          <w:szCs w:val="16"/>
        </w:rPr>
        <w:t>Keryx</w:t>
      </w:r>
      <w:proofErr w:type="spellEnd"/>
      <w:r w:rsidRPr="003907B9">
        <w:rPr>
          <w:rFonts w:eastAsia="Times New Roman" w:cs="Helvetica"/>
          <w:color w:val="000000"/>
          <w:szCs w:val="16"/>
        </w:rPr>
        <w:t xml:space="preserve"> at 1-844-44KERYX (844-445-3799).</w:t>
      </w:r>
    </w:p>
    <w:p w:rsidR="00FF3A20" w:rsidRPr="007C059F" w:rsidRDefault="00FF3A20" w:rsidP="00FF3A20">
      <w:pPr>
        <w:pStyle w:val="Heading2"/>
        <w:ind w:left="1080"/>
        <w:rPr>
          <w:sz w:val="20"/>
          <w:szCs w:val="20"/>
        </w:rPr>
      </w:pPr>
      <w:bookmarkStart w:id="16" w:name="_Toc469319348"/>
      <w:r w:rsidRPr="007C059F">
        <w:rPr>
          <w:sz w:val="20"/>
          <w:szCs w:val="20"/>
        </w:rPr>
        <w:t>AMA Adopts New Policy to Change Drug Pricing System</w:t>
      </w:r>
      <w:bookmarkEnd w:id="16"/>
    </w:p>
    <w:p w:rsidR="00FF3A20" w:rsidRPr="007C059F" w:rsidRDefault="00B664FD" w:rsidP="00FF3A20">
      <w:pPr>
        <w:pStyle w:val="Heading3"/>
        <w:numPr>
          <w:ilvl w:val="0"/>
          <w:numId w:val="5"/>
        </w:numPr>
        <w:ind w:left="1350"/>
        <w:rPr>
          <w:rStyle w:val="Hyperlink"/>
        </w:rPr>
      </w:pPr>
      <w:hyperlink r:id="rId22" w:history="1">
        <w:r w:rsidR="00FF3A20" w:rsidRPr="00BC00D6">
          <w:rPr>
            <w:rStyle w:val="Hyperlink"/>
          </w:rPr>
          <w:t>http://www.managedhealthcareconnect.com/content/ama-adopts-new-policy-change-drug-pricing-system</w:t>
        </w:r>
      </w:hyperlink>
    </w:p>
    <w:p w:rsidR="00FF3A20" w:rsidRPr="007C059F" w:rsidRDefault="00FF3A20" w:rsidP="00FF3A20">
      <w:pPr>
        <w:pStyle w:val="Heading2"/>
        <w:ind w:left="1080"/>
        <w:rPr>
          <w:sz w:val="20"/>
          <w:szCs w:val="20"/>
        </w:rPr>
      </w:pPr>
      <w:bookmarkStart w:id="17" w:name="_Toc469319349"/>
      <w:r w:rsidRPr="007C059F">
        <w:rPr>
          <w:sz w:val="20"/>
          <w:szCs w:val="20"/>
        </w:rPr>
        <w:t>HHS takes additional steps to expand access to opioid treatment</w:t>
      </w:r>
      <w:bookmarkEnd w:id="17"/>
    </w:p>
    <w:p w:rsidR="00FF3A20" w:rsidRDefault="00B664FD" w:rsidP="00FF3A20">
      <w:pPr>
        <w:pStyle w:val="Heading3"/>
        <w:numPr>
          <w:ilvl w:val="0"/>
          <w:numId w:val="5"/>
        </w:numPr>
        <w:ind w:left="1350"/>
        <w:rPr>
          <w:rStyle w:val="Hyperlink"/>
        </w:rPr>
      </w:pPr>
      <w:hyperlink r:id="rId23" w:history="1">
        <w:r w:rsidR="00FF3A20" w:rsidRPr="008C4B30">
          <w:rPr>
            <w:rStyle w:val="Hyperlink"/>
          </w:rPr>
          <w:t>http://www.hhs.gov/about/news/2016/11/16/additional-steps-expand-opioid-treatment.html</w:t>
        </w:r>
      </w:hyperlink>
    </w:p>
    <w:p w:rsidR="00FF3A20" w:rsidRPr="00F472CD" w:rsidRDefault="00FF3A20" w:rsidP="00FF3A20">
      <w:pPr>
        <w:pStyle w:val="Heading2"/>
        <w:ind w:left="1080"/>
        <w:rPr>
          <w:sz w:val="20"/>
          <w:szCs w:val="20"/>
        </w:rPr>
      </w:pPr>
      <w:bookmarkStart w:id="18" w:name="_Toc469319350"/>
      <w:r w:rsidRPr="00F472CD">
        <w:rPr>
          <w:sz w:val="20"/>
          <w:szCs w:val="20"/>
        </w:rPr>
        <w:t>Statin use for prevention of cardiovascular disease in adults without history of CVD</w:t>
      </w:r>
      <w:bookmarkEnd w:id="18"/>
    </w:p>
    <w:p w:rsidR="00FF3A20" w:rsidRDefault="00B664FD" w:rsidP="00FF3A20">
      <w:pPr>
        <w:pStyle w:val="Heading3"/>
        <w:numPr>
          <w:ilvl w:val="0"/>
          <w:numId w:val="5"/>
        </w:numPr>
        <w:ind w:left="1350"/>
        <w:rPr>
          <w:rStyle w:val="Hyperlink"/>
        </w:rPr>
      </w:pPr>
      <w:hyperlink r:id="rId24" w:history="1">
        <w:r w:rsidR="00FF3A20" w:rsidRPr="00841A7F">
          <w:rPr>
            <w:rStyle w:val="Hyperlink"/>
          </w:rPr>
          <w:t>https://www.univadis.com/viewarticle/statin-use-for-prevention-of-cardiovascular-disease-in-adults-without-history-of-cvd-458110?u=g7Nnk16ewgsJtuO1j0racp26fBgCcTuESKBOzIzYvrA95%2B5oYhgq6CU3D2hdiuQc&amp;utm_source=adhoc%20email&amp;utm_medium=email&amp;utm_campaign=ct-reactivation_wf-manual_fq-adhoc_cp-cvd-20161118&amp;utm_content=1150338&amp;utm_term</w:t>
        </w:r>
      </w:hyperlink>
      <w:r w:rsidR="00FF3A20" w:rsidRPr="00F472CD">
        <w:rPr>
          <w:rStyle w:val="Hyperlink"/>
        </w:rPr>
        <w:t>=</w:t>
      </w:r>
    </w:p>
    <w:p w:rsidR="00FF3A20" w:rsidRPr="00501A4C" w:rsidRDefault="00FF3A20" w:rsidP="00FF3A20">
      <w:pPr>
        <w:pStyle w:val="Heading2"/>
        <w:ind w:left="1080"/>
        <w:rPr>
          <w:sz w:val="20"/>
          <w:szCs w:val="20"/>
        </w:rPr>
      </w:pPr>
      <w:bookmarkStart w:id="19" w:name="_Toc469319351"/>
      <w:r w:rsidRPr="00501A4C">
        <w:rPr>
          <w:b w:val="0"/>
          <w:bCs/>
          <w:sz w:val="20"/>
          <w:szCs w:val="20"/>
        </w:rPr>
        <w:t>Monthly Essentials:</w:t>
      </w:r>
      <w:r w:rsidRPr="00501A4C">
        <w:rPr>
          <w:sz w:val="20"/>
          <w:szCs w:val="20"/>
        </w:rPr>
        <w:t xml:space="preserve"> The Most Important Studies This Month</w:t>
      </w:r>
      <w:bookmarkEnd w:id="19"/>
    </w:p>
    <w:p w:rsidR="00FF3A20" w:rsidRDefault="00B664FD" w:rsidP="00FF3A20">
      <w:pPr>
        <w:pStyle w:val="Heading3"/>
        <w:numPr>
          <w:ilvl w:val="0"/>
          <w:numId w:val="5"/>
        </w:numPr>
        <w:ind w:left="1350"/>
        <w:rPr>
          <w:rStyle w:val="Hyperlink"/>
        </w:rPr>
      </w:pPr>
      <w:hyperlink r:id="rId25" w:history="1">
        <w:r w:rsidR="00FF3A20" w:rsidRPr="00501A4C">
          <w:rPr>
            <w:rStyle w:val="Hyperlink"/>
          </w:rPr>
          <w:t>http://view.us.email-univadis.com/?qs=89b78b6fc55cdbc90447752cd16996783dc36aa34cc6aba228679ed482f44d7e4580034c52257532762f0cd020b0ae92dfd67faa9c1bb32811f953668d5394af0a276cf0a4d06593</w:t>
        </w:r>
      </w:hyperlink>
    </w:p>
    <w:p w:rsidR="00FF3A20" w:rsidRPr="004E4413" w:rsidRDefault="00FF3A20" w:rsidP="00FF3A20">
      <w:pPr>
        <w:pStyle w:val="Heading2"/>
        <w:ind w:left="1080"/>
        <w:rPr>
          <w:sz w:val="20"/>
          <w:szCs w:val="20"/>
        </w:rPr>
      </w:pPr>
      <w:bookmarkStart w:id="20" w:name="_Toc469319352"/>
      <w:r w:rsidRPr="004E4413">
        <w:rPr>
          <w:sz w:val="20"/>
          <w:szCs w:val="20"/>
        </w:rPr>
        <w:t>New FDA Watch List Covers 27 Drugs and Drug Classes</w:t>
      </w:r>
      <w:bookmarkEnd w:id="20"/>
    </w:p>
    <w:p w:rsidR="00FF3A20" w:rsidRDefault="00B664FD" w:rsidP="00FF3A20">
      <w:pPr>
        <w:pStyle w:val="Heading3"/>
        <w:numPr>
          <w:ilvl w:val="0"/>
          <w:numId w:val="5"/>
        </w:numPr>
        <w:ind w:left="1350"/>
        <w:rPr>
          <w:rStyle w:val="Hyperlink"/>
        </w:rPr>
      </w:pPr>
      <w:hyperlink r:id="rId26" w:history="1">
        <w:r w:rsidR="00FF3A20" w:rsidRPr="00E27A68">
          <w:rPr>
            <w:rStyle w:val="Hyperlink"/>
          </w:rPr>
          <w:t>http://www.medscape.com/viewarticle/869815?nlid=109788_745&amp;src=WNL_mdplsfeat_161011_mscpedit_phar&amp;uac=4045DY&amp;spon=30&amp;impID=1213309&amp;faf=1</w:t>
        </w:r>
      </w:hyperlink>
    </w:p>
    <w:p w:rsidR="00FF3A20" w:rsidRPr="00273C39" w:rsidRDefault="00FF3A20" w:rsidP="00FF3A20">
      <w:pPr>
        <w:pStyle w:val="Heading2"/>
        <w:ind w:left="1080"/>
        <w:rPr>
          <w:sz w:val="20"/>
          <w:szCs w:val="20"/>
        </w:rPr>
      </w:pPr>
      <w:bookmarkStart w:id="21" w:name="_Toc469319353"/>
      <w:r w:rsidRPr="00273C39">
        <w:rPr>
          <w:sz w:val="20"/>
          <w:szCs w:val="20"/>
        </w:rPr>
        <w:t>Warfarin Use for AF May Increase Dementia Risk</w:t>
      </w:r>
      <w:bookmarkEnd w:id="21"/>
    </w:p>
    <w:p w:rsidR="00FF3A20" w:rsidRDefault="00B664FD" w:rsidP="00FF3A20">
      <w:pPr>
        <w:pStyle w:val="Heading3"/>
        <w:numPr>
          <w:ilvl w:val="0"/>
          <w:numId w:val="5"/>
        </w:numPr>
        <w:ind w:left="1350"/>
        <w:rPr>
          <w:rStyle w:val="Hyperlink"/>
        </w:rPr>
      </w:pPr>
      <w:hyperlink r:id="rId27" w:history="1">
        <w:r w:rsidR="00FF3A20" w:rsidRPr="00BC00D6">
          <w:rPr>
            <w:rStyle w:val="Hyperlink"/>
          </w:rPr>
          <w:t>http://www.consultant360.com/exclusives/warfarin-use-af-may-increase-dementia-risk</w:t>
        </w:r>
      </w:hyperlink>
    </w:p>
    <w:p w:rsidR="00FF3A20" w:rsidRPr="00273C39" w:rsidRDefault="00FF3A20" w:rsidP="00FF3A20">
      <w:pPr>
        <w:pStyle w:val="Heading2"/>
        <w:ind w:left="1080"/>
        <w:rPr>
          <w:sz w:val="20"/>
          <w:szCs w:val="20"/>
        </w:rPr>
      </w:pPr>
      <w:bookmarkStart w:id="22" w:name="_Toc469319354"/>
      <w:r w:rsidRPr="00273C39">
        <w:rPr>
          <w:sz w:val="20"/>
          <w:szCs w:val="20"/>
        </w:rPr>
        <w:t>Generic drugs save U.S. $227 billion</w:t>
      </w:r>
      <w:bookmarkEnd w:id="22"/>
      <w:r w:rsidRPr="00273C39">
        <w:rPr>
          <w:sz w:val="20"/>
          <w:szCs w:val="20"/>
        </w:rPr>
        <w:t xml:space="preserve"> </w:t>
      </w:r>
    </w:p>
    <w:p w:rsidR="00FF3A20" w:rsidRDefault="00B664FD" w:rsidP="00FF3A20">
      <w:pPr>
        <w:pStyle w:val="Heading3"/>
        <w:numPr>
          <w:ilvl w:val="0"/>
          <w:numId w:val="5"/>
        </w:numPr>
        <w:ind w:left="1350"/>
        <w:rPr>
          <w:rStyle w:val="Hyperlink"/>
        </w:rPr>
      </w:pPr>
      <w:hyperlink r:id="rId28" w:history="1">
        <w:r w:rsidR="00FF3A20" w:rsidRPr="00BC00D6">
          <w:rPr>
            <w:rStyle w:val="Hyperlink"/>
          </w:rPr>
          <w:t>http://drugtopics.modernmedicine.com/drug-topics/news/generic-drugs-save-us-227-billion</w:t>
        </w:r>
      </w:hyperlink>
    </w:p>
    <w:p w:rsidR="00FF3A20" w:rsidRDefault="00FF3A20" w:rsidP="00FF3A20">
      <w:pPr>
        <w:rPr>
          <w:rStyle w:val="Hyperlink"/>
          <w:sz w:val="16"/>
          <w:szCs w:val="16"/>
        </w:rPr>
      </w:pPr>
    </w:p>
    <w:p w:rsidR="00DC7132" w:rsidRPr="00273C39" w:rsidRDefault="00DC7132" w:rsidP="00273C39">
      <w:pPr>
        <w:pStyle w:val="Heading2"/>
        <w:ind w:left="1080"/>
        <w:rPr>
          <w:sz w:val="20"/>
          <w:szCs w:val="20"/>
        </w:rPr>
      </w:pPr>
      <w:bookmarkStart w:id="23" w:name="_Toc469319355"/>
      <w:r w:rsidRPr="00273C39">
        <w:rPr>
          <w:sz w:val="20"/>
          <w:szCs w:val="20"/>
        </w:rPr>
        <w:lastRenderedPageBreak/>
        <w:t xml:space="preserve">FDA Approves </w:t>
      </w:r>
      <w:proofErr w:type="spellStart"/>
      <w:r w:rsidRPr="00273C39">
        <w:rPr>
          <w:sz w:val="20"/>
          <w:szCs w:val="20"/>
        </w:rPr>
        <w:t>Xultophy</w:t>
      </w:r>
      <w:proofErr w:type="spellEnd"/>
      <w:r w:rsidRPr="00273C39">
        <w:rPr>
          <w:sz w:val="20"/>
          <w:szCs w:val="20"/>
        </w:rPr>
        <w:t xml:space="preserve"> for Adults with Type 2 Diabetes</w:t>
      </w:r>
      <w:bookmarkEnd w:id="23"/>
    </w:p>
    <w:p w:rsidR="004E4413" w:rsidRDefault="00B664FD" w:rsidP="00273C39">
      <w:pPr>
        <w:pStyle w:val="Heading3"/>
        <w:numPr>
          <w:ilvl w:val="0"/>
          <w:numId w:val="5"/>
        </w:numPr>
        <w:ind w:left="1350"/>
        <w:rPr>
          <w:rStyle w:val="Hyperlink"/>
        </w:rPr>
      </w:pPr>
      <w:hyperlink r:id="rId29" w:history="1">
        <w:r w:rsidR="00DC7132" w:rsidRPr="00BC00D6">
          <w:rPr>
            <w:rStyle w:val="Hyperlink"/>
          </w:rPr>
          <w:t>http://www.consultant360.com/exclusives/fda-approves-xultophy-adults-type-2-diabetes</w:t>
        </w:r>
      </w:hyperlink>
    </w:p>
    <w:p w:rsidR="009F3870" w:rsidRDefault="009F3870" w:rsidP="009F3870">
      <w:pPr>
        <w:pStyle w:val="Heading1"/>
        <w:rPr>
          <w:sz w:val="20"/>
          <w:szCs w:val="20"/>
        </w:rPr>
      </w:pPr>
      <w:bookmarkStart w:id="24" w:name="_Toc469319356"/>
      <w:r w:rsidRPr="00575EE2">
        <w:rPr>
          <w:sz w:val="20"/>
          <w:szCs w:val="20"/>
        </w:rPr>
        <w:t>HOSPITAL</w:t>
      </w:r>
      <w:bookmarkEnd w:id="24"/>
      <w:r w:rsidRPr="00575EE2">
        <w:rPr>
          <w:sz w:val="20"/>
          <w:szCs w:val="20"/>
        </w:rPr>
        <w:t xml:space="preserve"> </w:t>
      </w:r>
    </w:p>
    <w:p w:rsidR="009F3870" w:rsidRPr="000F52F9" w:rsidRDefault="009F3870" w:rsidP="009F3870">
      <w:pPr>
        <w:pStyle w:val="Heading2"/>
        <w:ind w:left="1080"/>
        <w:rPr>
          <w:sz w:val="20"/>
          <w:szCs w:val="20"/>
        </w:rPr>
      </w:pPr>
      <w:bookmarkStart w:id="25" w:name="_Toc469319357"/>
      <w:r w:rsidRPr="000F52F9">
        <w:rPr>
          <w:sz w:val="20"/>
          <w:szCs w:val="20"/>
        </w:rPr>
        <w:t>Trump healthcare agenda: How hospitals can prepare</w:t>
      </w:r>
      <w:bookmarkEnd w:id="25"/>
    </w:p>
    <w:p w:rsidR="009F3870" w:rsidRPr="000F52F9" w:rsidRDefault="00B664FD" w:rsidP="009F3870">
      <w:pPr>
        <w:pStyle w:val="Heading3"/>
        <w:numPr>
          <w:ilvl w:val="0"/>
          <w:numId w:val="5"/>
        </w:numPr>
        <w:ind w:left="1350"/>
        <w:rPr>
          <w:rStyle w:val="Hyperlink"/>
        </w:rPr>
      </w:pPr>
      <w:hyperlink r:id="rId30" w:history="1">
        <w:r w:rsidR="009F3870" w:rsidRPr="003656FB">
          <w:rPr>
            <w:rStyle w:val="Hyperlink"/>
          </w:rPr>
          <w:t>http://www.fiercehealthcare.com/healthcare/post-election-day-2-what-healthcare-may-look-like-under-trump-2017?utm_medium=nl&amp;utm_source=internal&amp;mrkid=799132&amp;mkt_tok=eyJpIjoiWlRVNVl6RTRZamd6T1RObSIsInQiOiJhODBuYStFTHlIUVkrR1FaQkZyU3RTSGJ5NDBFY1NTQXNLc011TUgyK0xaOXJZUWNmaGpSRWduQ1EycjVCekZhN3VMMWNobkd3V0hDbHpqWnZlYWpvTnBBejNla20wYzFSWVZRSlJudU83WT0ifQ%3D%3D</w:t>
        </w:r>
      </w:hyperlink>
    </w:p>
    <w:p w:rsidR="009F3870" w:rsidRPr="000F52F9" w:rsidRDefault="009F3870" w:rsidP="009F3870">
      <w:pPr>
        <w:pStyle w:val="Heading2"/>
        <w:ind w:left="1080"/>
        <w:rPr>
          <w:sz w:val="20"/>
          <w:szCs w:val="20"/>
        </w:rPr>
      </w:pPr>
      <w:bookmarkStart w:id="26" w:name="_Toc469319358"/>
      <w:r w:rsidRPr="000F52F9">
        <w:rPr>
          <w:sz w:val="20"/>
          <w:szCs w:val="20"/>
        </w:rPr>
        <w:t>Patient diversity: The missing factor in hospital rankings</w:t>
      </w:r>
      <w:bookmarkEnd w:id="26"/>
    </w:p>
    <w:p w:rsidR="009F3870" w:rsidRDefault="00B664FD" w:rsidP="009F3870">
      <w:pPr>
        <w:pStyle w:val="Heading3"/>
        <w:numPr>
          <w:ilvl w:val="0"/>
          <w:numId w:val="5"/>
        </w:numPr>
        <w:ind w:left="1350"/>
        <w:rPr>
          <w:sz w:val="20"/>
          <w:szCs w:val="20"/>
        </w:rPr>
      </w:pPr>
      <w:hyperlink r:id="rId31" w:history="1">
        <w:r w:rsidR="009F3870" w:rsidRPr="003656FB">
          <w:rPr>
            <w:rStyle w:val="Hyperlink"/>
          </w:rPr>
          <w:t>http://www.fiercehealthcare.com/healthcare/measure-patient-diversity-to-improve-hospital-rankings?utm_medium=nl&amp;utm_source=internal&amp;mrkid=799132&amp;mkt_tok=eyJpIjoiWlRVNVl6RTRZamd6T1RObSIsInQiOiJhODBuYStFTHlIUVkrR1FaQkZyU3RTSGJ5NDBFY1NTQXNLc011TUgyK0xaOXJZUWNmaGpSRWduQ1EycjVCekZhN3VMMWNobkd3V0hDbHpqWnZlYWpvTnBBejNla20wYzFSWVZRSlJudU83WT0ifQ%3D%3D</w:t>
        </w:r>
      </w:hyperlink>
    </w:p>
    <w:p w:rsidR="009F3870" w:rsidRPr="00720E53" w:rsidRDefault="009F3870" w:rsidP="009F3870">
      <w:pPr>
        <w:pStyle w:val="Heading2"/>
        <w:ind w:left="1080"/>
        <w:rPr>
          <w:sz w:val="20"/>
          <w:szCs w:val="20"/>
        </w:rPr>
      </w:pPr>
      <w:bookmarkStart w:id="27" w:name="_Toc469319359"/>
      <w:r w:rsidRPr="000F52F9">
        <w:rPr>
          <w:sz w:val="20"/>
          <w:szCs w:val="20"/>
        </w:rPr>
        <w:t xml:space="preserve">Bringing </w:t>
      </w:r>
      <w:r>
        <w:rPr>
          <w:sz w:val="20"/>
          <w:szCs w:val="20"/>
        </w:rPr>
        <w:t>t</w:t>
      </w:r>
      <w:r w:rsidRPr="000F52F9">
        <w:rPr>
          <w:sz w:val="20"/>
          <w:szCs w:val="20"/>
        </w:rPr>
        <w:t xml:space="preserve">he Retail Edge </w:t>
      </w:r>
      <w:proofErr w:type="gramStart"/>
      <w:r w:rsidRPr="000F52F9">
        <w:rPr>
          <w:sz w:val="20"/>
          <w:szCs w:val="20"/>
        </w:rPr>
        <w:t>To</w:t>
      </w:r>
      <w:proofErr w:type="gramEnd"/>
      <w:r w:rsidRPr="000F52F9">
        <w:rPr>
          <w:sz w:val="20"/>
          <w:szCs w:val="20"/>
        </w:rPr>
        <w:t xml:space="preserve"> Healthcare: How Hospitals Can Better Retain Business</w:t>
      </w:r>
      <w:bookmarkEnd w:id="27"/>
    </w:p>
    <w:p w:rsidR="009F3870" w:rsidRDefault="00B664FD" w:rsidP="009F3870">
      <w:pPr>
        <w:pStyle w:val="Heading3"/>
        <w:numPr>
          <w:ilvl w:val="0"/>
          <w:numId w:val="5"/>
        </w:numPr>
        <w:ind w:left="1350"/>
        <w:rPr>
          <w:rStyle w:val="Hyperlink"/>
        </w:rPr>
      </w:pPr>
      <w:hyperlink r:id="rId32" w:history="1">
        <w:r w:rsidR="009F3870" w:rsidRPr="003656FB">
          <w:rPr>
            <w:rStyle w:val="Hyperlink"/>
          </w:rPr>
          <w:t>http://www.hospitalnetwork.com/doc/bringing-the-retail-edge-to-healthcare-how-hospitals-can-better-retain-business-0001?vm_tId=1963823&amp;user=ffdb479f-a19f-466b-abb0-55d4329c64fa&amp;utm_source=et_6214143&amp;utm_medium=email&amp;utm_campaign=HOSP_11-11-2016&amp;utm_term=ffdb479f-a19f-466b-abb0-55d4329c64fa&amp;utm_content=Bringing+The+Retail+Edge+To+Healthcare%3a+How+Hospitals+Can+Better+Retain+Business</w:t>
        </w:r>
      </w:hyperlink>
    </w:p>
    <w:p w:rsidR="00A5375E" w:rsidRPr="007C059F" w:rsidRDefault="00A5375E" w:rsidP="007C059F">
      <w:pPr>
        <w:pStyle w:val="Heading2"/>
        <w:ind w:left="1080"/>
        <w:rPr>
          <w:sz w:val="20"/>
          <w:szCs w:val="20"/>
        </w:rPr>
      </w:pPr>
      <w:bookmarkStart w:id="28" w:name="_Toc469319360"/>
      <w:r w:rsidRPr="007C059F">
        <w:rPr>
          <w:sz w:val="20"/>
          <w:szCs w:val="20"/>
        </w:rPr>
        <w:t>Hospital Impact: How rural hospital closings weaken the nation's health</w:t>
      </w:r>
      <w:bookmarkEnd w:id="28"/>
    </w:p>
    <w:p w:rsidR="00A5375E" w:rsidRDefault="00B664FD" w:rsidP="007C059F">
      <w:pPr>
        <w:pStyle w:val="Heading3"/>
        <w:numPr>
          <w:ilvl w:val="0"/>
          <w:numId w:val="5"/>
        </w:numPr>
        <w:ind w:left="1350"/>
        <w:rPr>
          <w:rStyle w:val="Hyperlink"/>
        </w:rPr>
      </w:pPr>
      <w:hyperlink r:id="rId33" w:history="1">
        <w:r w:rsidR="00F472CD" w:rsidRPr="008C4B30">
          <w:rPr>
            <w:rStyle w:val="Hyperlink"/>
          </w:rPr>
          <w:t>http://www.fiercehealthcare.com/hospitals/hospital-impact-how-rural-hospital-closings-weaken-nation-s-health?utm_medium=nl&amp;utm_source=internal&amp;mkt_tok=eyJpIjoiTTJFeE0yUXlNek0wWVdSbCIsInQiOiJ6RWx6WCtRZWY4U3lZRVdrVkhuOUttKzRvOUpYb3UrSEFZQWtyOTJ2Tlc1bXpOY2t1Rzl4TWcrSnJxcnRka1pzR3gxZmxhYXV1R2ZONExRUFBaS2xjekNSRmV0Z3JrVDRhMUJWRUQyS0hGOD0ifQ%3D%3D</w:t>
        </w:r>
      </w:hyperlink>
    </w:p>
    <w:p w:rsidR="003D1B44" w:rsidRPr="00720E53" w:rsidRDefault="003D1B44" w:rsidP="00720E53">
      <w:pPr>
        <w:pStyle w:val="Heading2"/>
        <w:ind w:left="1080"/>
        <w:rPr>
          <w:sz w:val="20"/>
          <w:szCs w:val="20"/>
        </w:rPr>
      </w:pPr>
      <w:bookmarkStart w:id="29" w:name="_Toc469319361"/>
      <w:r w:rsidRPr="00720E53">
        <w:rPr>
          <w:sz w:val="20"/>
          <w:szCs w:val="20"/>
        </w:rPr>
        <w:t>Post-Hospitalization PCP Visits Decrease 30-Day Readmission</w:t>
      </w:r>
      <w:bookmarkEnd w:id="29"/>
    </w:p>
    <w:p w:rsidR="00F472CD" w:rsidRDefault="00B664FD" w:rsidP="00720E53">
      <w:pPr>
        <w:pStyle w:val="Heading3"/>
        <w:numPr>
          <w:ilvl w:val="0"/>
          <w:numId w:val="5"/>
        </w:numPr>
        <w:ind w:left="1350"/>
        <w:rPr>
          <w:rStyle w:val="Hyperlink"/>
        </w:rPr>
      </w:pPr>
      <w:hyperlink r:id="rId34" w:history="1">
        <w:r w:rsidR="00DC7132" w:rsidRPr="00E27A68">
          <w:rPr>
            <w:rStyle w:val="Hyperlink"/>
          </w:rPr>
          <w:t>http://www.managedhealthcareconnect.com/content/post-hospital-visits-decrease-30-day-readmission</w:t>
        </w:r>
      </w:hyperlink>
    </w:p>
    <w:p w:rsidR="000E788D" w:rsidRPr="00273C39" w:rsidRDefault="000E788D" w:rsidP="00273C39">
      <w:pPr>
        <w:pStyle w:val="Heading2"/>
        <w:ind w:left="1080"/>
        <w:rPr>
          <w:sz w:val="20"/>
          <w:szCs w:val="20"/>
        </w:rPr>
      </w:pPr>
      <w:bookmarkStart w:id="30" w:name="_Toc469319362"/>
      <w:r w:rsidRPr="00273C39">
        <w:rPr>
          <w:sz w:val="20"/>
          <w:szCs w:val="20"/>
        </w:rPr>
        <w:t xml:space="preserve">Talks </w:t>
      </w:r>
      <w:proofErr w:type="gramStart"/>
      <w:r w:rsidRPr="00273C39">
        <w:rPr>
          <w:sz w:val="20"/>
          <w:szCs w:val="20"/>
        </w:rPr>
        <w:t>With</w:t>
      </w:r>
      <w:proofErr w:type="gramEnd"/>
      <w:r w:rsidRPr="00273C39">
        <w:rPr>
          <w:sz w:val="20"/>
          <w:szCs w:val="20"/>
        </w:rPr>
        <w:t xml:space="preserve"> Families Tied to Fewer Hospitalizations From Nursing Homes</w:t>
      </w:r>
      <w:bookmarkEnd w:id="30"/>
    </w:p>
    <w:p w:rsidR="00DC7132" w:rsidRDefault="00B664FD" w:rsidP="00273C39">
      <w:pPr>
        <w:pStyle w:val="Heading3"/>
        <w:numPr>
          <w:ilvl w:val="0"/>
          <w:numId w:val="5"/>
        </w:numPr>
        <w:ind w:left="1350"/>
        <w:rPr>
          <w:rStyle w:val="Hyperlink"/>
        </w:rPr>
      </w:pPr>
      <w:hyperlink r:id="rId35" w:history="1">
        <w:r w:rsidR="000E788D" w:rsidRPr="00BC00D6">
          <w:rPr>
            <w:rStyle w:val="Hyperlink"/>
          </w:rPr>
          <w:t>http://www.managedhealthcareconnect.com/content/talks-families-tied-fewer-hospitalizations-nursing-homes</w:t>
        </w:r>
      </w:hyperlink>
    </w:p>
    <w:p w:rsidR="00F95E70" w:rsidRDefault="00F95E70" w:rsidP="00C079F8">
      <w:pPr>
        <w:pStyle w:val="Heading1"/>
        <w:rPr>
          <w:sz w:val="20"/>
          <w:szCs w:val="20"/>
        </w:rPr>
      </w:pPr>
      <w:bookmarkStart w:id="31" w:name="_Toc457284422"/>
      <w:bookmarkStart w:id="32" w:name="_Toc462326170"/>
      <w:bookmarkStart w:id="33" w:name="_Toc469319363"/>
      <w:r w:rsidRPr="00575EE2">
        <w:rPr>
          <w:sz w:val="20"/>
          <w:szCs w:val="20"/>
        </w:rPr>
        <w:t>FDA</w:t>
      </w:r>
      <w:bookmarkEnd w:id="31"/>
      <w:bookmarkEnd w:id="32"/>
      <w:bookmarkEnd w:id="33"/>
      <w:r w:rsidRPr="00575EE2">
        <w:rPr>
          <w:sz w:val="20"/>
          <w:szCs w:val="20"/>
        </w:rPr>
        <w:t xml:space="preserve"> </w:t>
      </w:r>
      <w:bookmarkStart w:id="34" w:name="main"/>
      <w:bookmarkEnd w:id="34"/>
    </w:p>
    <w:p w:rsidR="00665863" w:rsidRPr="00665863" w:rsidRDefault="00665863" w:rsidP="00665863">
      <w:pPr>
        <w:pStyle w:val="Heading2"/>
        <w:ind w:left="1080"/>
        <w:rPr>
          <w:sz w:val="20"/>
          <w:szCs w:val="20"/>
        </w:rPr>
      </w:pPr>
      <w:bookmarkStart w:id="35" w:name="_Toc469319364"/>
      <w:r w:rsidRPr="00665863">
        <w:rPr>
          <w:sz w:val="20"/>
          <w:szCs w:val="20"/>
        </w:rPr>
        <w:t>Inspections, Compliance, Enforcement, and Criminal Investigations</w:t>
      </w:r>
      <w:bookmarkEnd w:id="35"/>
    </w:p>
    <w:p w:rsidR="00665863" w:rsidRPr="00665863" w:rsidRDefault="00B664FD" w:rsidP="00665863">
      <w:pPr>
        <w:pStyle w:val="Heading3"/>
        <w:numPr>
          <w:ilvl w:val="0"/>
          <w:numId w:val="5"/>
        </w:numPr>
        <w:ind w:left="1350"/>
        <w:rPr>
          <w:rStyle w:val="Hyperlink"/>
        </w:rPr>
      </w:pPr>
      <w:hyperlink r:id="rId36" w:history="1">
        <w:r w:rsidR="00665863" w:rsidRPr="003656FB">
          <w:rPr>
            <w:rStyle w:val="Hyperlink"/>
          </w:rPr>
          <w:t>http://www.fda.gov/ICECI/EnforcementActions/WarningLetters/default.htm?source=govdelivery&amp;utm_medium=email&amp;utm_source=govdelivery</w:t>
        </w:r>
      </w:hyperlink>
    </w:p>
    <w:p w:rsidR="00D96115" w:rsidRPr="00D96115" w:rsidRDefault="00D96115" w:rsidP="00D96115">
      <w:pPr>
        <w:pStyle w:val="Heading2"/>
        <w:ind w:left="1080"/>
        <w:rPr>
          <w:sz w:val="20"/>
          <w:szCs w:val="20"/>
        </w:rPr>
      </w:pPr>
      <w:bookmarkStart w:id="36" w:name="_Toc469319365"/>
      <w:r w:rsidRPr="00D96115">
        <w:rPr>
          <w:sz w:val="20"/>
          <w:szCs w:val="20"/>
        </w:rPr>
        <w:t xml:space="preserve">FDA approves </w:t>
      </w:r>
      <w:proofErr w:type="spellStart"/>
      <w:r w:rsidRPr="00D96115">
        <w:rPr>
          <w:sz w:val="20"/>
          <w:szCs w:val="20"/>
        </w:rPr>
        <w:t>Aurobindo’s</w:t>
      </w:r>
      <w:proofErr w:type="spellEnd"/>
      <w:r w:rsidRPr="00D96115">
        <w:rPr>
          <w:sz w:val="20"/>
          <w:szCs w:val="20"/>
        </w:rPr>
        <w:t xml:space="preserve"> </w:t>
      </w:r>
      <w:proofErr w:type="spellStart"/>
      <w:r w:rsidRPr="00D96115">
        <w:rPr>
          <w:sz w:val="20"/>
          <w:szCs w:val="20"/>
        </w:rPr>
        <w:t>Lunesta</w:t>
      </w:r>
      <w:proofErr w:type="spellEnd"/>
      <w:r w:rsidRPr="00D96115">
        <w:rPr>
          <w:sz w:val="20"/>
          <w:szCs w:val="20"/>
        </w:rPr>
        <w:t xml:space="preserve"> generic</w:t>
      </w:r>
      <w:bookmarkEnd w:id="36"/>
    </w:p>
    <w:p w:rsidR="00D96115" w:rsidRDefault="00B664FD" w:rsidP="00D96115">
      <w:pPr>
        <w:pStyle w:val="Heading3"/>
        <w:numPr>
          <w:ilvl w:val="0"/>
          <w:numId w:val="5"/>
        </w:numPr>
        <w:ind w:left="1350"/>
        <w:rPr>
          <w:rStyle w:val="Hyperlink"/>
        </w:rPr>
      </w:pPr>
      <w:hyperlink r:id="rId37" w:history="1">
        <w:r w:rsidR="00D96115" w:rsidRPr="003656FB">
          <w:rPr>
            <w:rStyle w:val="Hyperlink"/>
          </w:rPr>
          <w:t>http://www.drugstorenews.com/article/fda-approves-aurobindos-lunesta-generic?tp=i-H55-Q5U-20L-2pssO-1v-wGU-1c-SH6-2prM4-r1yM7&amp;utm_campaign=Generics&amp;utm_source=Experian&amp;utm_medium=email&amp;cid=7709&amp;mid=41918348</w:t>
        </w:r>
      </w:hyperlink>
    </w:p>
    <w:p w:rsidR="00F95E70" w:rsidRDefault="00F95E70" w:rsidP="00C079F8">
      <w:pPr>
        <w:pStyle w:val="Heading1"/>
        <w:rPr>
          <w:sz w:val="20"/>
          <w:szCs w:val="20"/>
        </w:rPr>
      </w:pPr>
      <w:bookmarkStart w:id="37" w:name="_Toc457284423"/>
      <w:bookmarkStart w:id="38" w:name="_Toc462326172"/>
      <w:bookmarkStart w:id="39" w:name="_Toc469319366"/>
      <w:r w:rsidRPr="00575EE2">
        <w:rPr>
          <w:sz w:val="20"/>
          <w:szCs w:val="20"/>
        </w:rPr>
        <w:t>IMMUNIZATIONS</w:t>
      </w:r>
      <w:bookmarkEnd w:id="37"/>
      <w:bookmarkEnd w:id="38"/>
      <w:bookmarkEnd w:id="39"/>
    </w:p>
    <w:p w:rsidR="0016211E" w:rsidRPr="0016211E" w:rsidRDefault="0016211E" w:rsidP="0016211E">
      <w:pPr>
        <w:pStyle w:val="Heading2"/>
        <w:ind w:left="1080"/>
        <w:rPr>
          <w:sz w:val="20"/>
          <w:szCs w:val="20"/>
        </w:rPr>
      </w:pPr>
      <w:bookmarkStart w:id="40" w:name="_Toc469319367"/>
      <w:r w:rsidRPr="0016211E">
        <w:rPr>
          <w:sz w:val="20"/>
          <w:szCs w:val="20"/>
        </w:rPr>
        <w:t xml:space="preserve">Tdap Vaccination </w:t>
      </w:r>
      <w:proofErr w:type="gramStart"/>
      <w:r w:rsidRPr="0016211E">
        <w:rPr>
          <w:sz w:val="20"/>
          <w:szCs w:val="20"/>
        </w:rPr>
        <w:t>During</w:t>
      </w:r>
      <w:proofErr w:type="gramEnd"/>
      <w:r w:rsidRPr="0016211E">
        <w:rPr>
          <w:sz w:val="20"/>
          <w:szCs w:val="20"/>
        </w:rPr>
        <w:t xml:space="preserve"> Pregnancy and Microcephaly and Other Structural Birth Defects in Offspring</w:t>
      </w:r>
      <w:bookmarkEnd w:id="40"/>
    </w:p>
    <w:p w:rsidR="0016211E" w:rsidRPr="0016211E" w:rsidRDefault="00B664FD" w:rsidP="0016211E">
      <w:pPr>
        <w:pStyle w:val="Heading3"/>
        <w:numPr>
          <w:ilvl w:val="0"/>
          <w:numId w:val="5"/>
        </w:numPr>
        <w:ind w:left="1350"/>
        <w:rPr>
          <w:rStyle w:val="Hyperlink"/>
        </w:rPr>
      </w:pPr>
      <w:hyperlink r:id="rId38" w:history="1">
        <w:r w:rsidR="0016211E" w:rsidRPr="003656FB">
          <w:rPr>
            <w:rStyle w:val="Hyperlink"/>
          </w:rPr>
          <w:t>http://jamanetwork.com/journals/jama/article-abstract/2576582</w:t>
        </w:r>
      </w:hyperlink>
    </w:p>
    <w:p w:rsidR="00041C2D" w:rsidRPr="00041C2D" w:rsidRDefault="00041C2D" w:rsidP="00041C2D">
      <w:pPr>
        <w:pStyle w:val="Heading2"/>
        <w:ind w:left="1080"/>
        <w:rPr>
          <w:sz w:val="20"/>
          <w:szCs w:val="20"/>
        </w:rPr>
      </w:pPr>
      <w:bookmarkStart w:id="41" w:name="_Toc469319368"/>
      <w:r w:rsidRPr="00041C2D">
        <w:rPr>
          <w:sz w:val="20"/>
          <w:szCs w:val="20"/>
        </w:rPr>
        <w:t>Injections Might Help Prevent Genital Herpes Transmission for Months: Study</w:t>
      </w:r>
      <w:bookmarkEnd w:id="41"/>
    </w:p>
    <w:p w:rsidR="00041C2D" w:rsidRDefault="00B664FD" w:rsidP="00041C2D">
      <w:pPr>
        <w:pStyle w:val="Heading3"/>
        <w:numPr>
          <w:ilvl w:val="0"/>
          <w:numId w:val="5"/>
        </w:numPr>
        <w:ind w:left="1350"/>
        <w:rPr>
          <w:rStyle w:val="Hyperlink"/>
        </w:rPr>
      </w:pPr>
      <w:hyperlink r:id="rId39" w:history="1">
        <w:r w:rsidR="00041C2D" w:rsidRPr="003656FB">
          <w:rPr>
            <w:rStyle w:val="Hyperlink"/>
          </w:rPr>
          <w:t>https://medlineplus.gov/news/fullstory_161815.html</w:t>
        </w:r>
      </w:hyperlink>
    </w:p>
    <w:p w:rsidR="00501A4C" w:rsidRDefault="00501A4C" w:rsidP="00501A4C">
      <w:pPr>
        <w:pStyle w:val="Heading2"/>
        <w:ind w:left="1080"/>
        <w:rPr>
          <w:sz w:val="20"/>
          <w:szCs w:val="20"/>
        </w:rPr>
      </w:pPr>
      <w:bookmarkStart w:id="42" w:name="_Toc469319369"/>
      <w:r w:rsidRPr="00501A4C">
        <w:rPr>
          <w:sz w:val="20"/>
          <w:szCs w:val="20"/>
        </w:rPr>
        <w:t>National Vaccine Supply Shortages</w:t>
      </w:r>
      <w:bookmarkEnd w:id="42"/>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Most recent delays and shortagles of vaccine supplies in the United States"/>
      </w:tblPr>
      <w:tblGrid>
        <w:gridCol w:w="3670"/>
        <w:gridCol w:w="821"/>
        <w:gridCol w:w="4258"/>
      </w:tblGrid>
      <w:tr w:rsidR="00501A4C" w:rsidRPr="00501A4C" w:rsidTr="00FF3A20">
        <w:trPr>
          <w:tblHeader/>
          <w:tblCellSpacing w:w="15" w:type="dxa"/>
        </w:trPr>
        <w:tc>
          <w:tcPr>
            <w:tcW w:w="0" w:type="auto"/>
            <w:vAlign w:val="center"/>
            <w:hideMark/>
          </w:tcPr>
          <w:p w:rsidR="00501A4C" w:rsidRPr="00501A4C" w:rsidRDefault="00501A4C" w:rsidP="00FF3A20">
            <w:pPr>
              <w:jc w:val="center"/>
              <w:rPr>
                <w:b/>
                <w:bCs/>
                <w:sz w:val="16"/>
                <w:szCs w:val="16"/>
              </w:rPr>
            </w:pPr>
            <w:r w:rsidRPr="00501A4C">
              <w:rPr>
                <w:b/>
                <w:bCs/>
                <w:sz w:val="16"/>
                <w:szCs w:val="16"/>
              </w:rPr>
              <w:t>Vaccine</w:t>
            </w:r>
          </w:p>
        </w:tc>
        <w:tc>
          <w:tcPr>
            <w:tcW w:w="0" w:type="auto"/>
            <w:vAlign w:val="center"/>
            <w:hideMark/>
          </w:tcPr>
          <w:p w:rsidR="00501A4C" w:rsidRPr="00501A4C" w:rsidRDefault="00501A4C" w:rsidP="00FF3A20">
            <w:pPr>
              <w:jc w:val="center"/>
              <w:rPr>
                <w:b/>
                <w:bCs/>
                <w:sz w:val="16"/>
                <w:szCs w:val="16"/>
              </w:rPr>
            </w:pPr>
            <w:r w:rsidRPr="00501A4C">
              <w:rPr>
                <w:b/>
                <w:bCs/>
                <w:sz w:val="16"/>
                <w:szCs w:val="16"/>
              </w:rPr>
              <w:t>Shortage</w:t>
            </w:r>
          </w:p>
        </w:tc>
        <w:tc>
          <w:tcPr>
            <w:tcW w:w="0" w:type="auto"/>
            <w:vAlign w:val="center"/>
            <w:hideMark/>
          </w:tcPr>
          <w:p w:rsidR="00501A4C" w:rsidRPr="00501A4C" w:rsidRDefault="00501A4C" w:rsidP="00FF3A20">
            <w:pPr>
              <w:jc w:val="center"/>
              <w:rPr>
                <w:b/>
                <w:bCs/>
                <w:sz w:val="16"/>
                <w:szCs w:val="16"/>
              </w:rPr>
            </w:pPr>
            <w:r w:rsidRPr="00501A4C">
              <w:rPr>
                <w:b/>
                <w:bCs/>
                <w:sz w:val="16"/>
                <w:szCs w:val="16"/>
              </w:rPr>
              <w:t>Temporary Change From Routine Recommendation</w:t>
            </w:r>
          </w:p>
        </w:tc>
      </w:tr>
      <w:tr w:rsidR="00501A4C" w:rsidRPr="00501A4C" w:rsidTr="00501A4C">
        <w:trPr>
          <w:tblCellSpacing w:w="15" w:type="dxa"/>
        </w:trPr>
        <w:tc>
          <w:tcPr>
            <w:tcW w:w="0" w:type="auto"/>
            <w:vAlign w:val="center"/>
            <w:hideMark/>
          </w:tcPr>
          <w:p w:rsidR="00501A4C" w:rsidRPr="00501A4C" w:rsidRDefault="00501A4C">
            <w:pPr>
              <w:rPr>
                <w:sz w:val="16"/>
                <w:szCs w:val="16"/>
              </w:rPr>
            </w:pPr>
            <w:r w:rsidRPr="00501A4C">
              <w:rPr>
                <w:sz w:val="16"/>
                <w:szCs w:val="16"/>
              </w:rPr>
              <w:t>Hepatitis B</w:t>
            </w:r>
          </w:p>
        </w:tc>
        <w:tc>
          <w:tcPr>
            <w:tcW w:w="0" w:type="auto"/>
            <w:vAlign w:val="center"/>
            <w:hideMark/>
          </w:tcPr>
          <w:p w:rsidR="00501A4C" w:rsidRPr="00501A4C" w:rsidRDefault="00501A4C">
            <w:pPr>
              <w:rPr>
                <w:sz w:val="16"/>
                <w:szCs w:val="16"/>
              </w:rPr>
            </w:pPr>
            <w:r w:rsidRPr="00501A4C">
              <w:rPr>
                <w:sz w:val="16"/>
                <w:szCs w:val="16"/>
              </w:rPr>
              <w:t>No</w:t>
            </w:r>
          </w:p>
        </w:tc>
        <w:tc>
          <w:tcPr>
            <w:tcW w:w="0" w:type="auto"/>
            <w:vAlign w:val="center"/>
            <w:hideMark/>
          </w:tcPr>
          <w:p w:rsidR="00501A4C" w:rsidRPr="00501A4C" w:rsidRDefault="00501A4C">
            <w:pPr>
              <w:rPr>
                <w:sz w:val="16"/>
                <w:szCs w:val="16"/>
              </w:rPr>
            </w:pPr>
            <w:r w:rsidRPr="00501A4C">
              <w:rPr>
                <w:sz w:val="16"/>
                <w:szCs w:val="16"/>
              </w:rPr>
              <w:t> </w:t>
            </w:r>
          </w:p>
        </w:tc>
      </w:tr>
      <w:tr w:rsidR="00501A4C" w:rsidRPr="00501A4C" w:rsidTr="00501A4C">
        <w:trPr>
          <w:tblCellSpacing w:w="15" w:type="dxa"/>
        </w:trPr>
        <w:tc>
          <w:tcPr>
            <w:tcW w:w="0" w:type="auto"/>
            <w:vAlign w:val="center"/>
            <w:hideMark/>
          </w:tcPr>
          <w:p w:rsidR="00501A4C" w:rsidRPr="00501A4C" w:rsidRDefault="00501A4C">
            <w:pPr>
              <w:rPr>
                <w:sz w:val="16"/>
                <w:szCs w:val="16"/>
              </w:rPr>
            </w:pPr>
            <w:r w:rsidRPr="00501A4C">
              <w:rPr>
                <w:sz w:val="16"/>
                <w:szCs w:val="16"/>
              </w:rPr>
              <w:t>Rotavirus</w:t>
            </w:r>
          </w:p>
        </w:tc>
        <w:tc>
          <w:tcPr>
            <w:tcW w:w="0" w:type="auto"/>
            <w:vAlign w:val="center"/>
            <w:hideMark/>
          </w:tcPr>
          <w:p w:rsidR="00501A4C" w:rsidRPr="00501A4C" w:rsidRDefault="00501A4C">
            <w:pPr>
              <w:rPr>
                <w:sz w:val="16"/>
                <w:szCs w:val="16"/>
              </w:rPr>
            </w:pPr>
            <w:r w:rsidRPr="00501A4C">
              <w:rPr>
                <w:sz w:val="16"/>
                <w:szCs w:val="16"/>
              </w:rPr>
              <w:t>No</w:t>
            </w:r>
          </w:p>
        </w:tc>
        <w:tc>
          <w:tcPr>
            <w:tcW w:w="0" w:type="auto"/>
            <w:vAlign w:val="center"/>
            <w:hideMark/>
          </w:tcPr>
          <w:p w:rsidR="00501A4C" w:rsidRPr="00501A4C" w:rsidRDefault="00501A4C">
            <w:pPr>
              <w:rPr>
                <w:sz w:val="16"/>
                <w:szCs w:val="16"/>
              </w:rPr>
            </w:pPr>
            <w:r w:rsidRPr="00501A4C">
              <w:rPr>
                <w:sz w:val="16"/>
                <w:szCs w:val="16"/>
              </w:rPr>
              <w:t> </w:t>
            </w:r>
          </w:p>
        </w:tc>
      </w:tr>
      <w:tr w:rsidR="00501A4C" w:rsidRPr="00501A4C" w:rsidTr="00501A4C">
        <w:trPr>
          <w:tblCellSpacing w:w="15" w:type="dxa"/>
        </w:trPr>
        <w:tc>
          <w:tcPr>
            <w:tcW w:w="0" w:type="auto"/>
            <w:vAlign w:val="center"/>
            <w:hideMark/>
          </w:tcPr>
          <w:p w:rsidR="00501A4C" w:rsidRPr="00501A4C" w:rsidRDefault="00501A4C">
            <w:pPr>
              <w:rPr>
                <w:sz w:val="16"/>
                <w:szCs w:val="16"/>
              </w:rPr>
            </w:pPr>
            <w:r w:rsidRPr="00501A4C">
              <w:rPr>
                <w:sz w:val="16"/>
                <w:szCs w:val="16"/>
              </w:rPr>
              <w:t>Diphtheria, Tetanus, &amp; Pertussis (DTaP and Tdap)</w:t>
            </w:r>
          </w:p>
        </w:tc>
        <w:tc>
          <w:tcPr>
            <w:tcW w:w="0" w:type="auto"/>
            <w:vAlign w:val="center"/>
            <w:hideMark/>
          </w:tcPr>
          <w:p w:rsidR="00501A4C" w:rsidRPr="00501A4C" w:rsidRDefault="00501A4C">
            <w:pPr>
              <w:rPr>
                <w:sz w:val="16"/>
                <w:szCs w:val="16"/>
              </w:rPr>
            </w:pPr>
            <w:r w:rsidRPr="00501A4C">
              <w:rPr>
                <w:sz w:val="16"/>
                <w:szCs w:val="16"/>
              </w:rPr>
              <w:t xml:space="preserve">See </w:t>
            </w:r>
            <w:hyperlink r:id="rId40" w:anchor="note2" w:history="1">
              <w:r w:rsidRPr="00501A4C">
                <w:rPr>
                  <w:rStyle w:val="Hyperlink"/>
                  <w:sz w:val="16"/>
                  <w:szCs w:val="16"/>
                </w:rPr>
                <w:t xml:space="preserve">note </w:t>
              </w:r>
              <w:r w:rsidRPr="00501A4C">
                <w:rPr>
                  <w:rStyle w:val="Hyperlink"/>
                  <w:sz w:val="16"/>
                  <w:szCs w:val="16"/>
                  <w:vertAlign w:val="superscript"/>
                </w:rPr>
                <w:t>2</w:t>
              </w:r>
            </w:hyperlink>
          </w:p>
        </w:tc>
        <w:tc>
          <w:tcPr>
            <w:tcW w:w="0" w:type="auto"/>
            <w:vAlign w:val="center"/>
            <w:hideMark/>
          </w:tcPr>
          <w:p w:rsidR="00501A4C" w:rsidRPr="00501A4C" w:rsidRDefault="00501A4C">
            <w:pPr>
              <w:rPr>
                <w:sz w:val="16"/>
                <w:szCs w:val="16"/>
              </w:rPr>
            </w:pPr>
            <w:r w:rsidRPr="00501A4C">
              <w:rPr>
                <w:sz w:val="16"/>
                <w:szCs w:val="16"/>
              </w:rPr>
              <w:t xml:space="preserve">See </w:t>
            </w:r>
            <w:hyperlink r:id="rId41" w:tgtFrame="_blank" w:history="1">
              <w:r w:rsidRPr="00501A4C">
                <w:rPr>
                  <w:rStyle w:val="tp-label"/>
                  <w:color w:val="0000FF"/>
                  <w:sz w:val="16"/>
                  <w:szCs w:val="16"/>
                  <w:u w:val="single"/>
                </w:rPr>
                <w:t>current information about Pentacel</w:t>
              </w:r>
              <w:r w:rsidRPr="00501A4C">
                <w:rPr>
                  <w:rStyle w:val="tp-size"/>
                  <w:color w:val="0000FF"/>
                  <w:sz w:val="16"/>
                  <w:szCs w:val="16"/>
                  <w:u w:val="single"/>
                </w:rPr>
                <w:t>[4 pages]</w:t>
              </w:r>
            </w:hyperlink>
            <w:r w:rsidRPr="00501A4C">
              <w:rPr>
                <w:sz w:val="16"/>
                <w:szCs w:val="16"/>
              </w:rPr>
              <w:t xml:space="preserve"> </w:t>
            </w:r>
            <w:r w:rsidRPr="00501A4C">
              <w:rPr>
                <w:rStyle w:val="smallfontsize"/>
                <w:sz w:val="16"/>
                <w:szCs w:val="16"/>
              </w:rPr>
              <w:t>Dec 2015</w:t>
            </w:r>
          </w:p>
        </w:tc>
      </w:tr>
      <w:tr w:rsidR="00501A4C" w:rsidRPr="00501A4C" w:rsidTr="00501A4C">
        <w:trPr>
          <w:tblCellSpacing w:w="15" w:type="dxa"/>
        </w:trPr>
        <w:tc>
          <w:tcPr>
            <w:tcW w:w="0" w:type="auto"/>
            <w:vAlign w:val="center"/>
            <w:hideMark/>
          </w:tcPr>
          <w:p w:rsidR="00501A4C" w:rsidRPr="00501A4C" w:rsidRDefault="00501A4C">
            <w:pPr>
              <w:rPr>
                <w:sz w:val="16"/>
                <w:szCs w:val="16"/>
              </w:rPr>
            </w:pPr>
            <w:r w:rsidRPr="00501A4C">
              <w:rPr>
                <w:sz w:val="16"/>
                <w:szCs w:val="16"/>
              </w:rPr>
              <w:t>Td</w:t>
            </w:r>
          </w:p>
        </w:tc>
        <w:tc>
          <w:tcPr>
            <w:tcW w:w="0" w:type="auto"/>
            <w:vAlign w:val="center"/>
            <w:hideMark/>
          </w:tcPr>
          <w:p w:rsidR="00501A4C" w:rsidRPr="00501A4C" w:rsidRDefault="00501A4C">
            <w:pPr>
              <w:rPr>
                <w:sz w:val="16"/>
                <w:szCs w:val="16"/>
              </w:rPr>
            </w:pPr>
            <w:r w:rsidRPr="00501A4C">
              <w:rPr>
                <w:sz w:val="16"/>
                <w:szCs w:val="16"/>
              </w:rPr>
              <w:t xml:space="preserve">See </w:t>
            </w:r>
            <w:hyperlink r:id="rId42" w:anchor="note3" w:history="1">
              <w:r w:rsidRPr="00501A4C">
                <w:rPr>
                  <w:rStyle w:val="Hyperlink"/>
                  <w:sz w:val="16"/>
                  <w:szCs w:val="16"/>
                </w:rPr>
                <w:t xml:space="preserve">note </w:t>
              </w:r>
              <w:r w:rsidRPr="00501A4C">
                <w:rPr>
                  <w:rStyle w:val="Hyperlink"/>
                  <w:sz w:val="16"/>
                  <w:szCs w:val="16"/>
                  <w:vertAlign w:val="superscript"/>
                </w:rPr>
                <w:t>3</w:t>
              </w:r>
            </w:hyperlink>
          </w:p>
        </w:tc>
        <w:tc>
          <w:tcPr>
            <w:tcW w:w="0" w:type="auto"/>
            <w:vAlign w:val="center"/>
            <w:hideMark/>
          </w:tcPr>
          <w:p w:rsidR="00501A4C" w:rsidRPr="00501A4C" w:rsidRDefault="00501A4C">
            <w:pPr>
              <w:rPr>
                <w:sz w:val="16"/>
                <w:szCs w:val="16"/>
              </w:rPr>
            </w:pPr>
            <w:r w:rsidRPr="00501A4C">
              <w:rPr>
                <w:sz w:val="16"/>
                <w:szCs w:val="16"/>
              </w:rPr>
              <w:t> </w:t>
            </w:r>
          </w:p>
        </w:tc>
      </w:tr>
      <w:tr w:rsidR="00501A4C" w:rsidRPr="00501A4C" w:rsidTr="00501A4C">
        <w:trPr>
          <w:tblCellSpacing w:w="15" w:type="dxa"/>
        </w:trPr>
        <w:tc>
          <w:tcPr>
            <w:tcW w:w="0" w:type="auto"/>
            <w:vAlign w:val="center"/>
            <w:hideMark/>
          </w:tcPr>
          <w:p w:rsidR="00501A4C" w:rsidRPr="00501A4C" w:rsidRDefault="00501A4C">
            <w:pPr>
              <w:rPr>
                <w:sz w:val="16"/>
                <w:szCs w:val="16"/>
              </w:rPr>
            </w:pPr>
            <w:bookmarkStart w:id="43" w:name="hib"/>
            <w:bookmarkEnd w:id="43"/>
            <w:r w:rsidRPr="00501A4C">
              <w:rPr>
                <w:rStyle w:val="Emphasis"/>
                <w:sz w:val="16"/>
                <w:szCs w:val="16"/>
              </w:rPr>
              <w:t>Haemophilus influenzae</w:t>
            </w:r>
            <w:r w:rsidRPr="00501A4C">
              <w:rPr>
                <w:sz w:val="16"/>
                <w:szCs w:val="16"/>
              </w:rPr>
              <w:t xml:space="preserve"> type B (Hib)</w:t>
            </w:r>
          </w:p>
        </w:tc>
        <w:tc>
          <w:tcPr>
            <w:tcW w:w="0" w:type="auto"/>
            <w:vAlign w:val="center"/>
            <w:hideMark/>
          </w:tcPr>
          <w:p w:rsidR="00501A4C" w:rsidRPr="00501A4C" w:rsidRDefault="00501A4C">
            <w:pPr>
              <w:rPr>
                <w:sz w:val="16"/>
                <w:szCs w:val="16"/>
              </w:rPr>
            </w:pPr>
            <w:r w:rsidRPr="00501A4C">
              <w:rPr>
                <w:sz w:val="16"/>
                <w:szCs w:val="16"/>
              </w:rPr>
              <w:t>No</w:t>
            </w:r>
          </w:p>
        </w:tc>
        <w:tc>
          <w:tcPr>
            <w:tcW w:w="0" w:type="auto"/>
            <w:vAlign w:val="center"/>
            <w:hideMark/>
          </w:tcPr>
          <w:p w:rsidR="00501A4C" w:rsidRPr="00501A4C" w:rsidRDefault="00501A4C">
            <w:pPr>
              <w:rPr>
                <w:sz w:val="16"/>
                <w:szCs w:val="16"/>
              </w:rPr>
            </w:pPr>
            <w:r w:rsidRPr="00501A4C">
              <w:rPr>
                <w:sz w:val="16"/>
                <w:szCs w:val="16"/>
              </w:rPr>
              <w:t> </w:t>
            </w:r>
          </w:p>
        </w:tc>
      </w:tr>
      <w:tr w:rsidR="00501A4C" w:rsidRPr="00501A4C" w:rsidTr="00501A4C">
        <w:trPr>
          <w:tblCellSpacing w:w="15" w:type="dxa"/>
        </w:trPr>
        <w:tc>
          <w:tcPr>
            <w:tcW w:w="0" w:type="auto"/>
            <w:vAlign w:val="center"/>
            <w:hideMark/>
          </w:tcPr>
          <w:p w:rsidR="00501A4C" w:rsidRPr="00501A4C" w:rsidRDefault="00501A4C">
            <w:pPr>
              <w:rPr>
                <w:sz w:val="16"/>
                <w:szCs w:val="16"/>
              </w:rPr>
            </w:pPr>
            <w:r w:rsidRPr="00501A4C">
              <w:rPr>
                <w:sz w:val="16"/>
                <w:szCs w:val="16"/>
              </w:rPr>
              <w:t>Pneumococcal Conjugated (PCV)</w:t>
            </w:r>
          </w:p>
        </w:tc>
        <w:tc>
          <w:tcPr>
            <w:tcW w:w="0" w:type="auto"/>
            <w:vAlign w:val="center"/>
            <w:hideMark/>
          </w:tcPr>
          <w:p w:rsidR="00501A4C" w:rsidRPr="00501A4C" w:rsidRDefault="00501A4C">
            <w:pPr>
              <w:rPr>
                <w:sz w:val="16"/>
                <w:szCs w:val="16"/>
              </w:rPr>
            </w:pPr>
            <w:r w:rsidRPr="00501A4C">
              <w:rPr>
                <w:sz w:val="16"/>
                <w:szCs w:val="16"/>
              </w:rPr>
              <w:t>No</w:t>
            </w:r>
          </w:p>
        </w:tc>
        <w:tc>
          <w:tcPr>
            <w:tcW w:w="0" w:type="auto"/>
            <w:vAlign w:val="center"/>
            <w:hideMark/>
          </w:tcPr>
          <w:p w:rsidR="00501A4C" w:rsidRPr="00501A4C" w:rsidRDefault="00501A4C">
            <w:pPr>
              <w:rPr>
                <w:sz w:val="16"/>
                <w:szCs w:val="16"/>
              </w:rPr>
            </w:pPr>
            <w:r w:rsidRPr="00501A4C">
              <w:rPr>
                <w:sz w:val="16"/>
                <w:szCs w:val="16"/>
              </w:rPr>
              <w:t> </w:t>
            </w:r>
          </w:p>
        </w:tc>
      </w:tr>
      <w:tr w:rsidR="00501A4C" w:rsidRPr="00501A4C" w:rsidTr="00501A4C">
        <w:trPr>
          <w:tblCellSpacing w:w="15" w:type="dxa"/>
        </w:trPr>
        <w:tc>
          <w:tcPr>
            <w:tcW w:w="0" w:type="auto"/>
            <w:vAlign w:val="center"/>
            <w:hideMark/>
          </w:tcPr>
          <w:p w:rsidR="00501A4C" w:rsidRPr="00501A4C" w:rsidRDefault="00501A4C">
            <w:pPr>
              <w:rPr>
                <w:sz w:val="16"/>
                <w:szCs w:val="16"/>
              </w:rPr>
            </w:pPr>
            <w:r w:rsidRPr="00501A4C">
              <w:rPr>
                <w:sz w:val="16"/>
                <w:szCs w:val="16"/>
              </w:rPr>
              <w:lastRenderedPageBreak/>
              <w:t>Pneumococcal Polysaccharide (PPV)</w:t>
            </w:r>
          </w:p>
        </w:tc>
        <w:tc>
          <w:tcPr>
            <w:tcW w:w="0" w:type="auto"/>
            <w:vAlign w:val="center"/>
            <w:hideMark/>
          </w:tcPr>
          <w:p w:rsidR="00501A4C" w:rsidRPr="00501A4C" w:rsidRDefault="00501A4C">
            <w:pPr>
              <w:rPr>
                <w:sz w:val="16"/>
                <w:szCs w:val="16"/>
              </w:rPr>
            </w:pPr>
            <w:r w:rsidRPr="00501A4C">
              <w:rPr>
                <w:sz w:val="16"/>
                <w:szCs w:val="16"/>
              </w:rPr>
              <w:t>No</w:t>
            </w:r>
          </w:p>
        </w:tc>
        <w:tc>
          <w:tcPr>
            <w:tcW w:w="0" w:type="auto"/>
            <w:vAlign w:val="center"/>
            <w:hideMark/>
          </w:tcPr>
          <w:p w:rsidR="00501A4C" w:rsidRPr="00501A4C" w:rsidRDefault="00501A4C">
            <w:pPr>
              <w:rPr>
                <w:sz w:val="16"/>
                <w:szCs w:val="16"/>
              </w:rPr>
            </w:pPr>
            <w:r w:rsidRPr="00501A4C">
              <w:rPr>
                <w:sz w:val="16"/>
                <w:szCs w:val="16"/>
              </w:rPr>
              <w:t> </w:t>
            </w:r>
          </w:p>
        </w:tc>
      </w:tr>
      <w:tr w:rsidR="00501A4C" w:rsidRPr="00501A4C" w:rsidTr="00501A4C">
        <w:trPr>
          <w:tblCellSpacing w:w="15" w:type="dxa"/>
        </w:trPr>
        <w:tc>
          <w:tcPr>
            <w:tcW w:w="0" w:type="auto"/>
            <w:vAlign w:val="center"/>
            <w:hideMark/>
          </w:tcPr>
          <w:p w:rsidR="00501A4C" w:rsidRPr="00501A4C" w:rsidRDefault="00501A4C">
            <w:pPr>
              <w:rPr>
                <w:sz w:val="16"/>
                <w:szCs w:val="16"/>
              </w:rPr>
            </w:pPr>
            <w:r w:rsidRPr="00501A4C">
              <w:rPr>
                <w:sz w:val="16"/>
                <w:szCs w:val="16"/>
              </w:rPr>
              <w:t>Inactivated Polio (IPV)</w:t>
            </w:r>
          </w:p>
        </w:tc>
        <w:tc>
          <w:tcPr>
            <w:tcW w:w="0" w:type="auto"/>
            <w:vAlign w:val="center"/>
            <w:hideMark/>
          </w:tcPr>
          <w:p w:rsidR="00501A4C" w:rsidRPr="00501A4C" w:rsidRDefault="00501A4C">
            <w:pPr>
              <w:rPr>
                <w:sz w:val="16"/>
                <w:szCs w:val="16"/>
              </w:rPr>
            </w:pPr>
            <w:r w:rsidRPr="00501A4C">
              <w:rPr>
                <w:sz w:val="16"/>
                <w:szCs w:val="16"/>
              </w:rPr>
              <w:t>No</w:t>
            </w:r>
          </w:p>
        </w:tc>
        <w:tc>
          <w:tcPr>
            <w:tcW w:w="0" w:type="auto"/>
            <w:vAlign w:val="center"/>
            <w:hideMark/>
          </w:tcPr>
          <w:p w:rsidR="00501A4C" w:rsidRPr="00501A4C" w:rsidRDefault="00501A4C">
            <w:pPr>
              <w:rPr>
                <w:sz w:val="16"/>
                <w:szCs w:val="16"/>
              </w:rPr>
            </w:pPr>
            <w:r w:rsidRPr="00501A4C">
              <w:rPr>
                <w:sz w:val="16"/>
                <w:szCs w:val="16"/>
              </w:rPr>
              <w:t> </w:t>
            </w:r>
          </w:p>
        </w:tc>
      </w:tr>
      <w:tr w:rsidR="00501A4C" w:rsidRPr="00501A4C" w:rsidTr="00501A4C">
        <w:trPr>
          <w:tblCellSpacing w:w="15" w:type="dxa"/>
        </w:trPr>
        <w:tc>
          <w:tcPr>
            <w:tcW w:w="0" w:type="auto"/>
            <w:vAlign w:val="center"/>
            <w:hideMark/>
          </w:tcPr>
          <w:p w:rsidR="00501A4C" w:rsidRPr="00501A4C" w:rsidRDefault="00501A4C">
            <w:pPr>
              <w:rPr>
                <w:sz w:val="16"/>
                <w:szCs w:val="16"/>
              </w:rPr>
            </w:pPr>
            <w:r w:rsidRPr="00501A4C">
              <w:rPr>
                <w:sz w:val="16"/>
                <w:szCs w:val="16"/>
              </w:rPr>
              <w:t>Measles, Mumps, &amp; Rubella (MMR)</w:t>
            </w:r>
          </w:p>
        </w:tc>
        <w:tc>
          <w:tcPr>
            <w:tcW w:w="0" w:type="auto"/>
            <w:vAlign w:val="center"/>
            <w:hideMark/>
          </w:tcPr>
          <w:p w:rsidR="00501A4C" w:rsidRPr="00501A4C" w:rsidRDefault="00501A4C">
            <w:pPr>
              <w:rPr>
                <w:sz w:val="16"/>
                <w:szCs w:val="16"/>
              </w:rPr>
            </w:pPr>
            <w:r w:rsidRPr="00501A4C">
              <w:rPr>
                <w:sz w:val="16"/>
                <w:szCs w:val="16"/>
              </w:rPr>
              <w:t xml:space="preserve">See </w:t>
            </w:r>
            <w:hyperlink r:id="rId43" w:anchor="note1" w:history="1">
              <w:r w:rsidRPr="00501A4C">
                <w:rPr>
                  <w:rStyle w:val="Hyperlink"/>
                  <w:sz w:val="16"/>
                  <w:szCs w:val="16"/>
                </w:rPr>
                <w:t xml:space="preserve">note </w:t>
              </w:r>
              <w:r w:rsidRPr="00501A4C">
                <w:rPr>
                  <w:rStyle w:val="Hyperlink"/>
                  <w:sz w:val="16"/>
                  <w:szCs w:val="16"/>
                  <w:vertAlign w:val="superscript"/>
                </w:rPr>
                <w:t>1</w:t>
              </w:r>
            </w:hyperlink>
            <w:r w:rsidRPr="00501A4C">
              <w:rPr>
                <w:sz w:val="16"/>
                <w:szCs w:val="16"/>
              </w:rPr>
              <w:br/>
              <w:t> </w:t>
            </w:r>
          </w:p>
        </w:tc>
        <w:tc>
          <w:tcPr>
            <w:tcW w:w="0" w:type="auto"/>
            <w:vAlign w:val="center"/>
            <w:hideMark/>
          </w:tcPr>
          <w:p w:rsidR="00501A4C" w:rsidRPr="00501A4C" w:rsidRDefault="00501A4C">
            <w:pPr>
              <w:rPr>
                <w:sz w:val="16"/>
                <w:szCs w:val="16"/>
              </w:rPr>
            </w:pPr>
            <w:r w:rsidRPr="00501A4C">
              <w:rPr>
                <w:sz w:val="16"/>
                <w:szCs w:val="16"/>
              </w:rPr>
              <w:t xml:space="preserve">See </w:t>
            </w:r>
            <w:hyperlink r:id="rId44" w:history="1">
              <w:r w:rsidRPr="00501A4C">
                <w:rPr>
                  <w:rStyle w:val="Hyperlink"/>
                  <w:sz w:val="16"/>
                  <w:szCs w:val="16"/>
                </w:rPr>
                <w:t>Q&amp;As about monovalent M-M-R vaccines</w:t>
              </w:r>
            </w:hyperlink>
            <w:r w:rsidRPr="00501A4C">
              <w:rPr>
                <w:sz w:val="16"/>
                <w:szCs w:val="16"/>
              </w:rPr>
              <w:t xml:space="preserve"> </w:t>
            </w:r>
            <w:r w:rsidRPr="00501A4C">
              <w:rPr>
                <w:rStyle w:val="smallfontsize"/>
                <w:sz w:val="16"/>
                <w:szCs w:val="16"/>
              </w:rPr>
              <w:t>Oct 2009</w:t>
            </w:r>
          </w:p>
        </w:tc>
      </w:tr>
      <w:tr w:rsidR="00501A4C" w:rsidRPr="00501A4C" w:rsidTr="00501A4C">
        <w:trPr>
          <w:tblCellSpacing w:w="15" w:type="dxa"/>
        </w:trPr>
        <w:tc>
          <w:tcPr>
            <w:tcW w:w="0" w:type="auto"/>
            <w:vAlign w:val="center"/>
            <w:hideMark/>
          </w:tcPr>
          <w:p w:rsidR="00501A4C" w:rsidRPr="00501A4C" w:rsidRDefault="00501A4C">
            <w:pPr>
              <w:rPr>
                <w:sz w:val="16"/>
                <w:szCs w:val="16"/>
              </w:rPr>
            </w:pPr>
            <w:r w:rsidRPr="00501A4C">
              <w:rPr>
                <w:sz w:val="16"/>
                <w:szCs w:val="16"/>
              </w:rPr>
              <w:t>Influenza</w:t>
            </w:r>
          </w:p>
        </w:tc>
        <w:tc>
          <w:tcPr>
            <w:tcW w:w="0" w:type="auto"/>
            <w:vAlign w:val="center"/>
            <w:hideMark/>
          </w:tcPr>
          <w:p w:rsidR="00501A4C" w:rsidRPr="00501A4C" w:rsidRDefault="00501A4C">
            <w:pPr>
              <w:rPr>
                <w:sz w:val="16"/>
                <w:szCs w:val="16"/>
              </w:rPr>
            </w:pPr>
            <w:r w:rsidRPr="00501A4C">
              <w:rPr>
                <w:sz w:val="16"/>
                <w:szCs w:val="16"/>
              </w:rPr>
              <w:t>No</w:t>
            </w:r>
          </w:p>
        </w:tc>
        <w:tc>
          <w:tcPr>
            <w:tcW w:w="0" w:type="auto"/>
            <w:vAlign w:val="center"/>
            <w:hideMark/>
          </w:tcPr>
          <w:p w:rsidR="00501A4C" w:rsidRPr="00501A4C" w:rsidRDefault="00501A4C">
            <w:pPr>
              <w:rPr>
                <w:sz w:val="16"/>
                <w:szCs w:val="16"/>
              </w:rPr>
            </w:pPr>
            <w:r w:rsidRPr="00501A4C">
              <w:rPr>
                <w:sz w:val="16"/>
                <w:szCs w:val="16"/>
              </w:rPr>
              <w:t xml:space="preserve">See current information about </w:t>
            </w:r>
            <w:hyperlink r:id="rId45" w:history="1">
              <w:r w:rsidRPr="00501A4C">
                <w:rPr>
                  <w:rStyle w:val="Hyperlink"/>
                  <w:sz w:val="16"/>
                  <w:szCs w:val="16"/>
                </w:rPr>
                <w:t>influenza</w:t>
              </w:r>
            </w:hyperlink>
          </w:p>
        </w:tc>
      </w:tr>
      <w:tr w:rsidR="00501A4C" w:rsidRPr="00501A4C" w:rsidTr="00501A4C">
        <w:trPr>
          <w:tblCellSpacing w:w="15" w:type="dxa"/>
        </w:trPr>
        <w:tc>
          <w:tcPr>
            <w:tcW w:w="0" w:type="auto"/>
            <w:vAlign w:val="center"/>
            <w:hideMark/>
          </w:tcPr>
          <w:p w:rsidR="00501A4C" w:rsidRPr="00501A4C" w:rsidRDefault="00501A4C">
            <w:pPr>
              <w:rPr>
                <w:sz w:val="16"/>
                <w:szCs w:val="16"/>
              </w:rPr>
            </w:pPr>
            <w:r w:rsidRPr="00501A4C">
              <w:rPr>
                <w:sz w:val="16"/>
                <w:szCs w:val="16"/>
              </w:rPr>
              <w:t>Varicella/Zoster</w:t>
            </w:r>
          </w:p>
        </w:tc>
        <w:tc>
          <w:tcPr>
            <w:tcW w:w="0" w:type="auto"/>
            <w:vAlign w:val="center"/>
            <w:hideMark/>
          </w:tcPr>
          <w:p w:rsidR="00501A4C" w:rsidRPr="00501A4C" w:rsidRDefault="00501A4C">
            <w:pPr>
              <w:rPr>
                <w:sz w:val="16"/>
                <w:szCs w:val="16"/>
              </w:rPr>
            </w:pPr>
            <w:r w:rsidRPr="00501A4C">
              <w:rPr>
                <w:sz w:val="16"/>
                <w:szCs w:val="16"/>
              </w:rPr>
              <w:t>No</w:t>
            </w:r>
          </w:p>
        </w:tc>
        <w:tc>
          <w:tcPr>
            <w:tcW w:w="0" w:type="auto"/>
            <w:vAlign w:val="center"/>
            <w:hideMark/>
          </w:tcPr>
          <w:p w:rsidR="00501A4C" w:rsidRPr="00501A4C" w:rsidRDefault="00501A4C">
            <w:pPr>
              <w:rPr>
                <w:sz w:val="16"/>
                <w:szCs w:val="16"/>
              </w:rPr>
            </w:pPr>
            <w:r w:rsidRPr="00501A4C">
              <w:rPr>
                <w:sz w:val="16"/>
                <w:szCs w:val="16"/>
              </w:rPr>
              <w:t> </w:t>
            </w:r>
          </w:p>
        </w:tc>
      </w:tr>
      <w:tr w:rsidR="00501A4C" w:rsidRPr="00501A4C" w:rsidTr="00501A4C">
        <w:trPr>
          <w:tblCellSpacing w:w="15" w:type="dxa"/>
        </w:trPr>
        <w:tc>
          <w:tcPr>
            <w:tcW w:w="0" w:type="auto"/>
            <w:vAlign w:val="center"/>
            <w:hideMark/>
          </w:tcPr>
          <w:p w:rsidR="00501A4C" w:rsidRPr="00501A4C" w:rsidRDefault="00501A4C">
            <w:pPr>
              <w:rPr>
                <w:sz w:val="16"/>
                <w:szCs w:val="16"/>
              </w:rPr>
            </w:pPr>
            <w:r w:rsidRPr="00501A4C">
              <w:rPr>
                <w:sz w:val="16"/>
                <w:szCs w:val="16"/>
              </w:rPr>
              <w:t>Hepatitis A</w:t>
            </w:r>
          </w:p>
        </w:tc>
        <w:tc>
          <w:tcPr>
            <w:tcW w:w="0" w:type="auto"/>
            <w:vAlign w:val="center"/>
            <w:hideMark/>
          </w:tcPr>
          <w:p w:rsidR="00501A4C" w:rsidRPr="00501A4C" w:rsidRDefault="00501A4C">
            <w:pPr>
              <w:rPr>
                <w:sz w:val="16"/>
                <w:szCs w:val="16"/>
              </w:rPr>
            </w:pPr>
            <w:r w:rsidRPr="00501A4C">
              <w:rPr>
                <w:sz w:val="16"/>
                <w:szCs w:val="16"/>
              </w:rPr>
              <w:t>No</w:t>
            </w:r>
          </w:p>
        </w:tc>
        <w:tc>
          <w:tcPr>
            <w:tcW w:w="0" w:type="auto"/>
            <w:vAlign w:val="center"/>
            <w:hideMark/>
          </w:tcPr>
          <w:p w:rsidR="00501A4C" w:rsidRPr="00501A4C" w:rsidRDefault="00501A4C">
            <w:pPr>
              <w:rPr>
                <w:sz w:val="16"/>
                <w:szCs w:val="16"/>
              </w:rPr>
            </w:pPr>
            <w:r w:rsidRPr="00501A4C">
              <w:rPr>
                <w:sz w:val="16"/>
                <w:szCs w:val="16"/>
              </w:rPr>
              <w:t> </w:t>
            </w:r>
          </w:p>
        </w:tc>
      </w:tr>
      <w:tr w:rsidR="00501A4C" w:rsidRPr="00501A4C" w:rsidTr="00501A4C">
        <w:trPr>
          <w:tblCellSpacing w:w="15" w:type="dxa"/>
        </w:trPr>
        <w:tc>
          <w:tcPr>
            <w:tcW w:w="0" w:type="auto"/>
            <w:vAlign w:val="center"/>
            <w:hideMark/>
          </w:tcPr>
          <w:p w:rsidR="00501A4C" w:rsidRPr="00501A4C" w:rsidRDefault="00501A4C">
            <w:pPr>
              <w:rPr>
                <w:sz w:val="16"/>
                <w:szCs w:val="16"/>
              </w:rPr>
            </w:pPr>
            <w:r w:rsidRPr="00501A4C">
              <w:rPr>
                <w:sz w:val="16"/>
                <w:szCs w:val="16"/>
              </w:rPr>
              <w:t>Conjugated Meningococcal (MCV4)</w:t>
            </w:r>
          </w:p>
        </w:tc>
        <w:tc>
          <w:tcPr>
            <w:tcW w:w="0" w:type="auto"/>
            <w:vAlign w:val="center"/>
            <w:hideMark/>
          </w:tcPr>
          <w:p w:rsidR="00501A4C" w:rsidRPr="00501A4C" w:rsidRDefault="00501A4C">
            <w:pPr>
              <w:rPr>
                <w:sz w:val="16"/>
                <w:szCs w:val="16"/>
              </w:rPr>
            </w:pPr>
            <w:r w:rsidRPr="00501A4C">
              <w:rPr>
                <w:sz w:val="16"/>
                <w:szCs w:val="16"/>
              </w:rPr>
              <w:t>No</w:t>
            </w:r>
          </w:p>
        </w:tc>
        <w:tc>
          <w:tcPr>
            <w:tcW w:w="0" w:type="auto"/>
            <w:vAlign w:val="center"/>
            <w:hideMark/>
          </w:tcPr>
          <w:p w:rsidR="00501A4C" w:rsidRPr="00501A4C" w:rsidRDefault="00501A4C">
            <w:pPr>
              <w:rPr>
                <w:sz w:val="16"/>
                <w:szCs w:val="16"/>
              </w:rPr>
            </w:pPr>
            <w:r w:rsidRPr="00501A4C">
              <w:rPr>
                <w:sz w:val="16"/>
                <w:szCs w:val="16"/>
              </w:rPr>
              <w:t> </w:t>
            </w:r>
          </w:p>
        </w:tc>
      </w:tr>
      <w:tr w:rsidR="00501A4C" w:rsidRPr="00501A4C" w:rsidTr="00501A4C">
        <w:trPr>
          <w:tblCellSpacing w:w="15" w:type="dxa"/>
        </w:trPr>
        <w:tc>
          <w:tcPr>
            <w:tcW w:w="0" w:type="auto"/>
            <w:vAlign w:val="center"/>
            <w:hideMark/>
          </w:tcPr>
          <w:p w:rsidR="00501A4C" w:rsidRPr="00501A4C" w:rsidRDefault="00501A4C">
            <w:pPr>
              <w:rPr>
                <w:sz w:val="16"/>
                <w:szCs w:val="16"/>
              </w:rPr>
            </w:pPr>
            <w:r w:rsidRPr="00501A4C">
              <w:rPr>
                <w:sz w:val="16"/>
                <w:szCs w:val="16"/>
              </w:rPr>
              <w:t>Human Papillomavirus (HPV)</w:t>
            </w:r>
          </w:p>
        </w:tc>
        <w:tc>
          <w:tcPr>
            <w:tcW w:w="0" w:type="auto"/>
            <w:vAlign w:val="center"/>
            <w:hideMark/>
          </w:tcPr>
          <w:p w:rsidR="00501A4C" w:rsidRPr="00501A4C" w:rsidRDefault="00501A4C">
            <w:pPr>
              <w:rPr>
                <w:sz w:val="16"/>
                <w:szCs w:val="16"/>
              </w:rPr>
            </w:pPr>
            <w:r w:rsidRPr="00501A4C">
              <w:rPr>
                <w:sz w:val="16"/>
                <w:szCs w:val="16"/>
              </w:rPr>
              <w:t>No</w:t>
            </w:r>
          </w:p>
        </w:tc>
        <w:tc>
          <w:tcPr>
            <w:tcW w:w="0" w:type="auto"/>
            <w:vAlign w:val="center"/>
            <w:hideMark/>
          </w:tcPr>
          <w:p w:rsidR="00501A4C" w:rsidRPr="00501A4C" w:rsidRDefault="00501A4C">
            <w:pPr>
              <w:rPr>
                <w:sz w:val="16"/>
                <w:szCs w:val="16"/>
              </w:rPr>
            </w:pPr>
            <w:r w:rsidRPr="00501A4C">
              <w:rPr>
                <w:sz w:val="16"/>
                <w:szCs w:val="16"/>
              </w:rPr>
              <w:t> </w:t>
            </w:r>
          </w:p>
        </w:tc>
      </w:tr>
    </w:tbl>
    <w:p w:rsidR="00501A4C" w:rsidRPr="00F0786D" w:rsidRDefault="00501A4C" w:rsidP="004E4413">
      <w:pPr>
        <w:pStyle w:val="NormalWeb"/>
        <w:spacing w:before="0" w:beforeAutospacing="0" w:after="0" w:afterAutospacing="0"/>
        <w:rPr>
          <w:sz w:val="10"/>
          <w:szCs w:val="10"/>
        </w:rPr>
      </w:pPr>
      <w:r w:rsidRPr="00F0786D">
        <w:rPr>
          <w:rStyle w:val="bold"/>
          <w:sz w:val="10"/>
          <w:szCs w:val="10"/>
        </w:rPr>
        <w:t>Note</w:t>
      </w:r>
      <w:r w:rsidRPr="00F0786D">
        <w:rPr>
          <w:rStyle w:val="bold"/>
          <w:sz w:val="10"/>
          <w:szCs w:val="10"/>
          <w:vertAlign w:val="superscript"/>
        </w:rPr>
        <w:t>1</w:t>
      </w:r>
      <w:r w:rsidRPr="00F0786D">
        <w:rPr>
          <w:rStyle w:val="bold"/>
          <w:sz w:val="10"/>
          <w:szCs w:val="10"/>
        </w:rPr>
        <w:t>:</w:t>
      </w:r>
      <w:r w:rsidRPr="00F0786D">
        <w:rPr>
          <w:sz w:val="10"/>
          <w:szCs w:val="10"/>
        </w:rPr>
        <w:t xml:space="preserve"> Based on input from the ACIP, professional societies, scientific leaders, and customers on October 26, 2009 Merck announced the company has decided not to resume production of ATTENUVAX® (Measles Virus Vaccine Live), MUMPSVAX® (Mumps Virus Vaccine Live), and MERUVAX®II (Rubella Virus Vaccine Live). This science-based decision will support vaccination of the largest group of appropriate individuals. </w:t>
      </w:r>
      <w:r w:rsidRPr="00F0786D">
        <w:rPr>
          <w:rStyle w:val="smallfontsize"/>
          <w:sz w:val="10"/>
          <w:szCs w:val="10"/>
        </w:rPr>
        <w:t>Updated Jan 2010</w:t>
      </w:r>
    </w:p>
    <w:p w:rsidR="00501A4C" w:rsidRPr="00F0786D" w:rsidRDefault="00501A4C" w:rsidP="004E4413">
      <w:pPr>
        <w:pStyle w:val="NormalWeb"/>
        <w:spacing w:before="0" w:beforeAutospacing="0" w:after="0" w:afterAutospacing="0"/>
        <w:rPr>
          <w:sz w:val="10"/>
          <w:szCs w:val="10"/>
        </w:rPr>
      </w:pPr>
      <w:r w:rsidRPr="00F0786D">
        <w:rPr>
          <w:rStyle w:val="bold"/>
          <w:sz w:val="10"/>
          <w:szCs w:val="10"/>
        </w:rPr>
        <w:t>Note</w:t>
      </w:r>
      <w:r w:rsidRPr="00F0786D">
        <w:rPr>
          <w:rStyle w:val="bold"/>
          <w:sz w:val="10"/>
          <w:szCs w:val="10"/>
          <w:vertAlign w:val="superscript"/>
        </w:rPr>
        <w:t>2</w:t>
      </w:r>
      <w:r w:rsidRPr="00F0786D">
        <w:rPr>
          <w:rStyle w:val="bold"/>
          <w:sz w:val="10"/>
          <w:szCs w:val="10"/>
        </w:rPr>
        <w:t>:</w:t>
      </w:r>
      <w:r w:rsidRPr="00F0786D">
        <w:rPr>
          <w:sz w:val="10"/>
          <w:szCs w:val="10"/>
        </w:rPr>
        <w:t xml:space="preserve"> Sanofi Pasteur is experiencing a manufacturing delay with Pentacel (DTaP-IPV/Hib) vaccine, which is anticipated to result in constrained supplies that will extend into the second half of 2016. However, Sanofi Pasteur has sufficient supplies of the relevant single antigen vaccines (DAPTACEL, ActHIB, and IPOL) to address the anticipated gap in Pentacel supply. </w:t>
      </w:r>
      <w:r w:rsidRPr="00F0786D">
        <w:rPr>
          <w:rStyle w:val="smallfontsize"/>
          <w:sz w:val="10"/>
          <w:szCs w:val="10"/>
        </w:rPr>
        <w:t>Updated Jul 2016</w:t>
      </w:r>
    </w:p>
    <w:p w:rsidR="00501A4C" w:rsidRDefault="00501A4C" w:rsidP="004E4413">
      <w:pPr>
        <w:pStyle w:val="NormalWeb"/>
        <w:spacing w:before="0" w:beforeAutospacing="0" w:after="0" w:afterAutospacing="0"/>
        <w:rPr>
          <w:rStyle w:val="smallfontsize"/>
          <w:sz w:val="10"/>
          <w:szCs w:val="10"/>
        </w:rPr>
      </w:pPr>
      <w:r w:rsidRPr="00F0786D">
        <w:rPr>
          <w:rStyle w:val="bold"/>
          <w:sz w:val="10"/>
          <w:szCs w:val="10"/>
        </w:rPr>
        <w:t>Note</w:t>
      </w:r>
      <w:r w:rsidRPr="00F0786D">
        <w:rPr>
          <w:rStyle w:val="bold"/>
          <w:sz w:val="10"/>
          <w:szCs w:val="10"/>
          <w:vertAlign w:val="superscript"/>
        </w:rPr>
        <w:t>3</w:t>
      </w:r>
      <w:r w:rsidRPr="00F0786D">
        <w:rPr>
          <w:rStyle w:val="bold"/>
          <w:sz w:val="10"/>
          <w:szCs w:val="10"/>
        </w:rPr>
        <w:t>:</w:t>
      </w:r>
      <w:r w:rsidRPr="00F0786D">
        <w:rPr>
          <w:sz w:val="10"/>
          <w:szCs w:val="10"/>
        </w:rPr>
        <w:t xml:space="preserve"> </w:t>
      </w:r>
      <w:proofErr w:type="spellStart"/>
      <w:r w:rsidRPr="00F0786D">
        <w:rPr>
          <w:sz w:val="10"/>
          <w:szCs w:val="10"/>
        </w:rPr>
        <w:t>Tenivac</w:t>
      </w:r>
      <w:proofErr w:type="spellEnd"/>
      <w:r w:rsidRPr="00F0786D">
        <w:rPr>
          <w:sz w:val="10"/>
          <w:szCs w:val="10"/>
        </w:rPr>
        <w:t xml:space="preserve"> ® vaccine (Tetanus and Diphtheria Toxoids Adsorbed) is temporarily unavailable. It is anticipated that the product will become available in the second half of 2017. </w:t>
      </w:r>
      <w:proofErr w:type="spellStart"/>
      <w:r w:rsidRPr="00F0786D">
        <w:rPr>
          <w:sz w:val="10"/>
          <w:szCs w:val="10"/>
        </w:rPr>
        <w:t>Grifols</w:t>
      </w:r>
      <w:proofErr w:type="spellEnd"/>
      <w:r w:rsidRPr="00F0786D">
        <w:rPr>
          <w:sz w:val="10"/>
          <w:szCs w:val="10"/>
        </w:rPr>
        <w:t xml:space="preserve">, who markets and distributes another US-licensed Td vaccine manufactured by </w:t>
      </w:r>
      <w:proofErr w:type="spellStart"/>
      <w:r w:rsidRPr="00F0786D">
        <w:rPr>
          <w:sz w:val="10"/>
          <w:szCs w:val="10"/>
        </w:rPr>
        <w:t>MassBiologics</w:t>
      </w:r>
      <w:proofErr w:type="spellEnd"/>
      <w:r w:rsidRPr="00F0786D">
        <w:rPr>
          <w:sz w:val="10"/>
          <w:szCs w:val="10"/>
        </w:rPr>
        <w:t xml:space="preserve"> and with labeled indications for the same use as </w:t>
      </w:r>
      <w:proofErr w:type="spellStart"/>
      <w:r w:rsidRPr="00F0786D">
        <w:rPr>
          <w:sz w:val="10"/>
          <w:szCs w:val="10"/>
        </w:rPr>
        <w:t>Tenivac</w:t>
      </w:r>
      <w:proofErr w:type="spellEnd"/>
      <w:r w:rsidRPr="00F0786D">
        <w:rPr>
          <w:sz w:val="10"/>
          <w:szCs w:val="10"/>
        </w:rPr>
        <w:t xml:space="preserve"> ®, has indicated that they have sufficient supply available to address the historical demand for Td vaccine during this time period. </w:t>
      </w:r>
      <w:r w:rsidRPr="00F0786D">
        <w:rPr>
          <w:rStyle w:val="smallfontsize"/>
          <w:sz w:val="10"/>
          <w:szCs w:val="10"/>
        </w:rPr>
        <w:t>Updated Nov 2016</w:t>
      </w:r>
    </w:p>
    <w:p w:rsidR="00FF3A20" w:rsidRDefault="00FF3A20" w:rsidP="004E4413">
      <w:pPr>
        <w:pStyle w:val="NormalWeb"/>
        <w:spacing w:before="0" w:beforeAutospacing="0" w:after="0" w:afterAutospacing="0"/>
        <w:rPr>
          <w:rStyle w:val="smallfontsize"/>
          <w:sz w:val="10"/>
          <w:szCs w:val="10"/>
        </w:rPr>
      </w:pPr>
    </w:p>
    <w:p w:rsidR="00FF3A20" w:rsidRDefault="00FF3A20" w:rsidP="004E4413">
      <w:pPr>
        <w:pStyle w:val="NormalWeb"/>
        <w:spacing w:before="0" w:beforeAutospacing="0" w:after="0" w:afterAutospacing="0"/>
        <w:rPr>
          <w:rStyle w:val="smallfontsize"/>
          <w:sz w:val="10"/>
          <w:szCs w:val="10"/>
        </w:rPr>
      </w:pPr>
    </w:p>
    <w:p w:rsidR="00FF3A20" w:rsidRPr="004E4413" w:rsidRDefault="00B664FD" w:rsidP="00FF3A20">
      <w:pPr>
        <w:pStyle w:val="Heading2"/>
        <w:ind w:left="1080"/>
        <w:rPr>
          <w:sz w:val="20"/>
          <w:szCs w:val="20"/>
        </w:rPr>
      </w:pPr>
      <w:hyperlink r:id="rId46" w:history="1">
        <w:bookmarkStart w:id="44" w:name="_Toc469319370"/>
        <w:r w:rsidR="00FF3A20" w:rsidRPr="004E4413">
          <w:rPr>
            <w:sz w:val="20"/>
            <w:szCs w:val="20"/>
          </w:rPr>
          <w:t>Vaccine Information Statements (VISs)</w:t>
        </w:r>
        <w:bookmarkEnd w:id="44"/>
      </w:hyperlink>
      <w:r w:rsidR="00FF3A20" w:rsidRPr="004E4413">
        <w:rPr>
          <w:sz w:val="20"/>
          <w:szCs w:val="20"/>
        </w:rPr>
        <w:t xml:space="preserve"> </w:t>
      </w:r>
    </w:p>
    <w:p w:rsidR="00FF3A20" w:rsidRPr="00041C2D" w:rsidRDefault="00B664FD" w:rsidP="00FF3A20">
      <w:pPr>
        <w:pStyle w:val="Heading3"/>
        <w:numPr>
          <w:ilvl w:val="0"/>
          <w:numId w:val="5"/>
        </w:numPr>
        <w:ind w:left="1350"/>
        <w:rPr>
          <w:rStyle w:val="Hyperlink"/>
        </w:rPr>
      </w:pPr>
      <w:hyperlink r:id="rId47" w:history="1">
        <w:r w:rsidR="00FF3A20" w:rsidRPr="00BC00D6">
          <w:rPr>
            <w:rStyle w:val="Hyperlink"/>
          </w:rPr>
          <w:t>https://www.cdc.gov/vaccines/hcp/vis/index.html</w:t>
        </w:r>
      </w:hyperlink>
    </w:p>
    <w:p w:rsidR="00FF3A20" w:rsidRDefault="00FF3A20" w:rsidP="00FF3A20">
      <w:pPr>
        <w:pStyle w:val="Heading1"/>
        <w:rPr>
          <w:sz w:val="20"/>
          <w:szCs w:val="20"/>
        </w:rPr>
      </w:pPr>
      <w:bookmarkStart w:id="45" w:name="_Toc469319371"/>
      <w:r w:rsidRPr="00575EE2">
        <w:rPr>
          <w:sz w:val="20"/>
          <w:szCs w:val="20"/>
        </w:rPr>
        <w:t>INSURANCE</w:t>
      </w:r>
      <w:bookmarkEnd w:id="45"/>
    </w:p>
    <w:p w:rsidR="00FF3A20" w:rsidRPr="00273C39" w:rsidRDefault="00FF3A20" w:rsidP="00FF3A20">
      <w:pPr>
        <w:pStyle w:val="Heading2"/>
        <w:ind w:left="1080"/>
        <w:rPr>
          <w:sz w:val="20"/>
          <w:szCs w:val="20"/>
        </w:rPr>
      </w:pPr>
      <w:bookmarkStart w:id="46" w:name="_Toc469319372"/>
      <w:r w:rsidRPr="00273C39">
        <w:rPr>
          <w:sz w:val="20"/>
          <w:szCs w:val="20"/>
        </w:rPr>
        <w:t>America’s Health Insurance</w:t>
      </w:r>
      <w:bookmarkEnd w:id="46"/>
    </w:p>
    <w:p w:rsidR="00FF3A20" w:rsidRDefault="00B664FD" w:rsidP="00FF3A20">
      <w:pPr>
        <w:pStyle w:val="Heading3"/>
        <w:numPr>
          <w:ilvl w:val="0"/>
          <w:numId w:val="5"/>
        </w:numPr>
        <w:ind w:left="1350"/>
        <w:rPr>
          <w:sz w:val="20"/>
          <w:szCs w:val="20"/>
        </w:rPr>
      </w:pPr>
      <w:hyperlink r:id="rId48" w:history="1">
        <w:r w:rsidR="00FF3A20" w:rsidRPr="00BC00D6">
          <w:rPr>
            <w:rStyle w:val="Hyperlink"/>
          </w:rPr>
          <w:t>https://www.cdc.gov/features/marketplace/index.html</w:t>
        </w:r>
      </w:hyperlink>
    </w:p>
    <w:p w:rsidR="00FF3A20" w:rsidRDefault="00FF3A20" w:rsidP="00FF3A20">
      <w:pPr>
        <w:pStyle w:val="Heading1"/>
        <w:rPr>
          <w:sz w:val="20"/>
          <w:szCs w:val="20"/>
        </w:rPr>
      </w:pPr>
      <w:bookmarkStart w:id="47" w:name="_Toc469319373"/>
      <w:r w:rsidRPr="00575EE2">
        <w:rPr>
          <w:sz w:val="20"/>
          <w:szCs w:val="20"/>
        </w:rPr>
        <w:t>NEWS</w:t>
      </w:r>
      <w:bookmarkEnd w:id="47"/>
    </w:p>
    <w:p w:rsidR="00FF3A20" w:rsidRPr="00132A14" w:rsidRDefault="00FF3A20" w:rsidP="00FF3A20">
      <w:pPr>
        <w:pStyle w:val="Heading2"/>
        <w:ind w:left="1080"/>
        <w:rPr>
          <w:sz w:val="20"/>
          <w:szCs w:val="20"/>
        </w:rPr>
      </w:pPr>
      <w:bookmarkStart w:id="48" w:name="_Toc469319374"/>
      <w:r w:rsidRPr="00132A14">
        <w:rPr>
          <w:sz w:val="20"/>
          <w:szCs w:val="20"/>
        </w:rPr>
        <w:t>NIOSH List of Antineoplastic and Other Hazardous Drugs in Healthcare Settings, 2016</w:t>
      </w:r>
      <w:bookmarkEnd w:id="48"/>
    </w:p>
    <w:p w:rsidR="00FF3A20" w:rsidRPr="00132A14" w:rsidRDefault="00B664FD" w:rsidP="00FF3A20">
      <w:pPr>
        <w:pStyle w:val="Heading3"/>
        <w:numPr>
          <w:ilvl w:val="0"/>
          <w:numId w:val="5"/>
        </w:numPr>
        <w:ind w:left="1350"/>
        <w:rPr>
          <w:rStyle w:val="Hyperlink"/>
        </w:rPr>
      </w:pPr>
      <w:hyperlink r:id="rId49" w:history="1">
        <w:r w:rsidR="00FF3A20" w:rsidRPr="003656FB">
          <w:rPr>
            <w:rStyle w:val="Hyperlink"/>
          </w:rPr>
          <w:t>https://www.cdc.gov/niosh/docs/2016-161/</w:t>
        </w:r>
      </w:hyperlink>
    </w:p>
    <w:p w:rsidR="00FF3A20" w:rsidRPr="00094AC4" w:rsidRDefault="00FF3A20" w:rsidP="00FF3A20">
      <w:pPr>
        <w:pStyle w:val="Heading2"/>
        <w:ind w:left="1080"/>
        <w:rPr>
          <w:sz w:val="20"/>
          <w:szCs w:val="20"/>
        </w:rPr>
      </w:pPr>
      <w:bookmarkStart w:id="49" w:name="_Toc469319375"/>
      <w:r w:rsidRPr="00094AC4">
        <w:rPr>
          <w:sz w:val="20"/>
          <w:szCs w:val="20"/>
        </w:rPr>
        <w:t>Study: Fake retailer apps bedevil mobile shoppers</w:t>
      </w:r>
      <w:bookmarkEnd w:id="49"/>
      <w:r w:rsidRPr="00094AC4">
        <w:rPr>
          <w:sz w:val="20"/>
          <w:szCs w:val="20"/>
        </w:rPr>
        <w:t xml:space="preserve"> </w:t>
      </w:r>
    </w:p>
    <w:p w:rsidR="00FF3A20" w:rsidRPr="00094AC4" w:rsidRDefault="00B664FD" w:rsidP="00FF3A20">
      <w:pPr>
        <w:pStyle w:val="Heading3"/>
        <w:numPr>
          <w:ilvl w:val="0"/>
          <w:numId w:val="5"/>
        </w:numPr>
        <w:ind w:left="1350"/>
        <w:rPr>
          <w:rStyle w:val="Hyperlink"/>
        </w:rPr>
      </w:pPr>
      <w:hyperlink r:id="rId50" w:history="1">
        <w:r w:rsidR="00FF3A20" w:rsidRPr="003656FB">
          <w:rPr>
            <w:rStyle w:val="Hyperlink"/>
          </w:rPr>
          <w:t>http://www.retaildive.com/news/study-fake-retailer-apps-bedevil-mobile-shoppers/429644/</w:t>
        </w:r>
      </w:hyperlink>
    </w:p>
    <w:p w:rsidR="00FF3A20" w:rsidRPr="003466E4" w:rsidRDefault="00FF3A20" w:rsidP="00FF3A20">
      <w:pPr>
        <w:pStyle w:val="Heading2"/>
        <w:ind w:left="1080"/>
        <w:rPr>
          <w:sz w:val="20"/>
          <w:szCs w:val="20"/>
        </w:rPr>
      </w:pPr>
      <w:bookmarkStart w:id="50" w:name="_Toc469319376"/>
      <w:r w:rsidRPr="003466E4">
        <w:rPr>
          <w:sz w:val="20"/>
          <w:szCs w:val="20"/>
        </w:rPr>
        <w:t>Seven substances added to 14th Report on Carcinogens</w:t>
      </w:r>
      <w:bookmarkEnd w:id="50"/>
    </w:p>
    <w:p w:rsidR="00FF3A20" w:rsidRPr="003466E4" w:rsidRDefault="00B664FD" w:rsidP="00FF3A20">
      <w:pPr>
        <w:pStyle w:val="Heading3"/>
        <w:numPr>
          <w:ilvl w:val="0"/>
          <w:numId w:val="5"/>
        </w:numPr>
        <w:ind w:left="1350"/>
        <w:rPr>
          <w:rStyle w:val="Hyperlink"/>
        </w:rPr>
      </w:pPr>
      <w:hyperlink r:id="rId51" w:history="1">
        <w:r w:rsidR="00FF3A20" w:rsidRPr="003656FB">
          <w:rPr>
            <w:rStyle w:val="Hyperlink"/>
          </w:rPr>
          <w:t>https://www.nih.gov/news-events/news-releases/seven-substances-added-14th-report-carcinogens</w:t>
        </w:r>
      </w:hyperlink>
    </w:p>
    <w:p w:rsidR="00FF3A20" w:rsidRPr="00F54374" w:rsidRDefault="00FF3A20" w:rsidP="00FF3A20">
      <w:pPr>
        <w:pStyle w:val="Heading2"/>
        <w:ind w:left="1080"/>
        <w:rPr>
          <w:sz w:val="20"/>
          <w:szCs w:val="20"/>
        </w:rPr>
      </w:pPr>
      <w:bookmarkStart w:id="51" w:name="_Toc469319377"/>
      <w:r w:rsidRPr="00F54374">
        <w:rPr>
          <w:sz w:val="20"/>
          <w:szCs w:val="20"/>
        </w:rPr>
        <w:t>Caffeine, MSG May Trigger Migraine</w:t>
      </w:r>
      <w:bookmarkEnd w:id="51"/>
    </w:p>
    <w:p w:rsidR="00FF3A20" w:rsidRPr="00F54374" w:rsidRDefault="00B664FD" w:rsidP="00FF3A20">
      <w:pPr>
        <w:pStyle w:val="Heading3"/>
        <w:numPr>
          <w:ilvl w:val="0"/>
          <w:numId w:val="5"/>
        </w:numPr>
        <w:ind w:left="1350"/>
        <w:rPr>
          <w:rStyle w:val="Hyperlink"/>
        </w:rPr>
      </w:pPr>
      <w:hyperlink r:id="rId52" w:history="1">
        <w:r w:rsidR="00FF3A20" w:rsidRPr="003656FB">
          <w:rPr>
            <w:rStyle w:val="Hyperlink"/>
          </w:rPr>
          <w:t>http://www.consultant360.com/exclusives/caffeine-msg-may-trigger-migraine</w:t>
        </w:r>
      </w:hyperlink>
    </w:p>
    <w:p w:rsidR="00FF3A20" w:rsidRPr="00B75E0E" w:rsidRDefault="00FF3A20" w:rsidP="00FF3A20">
      <w:pPr>
        <w:pStyle w:val="Heading2"/>
        <w:ind w:left="1080"/>
        <w:rPr>
          <w:sz w:val="20"/>
          <w:szCs w:val="20"/>
        </w:rPr>
      </w:pPr>
      <w:bookmarkStart w:id="52" w:name="_Toc469319378"/>
      <w:r w:rsidRPr="00B75E0E">
        <w:rPr>
          <w:sz w:val="20"/>
          <w:szCs w:val="20"/>
        </w:rPr>
        <w:t>Oral Cancer Diagnoses Claims Rise 61% Over 4 Years</w:t>
      </w:r>
      <w:bookmarkEnd w:id="52"/>
    </w:p>
    <w:p w:rsidR="00FF3A20" w:rsidRPr="00B75E0E" w:rsidRDefault="00B664FD" w:rsidP="00FF3A20">
      <w:pPr>
        <w:pStyle w:val="Heading3"/>
        <w:numPr>
          <w:ilvl w:val="0"/>
          <w:numId w:val="5"/>
        </w:numPr>
        <w:ind w:left="1350"/>
        <w:rPr>
          <w:rStyle w:val="Hyperlink"/>
        </w:rPr>
      </w:pPr>
      <w:hyperlink r:id="rId53" w:history="1">
        <w:r w:rsidR="00FF3A20" w:rsidRPr="003656FB">
          <w:rPr>
            <w:rStyle w:val="Hyperlink"/>
          </w:rPr>
          <w:t>http://www.managedhealthcareconnect.com/content/oral-cancer-diagnoses-claims-rise-61-over-4-years</w:t>
        </w:r>
      </w:hyperlink>
    </w:p>
    <w:p w:rsidR="00FF3A20" w:rsidRPr="00837362" w:rsidRDefault="00FF3A20" w:rsidP="00FF3A20">
      <w:pPr>
        <w:pStyle w:val="Heading2"/>
        <w:ind w:left="1080"/>
        <w:rPr>
          <w:sz w:val="20"/>
          <w:szCs w:val="20"/>
        </w:rPr>
      </w:pPr>
      <w:bookmarkStart w:id="53" w:name="_Toc469319379"/>
      <w:r w:rsidRPr="00837362">
        <w:rPr>
          <w:sz w:val="20"/>
          <w:szCs w:val="20"/>
        </w:rPr>
        <w:t xml:space="preserve">Why Demand </w:t>
      </w:r>
      <w:proofErr w:type="gramStart"/>
      <w:r w:rsidRPr="00837362">
        <w:rPr>
          <w:sz w:val="20"/>
          <w:szCs w:val="20"/>
        </w:rPr>
        <w:t>For</w:t>
      </w:r>
      <w:proofErr w:type="gramEnd"/>
      <w:r w:rsidRPr="00837362">
        <w:rPr>
          <w:sz w:val="20"/>
          <w:szCs w:val="20"/>
        </w:rPr>
        <w:t xml:space="preserve"> Color Labeling In The Supply Chain Is On The Rise</w:t>
      </w:r>
      <w:bookmarkEnd w:id="53"/>
    </w:p>
    <w:p w:rsidR="00FF3A20" w:rsidRDefault="00B664FD" w:rsidP="00FF3A20">
      <w:pPr>
        <w:pStyle w:val="Heading3"/>
        <w:numPr>
          <w:ilvl w:val="0"/>
          <w:numId w:val="5"/>
        </w:numPr>
        <w:ind w:left="1350"/>
        <w:rPr>
          <w:rStyle w:val="Hyperlink"/>
        </w:rPr>
      </w:pPr>
      <w:hyperlink r:id="rId54" w:history="1">
        <w:r w:rsidR="00FF3A20" w:rsidRPr="00273C39">
          <w:rPr>
            <w:rStyle w:val="Hyperlink"/>
          </w:rPr>
          <w:t>http://www.ecmconnection.com/doc/why-demand-for-color-labeling-in-the-supply-chain-is-on-the-rise-0001?vm_tId=1961546&amp;user=ffdb479f-a19f-466b-abb0-55d4329c64fa&amp;utm_source=et_6212903&amp;utm_medium=email&amp;utm_campaign=ISDOC_11-01-2016&amp;utm_term=ffdb479f-a19f-466b-abb0-55d4329c64fa&amp;utm_content=Why+Demand+For+Color+Labeling+In+The+Supply+Chain+Is+On+The+Ris</w:t>
        </w:r>
        <w:r w:rsidR="00FF3A20" w:rsidRPr="00B17C5E">
          <w:rPr>
            <w:rStyle w:val="Hyperlink"/>
          </w:rPr>
          <w:t>e</w:t>
        </w:r>
      </w:hyperlink>
    </w:p>
    <w:p w:rsidR="00FF3A20" w:rsidRPr="000F52F9" w:rsidRDefault="00FF3A20" w:rsidP="00FF3A20">
      <w:pPr>
        <w:pStyle w:val="Heading2"/>
        <w:ind w:left="1080"/>
        <w:rPr>
          <w:sz w:val="20"/>
          <w:szCs w:val="20"/>
        </w:rPr>
      </w:pPr>
      <w:bookmarkStart w:id="54" w:name="_Toc469319380"/>
      <w:r w:rsidRPr="000F52F9">
        <w:rPr>
          <w:sz w:val="20"/>
          <w:szCs w:val="20"/>
        </w:rPr>
        <w:t>Low-Carb Diet Could Help Lower Insulin Resistance</w:t>
      </w:r>
      <w:bookmarkEnd w:id="54"/>
    </w:p>
    <w:p w:rsidR="00FF3A20" w:rsidRPr="000F52F9" w:rsidRDefault="00B664FD" w:rsidP="00FF3A20">
      <w:pPr>
        <w:pStyle w:val="Heading3"/>
        <w:numPr>
          <w:ilvl w:val="0"/>
          <w:numId w:val="5"/>
        </w:numPr>
        <w:ind w:left="1350"/>
        <w:rPr>
          <w:rStyle w:val="Hyperlink"/>
        </w:rPr>
      </w:pPr>
      <w:hyperlink r:id="rId55" w:history="1">
        <w:r w:rsidR="00FF3A20" w:rsidRPr="003656FB">
          <w:rPr>
            <w:rStyle w:val="Hyperlink"/>
          </w:rPr>
          <w:t>http://www.consultant360.com/exclusives/low-carb-diet-could-help-lower-insulin-resistance</w:t>
        </w:r>
      </w:hyperlink>
    </w:p>
    <w:p w:rsidR="00FF3A20" w:rsidRPr="000F52F9" w:rsidRDefault="00FF3A20" w:rsidP="00FF3A20">
      <w:pPr>
        <w:pStyle w:val="Heading2"/>
        <w:ind w:left="1080"/>
        <w:rPr>
          <w:sz w:val="20"/>
          <w:szCs w:val="20"/>
        </w:rPr>
      </w:pPr>
      <w:bookmarkStart w:id="55" w:name="_Toc469319381"/>
      <w:r w:rsidRPr="000F52F9">
        <w:rPr>
          <w:sz w:val="20"/>
          <w:szCs w:val="20"/>
        </w:rPr>
        <w:t>Community networks key to long-term population health</w:t>
      </w:r>
      <w:bookmarkEnd w:id="55"/>
    </w:p>
    <w:p w:rsidR="00FF3A20" w:rsidRPr="000F52F9" w:rsidRDefault="00B664FD" w:rsidP="00FF3A20">
      <w:pPr>
        <w:pStyle w:val="Heading3"/>
        <w:numPr>
          <w:ilvl w:val="0"/>
          <w:numId w:val="5"/>
        </w:numPr>
        <w:ind w:left="1350"/>
        <w:rPr>
          <w:rStyle w:val="Hyperlink"/>
        </w:rPr>
      </w:pPr>
      <w:hyperlink r:id="rId56" w:history="1">
        <w:r w:rsidR="00FF3A20" w:rsidRPr="003656FB">
          <w:rPr>
            <w:rStyle w:val="Hyperlink"/>
          </w:rPr>
          <w:t>http://www.fiercehealthcare.com/population-health/strong-community-networks-may-be-key-to-improving-pop-health?utm_medium=nl&amp;utm_source=internal&amp;mrkid=799132&amp;mkt_tok=eyJpIjoiWlRVNVl6RTRZamd6T1RObSIsInQiOiJhODBuYStFTHlIUVkrR1FaQkZyU3RTSGJ5NDBFY1NTQXNLc011TUgyK0xaOXJZUWNmaGpSRWduQ1EycjVCekZhN3VMMWNobkd3V0hDbHpqWnZlYWpvTnBBejNla20wYzFSWVZRSlJudU83WT0ifQ%3D%3D</w:t>
        </w:r>
      </w:hyperlink>
    </w:p>
    <w:p w:rsidR="00FF3A20" w:rsidRPr="00F0786D" w:rsidRDefault="00FF3A20" w:rsidP="004E4413">
      <w:pPr>
        <w:pStyle w:val="NormalWeb"/>
        <w:spacing w:before="0" w:beforeAutospacing="0" w:after="0" w:afterAutospacing="0"/>
        <w:rPr>
          <w:rStyle w:val="smallfontsize"/>
          <w:sz w:val="10"/>
          <w:szCs w:val="10"/>
        </w:rPr>
      </w:pPr>
    </w:p>
    <w:p w:rsidR="00273C39" w:rsidRPr="000F52F9" w:rsidRDefault="00273C39" w:rsidP="00273C39">
      <w:pPr>
        <w:pStyle w:val="Heading2"/>
        <w:ind w:left="1080"/>
        <w:rPr>
          <w:sz w:val="20"/>
          <w:szCs w:val="20"/>
        </w:rPr>
      </w:pPr>
      <w:bookmarkStart w:id="56" w:name="_Toc469319382"/>
      <w:r w:rsidRPr="000F52F9">
        <w:rPr>
          <w:sz w:val="20"/>
          <w:szCs w:val="20"/>
        </w:rPr>
        <w:lastRenderedPageBreak/>
        <w:t>The ethics of prescribing less effective but more affordable treatments</w:t>
      </w:r>
      <w:bookmarkEnd w:id="56"/>
    </w:p>
    <w:p w:rsidR="00273C39" w:rsidRPr="000F52F9" w:rsidRDefault="00B664FD" w:rsidP="00273C39">
      <w:pPr>
        <w:pStyle w:val="Heading3"/>
        <w:numPr>
          <w:ilvl w:val="0"/>
          <w:numId w:val="5"/>
        </w:numPr>
        <w:ind w:left="1350"/>
        <w:rPr>
          <w:rStyle w:val="Hyperlink"/>
        </w:rPr>
      </w:pPr>
      <w:hyperlink r:id="rId57" w:history="1">
        <w:r w:rsidR="00273C39" w:rsidRPr="003656FB">
          <w:rPr>
            <w:rStyle w:val="Hyperlink"/>
          </w:rPr>
          <w:t>http://www.journalofclinicalpathways.com/news/ethics-prescribing-less-effective-more-affordable-treatments</w:t>
        </w:r>
      </w:hyperlink>
    </w:p>
    <w:p w:rsidR="00273C39" w:rsidRPr="00102FBE" w:rsidRDefault="00273C39" w:rsidP="00273C39">
      <w:pPr>
        <w:pStyle w:val="Heading2"/>
        <w:ind w:left="1080"/>
        <w:rPr>
          <w:sz w:val="20"/>
          <w:szCs w:val="20"/>
        </w:rPr>
      </w:pPr>
      <w:bookmarkStart w:id="57" w:name="_Toc469319383"/>
      <w:r w:rsidRPr="00102FBE">
        <w:rPr>
          <w:sz w:val="20"/>
          <w:szCs w:val="20"/>
        </w:rPr>
        <w:t>Pfizer and FDA: Expedited regulatory pathways ignore manufacturing burdens</w:t>
      </w:r>
      <w:bookmarkEnd w:id="57"/>
    </w:p>
    <w:p w:rsidR="00273C39" w:rsidRPr="00102FBE" w:rsidRDefault="00B664FD" w:rsidP="00273C39">
      <w:pPr>
        <w:pStyle w:val="Heading3"/>
        <w:numPr>
          <w:ilvl w:val="0"/>
          <w:numId w:val="5"/>
        </w:numPr>
        <w:ind w:left="1350"/>
        <w:rPr>
          <w:rStyle w:val="Hyperlink"/>
        </w:rPr>
      </w:pPr>
      <w:hyperlink r:id="rId58" w:history="1">
        <w:r w:rsidR="00273C39">
          <w:rPr>
            <w:rStyle w:val="Hyperlink"/>
          </w:rPr>
          <w:t>http://www.in-pharmatechnologist.com/Regulatory-Safety/Expedited-regulatory-pathways-ignore-manufacturing-burdens-AAPS-panel</w:t>
        </w:r>
      </w:hyperlink>
    </w:p>
    <w:p w:rsidR="00273C39" w:rsidRPr="007C059F" w:rsidRDefault="00B664FD" w:rsidP="00273C39">
      <w:pPr>
        <w:pStyle w:val="Heading2"/>
        <w:ind w:left="1080"/>
        <w:rPr>
          <w:sz w:val="20"/>
          <w:szCs w:val="20"/>
        </w:rPr>
      </w:pPr>
      <w:hyperlink r:id="rId59" w:history="1">
        <w:bookmarkStart w:id="58" w:name="_Toc469319384"/>
        <w:r w:rsidR="00273C39" w:rsidRPr="007C059F">
          <w:rPr>
            <w:sz w:val="20"/>
            <w:szCs w:val="20"/>
          </w:rPr>
          <w:t>Study Examines Cost-Effectiveness of Treatment Sequencing for HER2-Positive Breast Cancer</w:t>
        </w:r>
        <w:bookmarkEnd w:id="58"/>
        <w:r w:rsidR="00273C39" w:rsidRPr="007C059F">
          <w:rPr>
            <w:sz w:val="20"/>
            <w:szCs w:val="20"/>
          </w:rPr>
          <w:t xml:space="preserve"> </w:t>
        </w:r>
      </w:hyperlink>
    </w:p>
    <w:p w:rsidR="00273C39" w:rsidRPr="007C059F" w:rsidRDefault="00B664FD" w:rsidP="00273C39">
      <w:pPr>
        <w:pStyle w:val="Heading3"/>
        <w:numPr>
          <w:ilvl w:val="0"/>
          <w:numId w:val="5"/>
        </w:numPr>
        <w:ind w:left="1350"/>
        <w:rPr>
          <w:rStyle w:val="Hyperlink"/>
        </w:rPr>
      </w:pPr>
      <w:hyperlink r:id="rId60" w:history="1">
        <w:r w:rsidR="00273C39" w:rsidRPr="00BC00D6">
          <w:rPr>
            <w:rStyle w:val="Hyperlink"/>
          </w:rPr>
          <w:t>http://www.journalofclinicalpathways.com/issue</w:t>
        </w:r>
      </w:hyperlink>
    </w:p>
    <w:p w:rsidR="00273C39" w:rsidRPr="007C059F" w:rsidRDefault="00273C39" w:rsidP="00273C39">
      <w:pPr>
        <w:pStyle w:val="Heading2"/>
        <w:ind w:left="1080"/>
        <w:rPr>
          <w:sz w:val="20"/>
          <w:szCs w:val="20"/>
        </w:rPr>
      </w:pPr>
      <w:bookmarkStart w:id="59" w:name="_Toc469319385"/>
      <w:r w:rsidRPr="007C059F">
        <w:rPr>
          <w:sz w:val="20"/>
          <w:szCs w:val="20"/>
        </w:rPr>
        <w:t>FDA research to help speed development of Zika virus vaccines and therapeutics</w:t>
      </w:r>
      <w:bookmarkEnd w:id="59"/>
    </w:p>
    <w:p w:rsidR="00273C39" w:rsidRPr="007C059F" w:rsidRDefault="00B664FD" w:rsidP="00273C39">
      <w:pPr>
        <w:pStyle w:val="Heading3"/>
        <w:numPr>
          <w:ilvl w:val="0"/>
          <w:numId w:val="5"/>
        </w:numPr>
        <w:ind w:left="1350"/>
        <w:rPr>
          <w:rStyle w:val="Hyperlink"/>
        </w:rPr>
      </w:pPr>
      <w:hyperlink r:id="rId61" w:history="1">
        <w:r w:rsidR="00273C39" w:rsidRPr="00BC00D6">
          <w:rPr>
            <w:rStyle w:val="Hyperlink"/>
          </w:rPr>
          <w:t>http://www.fda.gov/newsevents/newsroom/pressannouncements/ucm529740.htm?source=govdelivery&amp;utm_medium=email&amp;utm_source=govdelivery</w:t>
        </w:r>
      </w:hyperlink>
    </w:p>
    <w:p w:rsidR="00273C39" w:rsidRPr="007C059F" w:rsidRDefault="00273C39" w:rsidP="00273C39">
      <w:pPr>
        <w:pStyle w:val="Heading2"/>
        <w:ind w:left="1080"/>
        <w:rPr>
          <w:sz w:val="20"/>
          <w:szCs w:val="20"/>
        </w:rPr>
      </w:pPr>
      <w:bookmarkStart w:id="60" w:name="_Toc469319386"/>
      <w:r w:rsidRPr="007C059F">
        <w:rPr>
          <w:sz w:val="20"/>
          <w:szCs w:val="20"/>
        </w:rPr>
        <w:t xml:space="preserve">Top 10 </w:t>
      </w:r>
      <w:proofErr w:type="spellStart"/>
      <w:r w:rsidRPr="007C059F">
        <w:rPr>
          <w:sz w:val="20"/>
          <w:szCs w:val="20"/>
        </w:rPr>
        <w:t>Pharmafocus</w:t>
      </w:r>
      <w:proofErr w:type="spellEnd"/>
      <w:r w:rsidRPr="007C059F">
        <w:rPr>
          <w:sz w:val="20"/>
          <w:szCs w:val="20"/>
        </w:rPr>
        <w:t xml:space="preserve"> issues for November</w:t>
      </w:r>
      <w:bookmarkEnd w:id="60"/>
    </w:p>
    <w:p w:rsidR="00273C39" w:rsidRPr="007C059F" w:rsidRDefault="00B664FD" w:rsidP="00273C39">
      <w:pPr>
        <w:pStyle w:val="Heading3"/>
        <w:numPr>
          <w:ilvl w:val="0"/>
          <w:numId w:val="5"/>
        </w:numPr>
        <w:ind w:left="1350"/>
        <w:rPr>
          <w:rStyle w:val="Hyperlink"/>
        </w:rPr>
      </w:pPr>
      <w:hyperlink r:id="rId62" w:history="1">
        <w:r w:rsidR="00273C39" w:rsidRPr="00BC00D6">
          <w:rPr>
            <w:rStyle w:val="Hyperlink"/>
          </w:rPr>
          <w:t>http://raps.informz.net/informzdataservice/onlineversion/ind/bWFpbGluZ2luc3RhbmNlaWQ9NTcxNzc5NCZzdWJzY3JpYmVyaWQ9ODMzNDk2MDQy</w:t>
        </w:r>
      </w:hyperlink>
    </w:p>
    <w:bookmarkStart w:id="61" w:name="_Toc457284427"/>
    <w:bookmarkStart w:id="62" w:name="_Toc462326174"/>
    <w:p w:rsidR="00720E53" w:rsidRPr="007C059F" w:rsidRDefault="007D56E2" w:rsidP="00720E53">
      <w:pPr>
        <w:pStyle w:val="Heading2"/>
        <w:ind w:left="1080"/>
        <w:rPr>
          <w:sz w:val="20"/>
          <w:szCs w:val="20"/>
        </w:rPr>
      </w:pPr>
      <w:r>
        <w:fldChar w:fldCharType="begin"/>
      </w:r>
      <w:r>
        <w:instrText xml:space="preserve"> HYPERLINK "http://www.managedhealthcareconnect.com/content/improving-diabetes-awareness-through-managed-care" </w:instrText>
      </w:r>
      <w:r>
        <w:fldChar w:fldCharType="separate"/>
      </w:r>
      <w:bookmarkStart w:id="63" w:name="_Toc469319387"/>
      <w:r w:rsidR="00720E53" w:rsidRPr="007C059F">
        <w:rPr>
          <w:sz w:val="20"/>
          <w:szCs w:val="20"/>
        </w:rPr>
        <w:t xml:space="preserve">Improving Diabetes Awareness </w:t>
      </w:r>
      <w:proofErr w:type="gramStart"/>
      <w:r w:rsidR="00720E53" w:rsidRPr="007C059F">
        <w:rPr>
          <w:sz w:val="20"/>
          <w:szCs w:val="20"/>
        </w:rPr>
        <w:t>Through</w:t>
      </w:r>
      <w:proofErr w:type="gramEnd"/>
      <w:r w:rsidR="00720E53" w:rsidRPr="007C059F">
        <w:rPr>
          <w:sz w:val="20"/>
          <w:szCs w:val="20"/>
        </w:rPr>
        <w:t xml:space="preserve"> Managed Care</w:t>
      </w:r>
      <w:bookmarkEnd w:id="63"/>
      <w:r>
        <w:rPr>
          <w:sz w:val="20"/>
          <w:szCs w:val="20"/>
        </w:rPr>
        <w:fldChar w:fldCharType="end"/>
      </w:r>
    </w:p>
    <w:p w:rsidR="00720E53" w:rsidRPr="007C059F" w:rsidRDefault="00B664FD" w:rsidP="00720E53">
      <w:pPr>
        <w:pStyle w:val="Heading3"/>
        <w:numPr>
          <w:ilvl w:val="0"/>
          <w:numId w:val="5"/>
        </w:numPr>
        <w:ind w:left="1350"/>
        <w:rPr>
          <w:rStyle w:val="Hyperlink"/>
        </w:rPr>
      </w:pPr>
      <w:hyperlink r:id="rId63" w:history="1">
        <w:r w:rsidR="00720E53" w:rsidRPr="003D2510">
          <w:rPr>
            <w:rStyle w:val="Hyperlink"/>
          </w:rPr>
          <w:t>http://www.managedhealthcareconnect.com/resource-center/diabetes</w:t>
        </w:r>
      </w:hyperlink>
    </w:p>
    <w:p w:rsidR="00720E53" w:rsidRPr="00720E53" w:rsidRDefault="00B664FD" w:rsidP="00720E53">
      <w:pPr>
        <w:pStyle w:val="Heading2"/>
        <w:ind w:left="1080"/>
        <w:rPr>
          <w:sz w:val="20"/>
          <w:szCs w:val="20"/>
        </w:rPr>
      </w:pPr>
      <w:hyperlink r:id="rId64" w:tgtFrame="_blank" w:history="1">
        <w:bookmarkStart w:id="64" w:name="_Toc469319388"/>
        <w:r w:rsidR="00720E53" w:rsidRPr="007C059F">
          <w:rPr>
            <w:sz w:val="20"/>
            <w:szCs w:val="20"/>
          </w:rPr>
          <w:t>Diabetic Older Adults: Drug Use and Interactions</w:t>
        </w:r>
        <w:bookmarkEnd w:id="64"/>
      </w:hyperlink>
    </w:p>
    <w:p w:rsidR="00720E53" w:rsidRDefault="00B664FD" w:rsidP="00720E53">
      <w:pPr>
        <w:pStyle w:val="Heading3"/>
        <w:numPr>
          <w:ilvl w:val="0"/>
          <w:numId w:val="5"/>
        </w:numPr>
        <w:ind w:left="1350"/>
        <w:rPr>
          <w:rStyle w:val="Hyperlink"/>
        </w:rPr>
      </w:pPr>
      <w:hyperlink r:id="rId65" w:history="1">
        <w:r w:rsidR="00720E53" w:rsidRPr="008C4B30">
          <w:rPr>
            <w:rStyle w:val="Hyperlink"/>
          </w:rPr>
          <w:t>http://www.diabetesmanagedmarkets.com/</w:t>
        </w:r>
      </w:hyperlink>
    </w:p>
    <w:p w:rsidR="00720E53" w:rsidRPr="00720E53" w:rsidRDefault="00720E53" w:rsidP="00720E53">
      <w:pPr>
        <w:pStyle w:val="Heading2"/>
        <w:ind w:left="1080"/>
        <w:rPr>
          <w:sz w:val="20"/>
          <w:szCs w:val="20"/>
        </w:rPr>
      </w:pPr>
      <w:bookmarkStart w:id="65" w:name="_Toc469319389"/>
      <w:r w:rsidRPr="00720E53">
        <w:rPr>
          <w:sz w:val="20"/>
          <w:szCs w:val="20"/>
        </w:rPr>
        <w:t>Annals of Long-Term Care November 2016</w:t>
      </w:r>
      <w:bookmarkEnd w:id="65"/>
    </w:p>
    <w:p w:rsidR="00720E53" w:rsidRPr="007C059F" w:rsidRDefault="00720E53" w:rsidP="00720E53">
      <w:pPr>
        <w:pStyle w:val="Heading3"/>
        <w:numPr>
          <w:ilvl w:val="0"/>
          <w:numId w:val="5"/>
        </w:numPr>
        <w:ind w:left="1350"/>
        <w:rPr>
          <w:rStyle w:val="Hyperlink"/>
        </w:rPr>
      </w:pPr>
      <w:r w:rsidRPr="00F472CD">
        <w:rPr>
          <w:rStyle w:val="Hyperlink"/>
        </w:rPr>
        <w:t>http://www.managedhealthcareconnect.com/content/volume-24-issue-10-november-2016-altc</w:t>
      </w:r>
    </w:p>
    <w:p w:rsidR="00DC7132" w:rsidRPr="00273C39" w:rsidRDefault="00DC7132" w:rsidP="00273C39">
      <w:pPr>
        <w:pStyle w:val="Heading2"/>
        <w:ind w:left="1080"/>
        <w:rPr>
          <w:sz w:val="20"/>
          <w:szCs w:val="20"/>
        </w:rPr>
      </w:pPr>
      <w:bookmarkStart w:id="66" w:name="_Toc469319390"/>
      <w:bookmarkEnd w:id="61"/>
      <w:bookmarkEnd w:id="62"/>
      <w:r w:rsidRPr="00273C39">
        <w:rPr>
          <w:sz w:val="20"/>
          <w:szCs w:val="20"/>
        </w:rPr>
        <w:t>Rates of Dementia Decreasing In the United States</w:t>
      </w:r>
      <w:bookmarkEnd w:id="66"/>
    </w:p>
    <w:p w:rsidR="003656FB" w:rsidRPr="00273C39" w:rsidRDefault="00DC7132" w:rsidP="00273C39">
      <w:pPr>
        <w:pStyle w:val="Heading3"/>
        <w:numPr>
          <w:ilvl w:val="0"/>
          <w:numId w:val="5"/>
        </w:numPr>
        <w:ind w:left="1350"/>
        <w:rPr>
          <w:rStyle w:val="Hyperlink"/>
        </w:rPr>
      </w:pPr>
      <w:r w:rsidRPr="00273C39">
        <w:rPr>
          <w:rStyle w:val="Hyperlink"/>
        </w:rPr>
        <w:t>http://www.neurologyadvisor.com/neurodegenerative-diseases/rates-of-dementia-decreasing-in-the-united-states/article/574395/?DCMP=EMC-Neuro_Update&amp;cpn=&amp;hmSubId=&amp;NID=&amp;dl=0&amp;spMailingID=15966323&amp;spUserID=NDgyNTEwMTE5NjYS1&amp;spJobID=904150505&amp;spReportId=OTA0MTUwNTA1S0</w:t>
      </w:r>
    </w:p>
    <w:p w:rsidR="00DC7132" w:rsidRPr="00273C39" w:rsidRDefault="00B664FD" w:rsidP="00273C39">
      <w:pPr>
        <w:pStyle w:val="Heading2"/>
        <w:ind w:left="1080"/>
        <w:rPr>
          <w:sz w:val="20"/>
          <w:szCs w:val="20"/>
        </w:rPr>
      </w:pPr>
      <w:hyperlink r:id="rId66" w:history="1">
        <w:bookmarkStart w:id="67" w:name="_Toc469319391"/>
        <w:r w:rsidR="00DC7132" w:rsidRPr="00273C39">
          <w:rPr>
            <w:sz w:val="20"/>
            <w:szCs w:val="20"/>
          </w:rPr>
          <w:t xml:space="preserve">Study: Light Walking Could Significantly Improve Insulin Sensitivity </w:t>
        </w:r>
        <w:proofErr w:type="gramStart"/>
        <w:r w:rsidR="00DC7132" w:rsidRPr="00273C39">
          <w:rPr>
            <w:sz w:val="20"/>
            <w:szCs w:val="20"/>
          </w:rPr>
          <w:t>In</w:t>
        </w:r>
        <w:proofErr w:type="gramEnd"/>
        <w:r w:rsidR="00DC7132" w:rsidRPr="00273C39">
          <w:rPr>
            <w:sz w:val="20"/>
            <w:szCs w:val="20"/>
          </w:rPr>
          <w:t xml:space="preserve"> Diabetes Patients</w:t>
        </w:r>
        <w:bookmarkEnd w:id="67"/>
      </w:hyperlink>
    </w:p>
    <w:p w:rsidR="00DC7132" w:rsidRPr="00273C39" w:rsidRDefault="00B664FD" w:rsidP="00273C39">
      <w:pPr>
        <w:pStyle w:val="Heading3"/>
        <w:numPr>
          <w:ilvl w:val="0"/>
          <w:numId w:val="5"/>
        </w:numPr>
        <w:ind w:left="1350"/>
        <w:rPr>
          <w:rStyle w:val="Hyperlink"/>
        </w:rPr>
      </w:pPr>
      <w:hyperlink r:id="rId67" w:history="1">
        <w:r w:rsidR="00DC7132" w:rsidRPr="00273C39">
          <w:rPr>
            <w:rStyle w:val="Hyperlink"/>
          </w:rPr>
          <w:t>http://www.consultant360.com/topic/diabetes</w:t>
        </w:r>
      </w:hyperlink>
    </w:p>
    <w:p w:rsidR="00DC7132" w:rsidRPr="00273C39" w:rsidRDefault="00B664FD" w:rsidP="00273C39">
      <w:pPr>
        <w:pStyle w:val="Heading2"/>
        <w:ind w:left="1080"/>
        <w:rPr>
          <w:sz w:val="20"/>
          <w:szCs w:val="20"/>
        </w:rPr>
      </w:pPr>
      <w:hyperlink r:id="rId68" w:history="1">
        <w:bookmarkStart w:id="68" w:name="_Toc469319392"/>
        <w:r w:rsidR="00DC7132" w:rsidRPr="00273C39">
          <w:rPr>
            <w:sz w:val="20"/>
            <w:szCs w:val="20"/>
          </w:rPr>
          <w:t>Anti-inflammatory medications and the risk for cardiovascular disease: A new study, a new perspective</w:t>
        </w:r>
        <w:bookmarkEnd w:id="68"/>
      </w:hyperlink>
    </w:p>
    <w:p w:rsidR="00DC7132" w:rsidRPr="00273C39" w:rsidRDefault="00B664FD" w:rsidP="00273C39">
      <w:pPr>
        <w:pStyle w:val="Heading3"/>
        <w:numPr>
          <w:ilvl w:val="0"/>
          <w:numId w:val="5"/>
        </w:numPr>
        <w:ind w:left="1350"/>
        <w:rPr>
          <w:rStyle w:val="Hyperlink"/>
        </w:rPr>
      </w:pPr>
      <w:hyperlink r:id="rId69" w:history="1">
        <w:r w:rsidR="00DC7132" w:rsidRPr="00273C39">
          <w:rPr>
            <w:rStyle w:val="Hyperlink"/>
          </w:rPr>
          <w:t>http://www.health.harvard.edu/blog/anti-inflammatory-medications-and-the-risk-for-cardiovascular-disease-a-new-study-a-new-perspective-2016112310725</w:t>
        </w:r>
      </w:hyperlink>
    </w:p>
    <w:p w:rsidR="00DC7132" w:rsidRPr="00273C39" w:rsidRDefault="00DC7132" w:rsidP="00273C39">
      <w:pPr>
        <w:pStyle w:val="Heading2"/>
        <w:ind w:left="1080"/>
        <w:rPr>
          <w:sz w:val="20"/>
          <w:szCs w:val="20"/>
        </w:rPr>
      </w:pPr>
      <w:bookmarkStart w:id="69" w:name="_Toc469319393"/>
      <w:r w:rsidRPr="00273C39">
        <w:rPr>
          <w:sz w:val="20"/>
          <w:szCs w:val="20"/>
        </w:rPr>
        <w:t>Strengthening Data Security From End To End</w:t>
      </w:r>
      <w:bookmarkEnd w:id="69"/>
    </w:p>
    <w:p w:rsidR="00DC7132" w:rsidRPr="00273C39" w:rsidRDefault="00DC7132" w:rsidP="00273C39">
      <w:pPr>
        <w:pStyle w:val="Heading3"/>
        <w:numPr>
          <w:ilvl w:val="0"/>
          <w:numId w:val="5"/>
        </w:numPr>
        <w:ind w:left="1350"/>
        <w:rPr>
          <w:rStyle w:val="Hyperlink"/>
        </w:rPr>
      </w:pPr>
      <w:r w:rsidRPr="00273C39">
        <w:rPr>
          <w:rStyle w:val="Hyperlink"/>
        </w:rPr>
        <w:t>http://www.healthitoutcomes.com/doc/strengthening-data-security-from-end-to-end-0001?vm_tId=1966583&amp;user=ffdb479f-a19f-466b-abb0-55d4329c64fa&amp;utm_source=et_6231164&amp;utm_medium=email&amp;utm_campaign=HCIT_11-29-2016&amp;utm_term=ffdb479f-a19f-466b-abb0-55d4329c64fa&amp;utm_content=Strengthening+Data+Security+From+End+To+End</w:t>
      </w:r>
    </w:p>
    <w:sectPr w:rsidR="00DC7132" w:rsidRPr="00273C39" w:rsidSect="00E41614">
      <w:type w:val="continuous"/>
      <w:pgSz w:w="12240" w:h="15840"/>
      <w:pgMar w:top="720" w:right="1296" w:bottom="720" w:left="864" w:header="720" w:footer="720" w:gutter="0"/>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4FD" w:rsidRDefault="00B664FD" w:rsidP="00C342DA">
      <w:pPr>
        <w:spacing w:after="0" w:line="240" w:lineRule="auto"/>
      </w:pPr>
      <w:r>
        <w:separator/>
      </w:r>
    </w:p>
  </w:endnote>
  <w:endnote w:type="continuationSeparator" w:id="0">
    <w:p w:rsidR="00B664FD" w:rsidRDefault="00B664FD" w:rsidP="00C34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100027"/>
      <w:docPartObj>
        <w:docPartGallery w:val="Page Numbers (Bottom of Page)"/>
        <w:docPartUnique/>
      </w:docPartObj>
    </w:sdtPr>
    <w:sdtEndPr>
      <w:rPr>
        <w:noProof/>
      </w:rPr>
    </w:sdtEndPr>
    <w:sdtContent>
      <w:p w:rsidR="00436331" w:rsidRDefault="00436331">
        <w:pPr>
          <w:pStyle w:val="Footer"/>
          <w:jc w:val="right"/>
        </w:pPr>
        <w:r>
          <w:fldChar w:fldCharType="begin"/>
        </w:r>
        <w:r>
          <w:instrText xml:space="preserve"> PAGE   \* MERGEFORMAT </w:instrText>
        </w:r>
        <w:r>
          <w:fldChar w:fldCharType="separate"/>
        </w:r>
        <w:r w:rsidR="0078211C">
          <w:rPr>
            <w:noProof/>
          </w:rPr>
          <w:t>2</w:t>
        </w:r>
        <w:r>
          <w:rPr>
            <w:noProof/>
          </w:rPr>
          <w:fldChar w:fldCharType="end"/>
        </w:r>
      </w:p>
    </w:sdtContent>
  </w:sdt>
  <w:p w:rsidR="00694A40" w:rsidRPr="00436331" w:rsidRDefault="00501A4C" w:rsidP="00582E33">
    <w:pPr>
      <w:pStyle w:val="Footer"/>
      <w:rPr>
        <w:sz w:val="20"/>
        <w:szCs w:val="20"/>
      </w:rPr>
    </w:pPr>
    <w:r>
      <w:rPr>
        <w:sz w:val="20"/>
        <w:szCs w:val="20"/>
      </w:rPr>
      <w:t>December</w:t>
    </w:r>
    <w:r w:rsidR="00DC1E41">
      <w:rPr>
        <w:sz w:val="20"/>
        <w:szCs w:val="20"/>
      </w:rPr>
      <w:t xml:space="preserv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4FD" w:rsidRDefault="00B664FD" w:rsidP="00C342DA">
      <w:pPr>
        <w:spacing w:after="0" w:line="240" w:lineRule="auto"/>
      </w:pPr>
      <w:r>
        <w:separator/>
      </w:r>
    </w:p>
  </w:footnote>
  <w:footnote w:type="continuationSeparator" w:id="0">
    <w:p w:rsidR="00B664FD" w:rsidRDefault="00B664FD" w:rsidP="00C342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1EEAEE6"/>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FFFFFF89"/>
    <w:multiLevelType w:val="singleLevel"/>
    <w:tmpl w:val="23C499F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47607978"/>
    <w:multiLevelType w:val="hybridMultilevel"/>
    <w:tmpl w:val="7220A5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DC358A"/>
    <w:multiLevelType w:val="hybridMultilevel"/>
    <w:tmpl w:val="26BC6C94"/>
    <w:lvl w:ilvl="0" w:tplc="EA14BBCE">
      <w:start w:val="1"/>
      <w:numFmt w:val="bullet"/>
      <w:pStyle w:val="Heading2"/>
      <w:lvlText w:val=""/>
      <w:lvlJc w:val="left"/>
      <w:pPr>
        <w:ind w:left="12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55612FC8"/>
    <w:multiLevelType w:val="hybridMultilevel"/>
    <w:tmpl w:val="AD3C4300"/>
    <w:lvl w:ilvl="0" w:tplc="04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nsid w:val="57AF21B6"/>
    <w:multiLevelType w:val="multilevel"/>
    <w:tmpl w:val="2BB66F42"/>
    <w:styleLink w:val="Style1"/>
    <w:lvl w:ilvl="0">
      <w:start w:val="1"/>
      <w:numFmt w:val="bullet"/>
      <w:lvlText w:val=""/>
      <w:lvlJc w:val="left"/>
      <w:pPr>
        <w:ind w:left="117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4"/>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F1C"/>
    <w:rsid w:val="000368E0"/>
    <w:rsid w:val="00037DCE"/>
    <w:rsid w:val="00041C2D"/>
    <w:rsid w:val="00042349"/>
    <w:rsid w:val="00050B8F"/>
    <w:rsid w:val="00053088"/>
    <w:rsid w:val="00055639"/>
    <w:rsid w:val="0006567B"/>
    <w:rsid w:val="00066AA7"/>
    <w:rsid w:val="000745CF"/>
    <w:rsid w:val="00075FC6"/>
    <w:rsid w:val="00091AD9"/>
    <w:rsid w:val="00094AC4"/>
    <w:rsid w:val="000A602B"/>
    <w:rsid w:val="000B1AA7"/>
    <w:rsid w:val="000D0BB0"/>
    <w:rsid w:val="000D3A45"/>
    <w:rsid w:val="000E788D"/>
    <w:rsid w:val="000F52F9"/>
    <w:rsid w:val="00100C2E"/>
    <w:rsid w:val="00102FBE"/>
    <w:rsid w:val="001125CB"/>
    <w:rsid w:val="001209FF"/>
    <w:rsid w:val="00130C50"/>
    <w:rsid w:val="00132A14"/>
    <w:rsid w:val="00140D9D"/>
    <w:rsid w:val="0014592F"/>
    <w:rsid w:val="00147A5E"/>
    <w:rsid w:val="00155D74"/>
    <w:rsid w:val="00157459"/>
    <w:rsid w:val="00157A61"/>
    <w:rsid w:val="0016211E"/>
    <w:rsid w:val="00164E9E"/>
    <w:rsid w:val="001847DF"/>
    <w:rsid w:val="001A2F7E"/>
    <w:rsid w:val="001B73E0"/>
    <w:rsid w:val="001C0FB6"/>
    <w:rsid w:val="001D335B"/>
    <w:rsid w:val="001E197E"/>
    <w:rsid w:val="001F3820"/>
    <w:rsid w:val="001F6E2D"/>
    <w:rsid w:val="00206056"/>
    <w:rsid w:val="002076DE"/>
    <w:rsid w:val="00214CBB"/>
    <w:rsid w:val="00220293"/>
    <w:rsid w:val="0022424D"/>
    <w:rsid w:val="0023198F"/>
    <w:rsid w:val="00234179"/>
    <w:rsid w:val="0024309C"/>
    <w:rsid w:val="00246EEA"/>
    <w:rsid w:val="002503B3"/>
    <w:rsid w:val="00260537"/>
    <w:rsid w:val="002623E9"/>
    <w:rsid w:val="00262775"/>
    <w:rsid w:val="00270E01"/>
    <w:rsid w:val="00273C39"/>
    <w:rsid w:val="00282E13"/>
    <w:rsid w:val="002B453E"/>
    <w:rsid w:val="002D3996"/>
    <w:rsid w:val="002D3B4F"/>
    <w:rsid w:val="002D7172"/>
    <w:rsid w:val="002E33E8"/>
    <w:rsid w:val="00300619"/>
    <w:rsid w:val="0030156C"/>
    <w:rsid w:val="00303951"/>
    <w:rsid w:val="00315E40"/>
    <w:rsid w:val="00320987"/>
    <w:rsid w:val="00330227"/>
    <w:rsid w:val="003364B5"/>
    <w:rsid w:val="003466E4"/>
    <w:rsid w:val="003507C9"/>
    <w:rsid w:val="00350D7F"/>
    <w:rsid w:val="0036104E"/>
    <w:rsid w:val="00362859"/>
    <w:rsid w:val="00364212"/>
    <w:rsid w:val="003656FB"/>
    <w:rsid w:val="0036667B"/>
    <w:rsid w:val="0037023C"/>
    <w:rsid w:val="003907B9"/>
    <w:rsid w:val="00395EE8"/>
    <w:rsid w:val="00396DC9"/>
    <w:rsid w:val="003A4EA4"/>
    <w:rsid w:val="003B4D00"/>
    <w:rsid w:val="003C75F0"/>
    <w:rsid w:val="003D0F1C"/>
    <w:rsid w:val="003D1B44"/>
    <w:rsid w:val="003E739A"/>
    <w:rsid w:val="003E7833"/>
    <w:rsid w:val="003F5BE4"/>
    <w:rsid w:val="00411767"/>
    <w:rsid w:val="00413C2A"/>
    <w:rsid w:val="00436331"/>
    <w:rsid w:val="00447F08"/>
    <w:rsid w:val="004742EA"/>
    <w:rsid w:val="004831BB"/>
    <w:rsid w:val="004A5A74"/>
    <w:rsid w:val="004B0CEA"/>
    <w:rsid w:val="004B2227"/>
    <w:rsid w:val="004B765C"/>
    <w:rsid w:val="004C184C"/>
    <w:rsid w:val="004E3E9E"/>
    <w:rsid w:val="004E4413"/>
    <w:rsid w:val="004F4FB6"/>
    <w:rsid w:val="00501A4C"/>
    <w:rsid w:val="005037E0"/>
    <w:rsid w:val="00510B4A"/>
    <w:rsid w:val="00512062"/>
    <w:rsid w:val="0053562A"/>
    <w:rsid w:val="00544D94"/>
    <w:rsid w:val="00546887"/>
    <w:rsid w:val="00571A44"/>
    <w:rsid w:val="00572D99"/>
    <w:rsid w:val="00574D0C"/>
    <w:rsid w:val="00575EE2"/>
    <w:rsid w:val="005761D3"/>
    <w:rsid w:val="00582E33"/>
    <w:rsid w:val="00586171"/>
    <w:rsid w:val="0059012A"/>
    <w:rsid w:val="005961F5"/>
    <w:rsid w:val="005C34BD"/>
    <w:rsid w:val="005C4061"/>
    <w:rsid w:val="005E180B"/>
    <w:rsid w:val="005F5055"/>
    <w:rsid w:val="006004B5"/>
    <w:rsid w:val="0060227C"/>
    <w:rsid w:val="00605401"/>
    <w:rsid w:val="00605AD7"/>
    <w:rsid w:val="00606F22"/>
    <w:rsid w:val="00622485"/>
    <w:rsid w:val="0064705D"/>
    <w:rsid w:val="00653ED2"/>
    <w:rsid w:val="00661E47"/>
    <w:rsid w:val="006633F1"/>
    <w:rsid w:val="00665863"/>
    <w:rsid w:val="006709EA"/>
    <w:rsid w:val="00673497"/>
    <w:rsid w:val="0067378D"/>
    <w:rsid w:val="00680084"/>
    <w:rsid w:val="00694A40"/>
    <w:rsid w:val="00695EE9"/>
    <w:rsid w:val="006A0699"/>
    <w:rsid w:val="006B587A"/>
    <w:rsid w:val="006B6477"/>
    <w:rsid w:val="006D2A14"/>
    <w:rsid w:val="006E6794"/>
    <w:rsid w:val="00700C8D"/>
    <w:rsid w:val="007136CD"/>
    <w:rsid w:val="00717F2A"/>
    <w:rsid w:val="00720E53"/>
    <w:rsid w:val="0076547A"/>
    <w:rsid w:val="0076773D"/>
    <w:rsid w:val="00781044"/>
    <w:rsid w:val="0078130C"/>
    <w:rsid w:val="0078211C"/>
    <w:rsid w:val="00782770"/>
    <w:rsid w:val="007961D1"/>
    <w:rsid w:val="007A3939"/>
    <w:rsid w:val="007A39C7"/>
    <w:rsid w:val="007A5464"/>
    <w:rsid w:val="007C059F"/>
    <w:rsid w:val="007D0342"/>
    <w:rsid w:val="007D44BB"/>
    <w:rsid w:val="007D56E2"/>
    <w:rsid w:val="007E20DF"/>
    <w:rsid w:val="0080659D"/>
    <w:rsid w:val="00810F35"/>
    <w:rsid w:val="00823805"/>
    <w:rsid w:val="00823F04"/>
    <w:rsid w:val="00825F5A"/>
    <w:rsid w:val="00830BE1"/>
    <w:rsid w:val="00837362"/>
    <w:rsid w:val="00843C90"/>
    <w:rsid w:val="008520CE"/>
    <w:rsid w:val="008536C5"/>
    <w:rsid w:val="00880604"/>
    <w:rsid w:val="00891393"/>
    <w:rsid w:val="008A59DE"/>
    <w:rsid w:val="008C38AF"/>
    <w:rsid w:val="008C57F5"/>
    <w:rsid w:val="008F391E"/>
    <w:rsid w:val="008F59D9"/>
    <w:rsid w:val="00910BEA"/>
    <w:rsid w:val="00954218"/>
    <w:rsid w:val="009570EB"/>
    <w:rsid w:val="00977CAB"/>
    <w:rsid w:val="00981750"/>
    <w:rsid w:val="009A60D4"/>
    <w:rsid w:val="009D14CF"/>
    <w:rsid w:val="009D1728"/>
    <w:rsid w:val="009D7527"/>
    <w:rsid w:val="009E2B86"/>
    <w:rsid w:val="009F3870"/>
    <w:rsid w:val="009F7BA2"/>
    <w:rsid w:val="00A355A5"/>
    <w:rsid w:val="00A435D3"/>
    <w:rsid w:val="00A51C8B"/>
    <w:rsid w:val="00A5375E"/>
    <w:rsid w:val="00A7337A"/>
    <w:rsid w:val="00AA0FB5"/>
    <w:rsid w:val="00AA7AA6"/>
    <w:rsid w:val="00AD44FA"/>
    <w:rsid w:val="00AF1AE4"/>
    <w:rsid w:val="00B0031E"/>
    <w:rsid w:val="00B16F2A"/>
    <w:rsid w:val="00B348B9"/>
    <w:rsid w:val="00B4465E"/>
    <w:rsid w:val="00B541E3"/>
    <w:rsid w:val="00B55DD4"/>
    <w:rsid w:val="00B66207"/>
    <w:rsid w:val="00B664FD"/>
    <w:rsid w:val="00B75E0E"/>
    <w:rsid w:val="00B876FA"/>
    <w:rsid w:val="00BA4EDA"/>
    <w:rsid w:val="00BB36C1"/>
    <w:rsid w:val="00BC00D6"/>
    <w:rsid w:val="00BC0359"/>
    <w:rsid w:val="00BC3F83"/>
    <w:rsid w:val="00C079F8"/>
    <w:rsid w:val="00C23D41"/>
    <w:rsid w:val="00C2562A"/>
    <w:rsid w:val="00C342DA"/>
    <w:rsid w:val="00C56B3D"/>
    <w:rsid w:val="00C63B6C"/>
    <w:rsid w:val="00C679D9"/>
    <w:rsid w:val="00C74813"/>
    <w:rsid w:val="00C77D0D"/>
    <w:rsid w:val="00C8701E"/>
    <w:rsid w:val="00C87AEB"/>
    <w:rsid w:val="00C87D4C"/>
    <w:rsid w:val="00C908CB"/>
    <w:rsid w:val="00CB43C9"/>
    <w:rsid w:val="00CC0394"/>
    <w:rsid w:val="00D06EAF"/>
    <w:rsid w:val="00D476FA"/>
    <w:rsid w:val="00D53E3E"/>
    <w:rsid w:val="00D6213D"/>
    <w:rsid w:val="00D93F7C"/>
    <w:rsid w:val="00D96115"/>
    <w:rsid w:val="00DC1E41"/>
    <w:rsid w:val="00DC7132"/>
    <w:rsid w:val="00DD3AA4"/>
    <w:rsid w:val="00DD68EA"/>
    <w:rsid w:val="00DD6D68"/>
    <w:rsid w:val="00DE02D1"/>
    <w:rsid w:val="00DE066D"/>
    <w:rsid w:val="00DE62B6"/>
    <w:rsid w:val="00E13689"/>
    <w:rsid w:val="00E21337"/>
    <w:rsid w:val="00E21FF3"/>
    <w:rsid w:val="00E220BF"/>
    <w:rsid w:val="00E23D7D"/>
    <w:rsid w:val="00E2614E"/>
    <w:rsid w:val="00E302F9"/>
    <w:rsid w:val="00E41614"/>
    <w:rsid w:val="00E55421"/>
    <w:rsid w:val="00E55A75"/>
    <w:rsid w:val="00E714C6"/>
    <w:rsid w:val="00E7555C"/>
    <w:rsid w:val="00E7763D"/>
    <w:rsid w:val="00E8107B"/>
    <w:rsid w:val="00E93141"/>
    <w:rsid w:val="00E94596"/>
    <w:rsid w:val="00EA49DE"/>
    <w:rsid w:val="00EC5FDF"/>
    <w:rsid w:val="00EE504D"/>
    <w:rsid w:val="00EE6AAF"/>
    <w:rsid w:val="00F0786D"/>
    <w:rsid w:val="00F1458B"/>
    <w:rsid w:val="00F32D93"/>
    <w:rsid w:val="00F428D4"/>
    <w:rsid w:val="00F472CD"/>
    <w:rsid w:val="00F52B2A"/>
    <w:rsid w:val="00F54374"/>
    <w:rsid w:val="00F622A7"/>
    <w:rsid w:val="00F85E82"/>
    <w:rsid w:val="00F95E60"/>
    <w:rsid w:val="00F95E70"/>
    <w:rsid w:val="00FA0445"/>
    <w:rsid w:val="00FB3B75"/>
    <w:rsid w:val="00FB4249"/>
    <w:rsid w:val="00FC643B"/>
    <w:rsid w:val="00FD4508"/>
    <w:rsid w:val="00FD6F2E"/>
    <w:rsid w:val="00FF3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11767"/>
    <w:pPr>
      <w:keepNext/>
      <w:spacing w:before="240" w:after="0" w:line="240" w:lineRule="auto"/>
      <w:outlineLvl w:val="0"/>
    </w:pPr>
    <w:rPr>
      <w:rFonts w:asciiTheme="minorHAnsi" w:hAnsiTheme="minorHAnsi" w:cs="Times New Roman"/>
      <w:b/>
      <w:kern w:val="36"/>
      <w:sz w:val="18"/>
      <w:szCs w:val="32"/>
    </w:rPr>
  </w:style>
  <w:style w:type="paragraph" w:styleId="Heading2">
    <w:name w:val="heading 2"/>
    <w:basedOn w:val="Normal"/>
    <w:link w:val="Heading2Char"/>
    <w:uiPriority w:val="9"/>
    <w:unhideWhenUsed/>
    <w:qFormat/>
    <w:rsid w:val="009D7527"/>
    <w:pPr>
      <w:keepNext/>
      <w:numPr>
        <w:numId w:val="2"/>
      </w:numPr>
      <w:spacing w:before="40" w:after="0" w:line="240" w:lineRule="auto"/>
      <w:outlineLvl w:val="1"/>
    </w:pPr>
    <w:rPr>
      <w:rFonts w:asciiTheme="minorHAnsi" w:hAnsiTheme="minorHAnsi" w:cs="Times New Roman"/>
      <w:b/>
      <w:sz w:val="16"/>
      <w:szCs w:val="26"/>
    </w:rPr>
  </w:style>
  <w:style w:type="paragraph" w:styleId="Heading3">
    <w:name w:val="heading 3"/>
    <w:basedOn w:val="Normal"/>
    <w:link w:val="Heading3Char"/>
    <w:uiPriority w:val="9"/>
    <w:unhideWhenUsed/>
    <w:qFormat/>
    <w:rsid w:val="00411767"/>
    <w:pPr>
      <w:keepNext/>
      <w:tabs>
        <w:tab w:val="left" w:pos="1008"/>
      </w:tabs>
      <w:spacing w:before="40" w:after="0" w:line="240" w:lineRule="auto"/>
      <w:outlineLvl w:val="2"/>
    </w:pPr>
    <w:rPr>
      <w:rFonts w:asciiTheme="minorHAnsi" w:hAnsiTheme="minorHAnsi" w:cs="Times New Roman"/>
      <w:color w:val="1F4D78"/>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767"/>
    <w:rPr>
      <w:rFonts w:asciiTheme="minorHAnsi" w:hAnsiTheme="minorHAnsi" w:cs="Times New Roman"/>
      <w:b/>
      <w:kern w:val="36"/>
      <w:sz w:val="18"/>
      <w:szCs w:val="32"/>
    </w:rPr>
  </w:style>
  <w:style w:type="character" w:customStyle="1" w:styleId="Heading2Char">
    <w:name w:val="Heading 2 Char"/>
    <w:basedOn w:val="DefaultParagraphFont"/>
    <w:link w:val="Heading2"/>
    <w:uiPriority w:val="9"/>
    <w:rsid w:val="009D7527"/>
    <w:rPr>
      <w:rFonts w:asciiTheme="minorHAnsi" w:hAnsiTheme="minorHAnsi" w:cs="Times New Roman"/>
      <w:b/>
      <w:sz w:val="16"/>
      <w:szCs w:val="26"/>
    </w:rPr>
  </w:style>
  <w:style w:type="paragraph" w:styleId="BalloonText">
    <w:name w:val="Balloon Text"/>
    <w:basedOn w:val="Normal"/>
    <w:link w:val="BalloonTextChar"/>
    <w:uiPriority w:val="99"/>
    <w:semiHidden/>
    <w:unhideWhenUsed/>
    <w:rsid w:val="003D0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F1C"/>
    <w:rPr>
      <w:rFonts w:ascii="Tahoma" w:hAnsi="Tahoma" w:cs="Tahoma"/>
      <w:sz w:val="16"/>
      <w:szCs w:val="16"/>
    </w:rPr>
  </w:style>
  <w:style w:type="character" w:customStyle="1" w:styleId="Heading3Char">
    <w:name w:val="Heading 3 Char"/>
    <w:basedOn w:val="DefaultParagraphFont"/>
    <w:link w:val="Heading3"/>
    <w:uiPriority w:val="9"/>
    <w:rsid w:val="00411767"/>
    <w:rPr>
      <w:rFonts w:asciiTheme="minorHAnsi" w:hAnsiTheme="minorHAnsi" w:cs="Times New Roman"/>
      <w:color w:val="1F4D78"/>
      <w:sz w:val="16"/>
      <w:szCs w:val="24"/>
    </w:rPr>
  </w:style>
  <w:style w:type="character" w:styleId="Hyperlink">
    <w:name w:val="Hyperlink"/>
    <w:basedOn w:val="DefaultParagraphFont"/>
    <w:uiPriority w:val="99"/>
    <w:unhideWhenUsed/>
    <w:rsid w:val="00F95E70"/>
    <w:rPr>
      <w:color w:val="0563C1"/>
      <w:u w:val="single"/>
    </w:rPr>
  </w:style>
  <w:style w:type="paragraph" w:styleId="NormalWeb">
    <w:name w:val="Normal (Web)"/>
    <w:basedOn w:val="Normal"/>
    <w:uiPriority w:val="99"/>
    <w:unhideWhenUsed/>
    <w:rsid w:val="00F95E70"/>
    <w:pPr>
      <w:spacing w:before="100" w:beforeAutospacing="1" w:after="100" w:afterAutospacing="1" w:line="240" w:lineRule="auto"/>
    </w:pPr>
    <w:rPr>
      <w:rFonts w:ascii="Times New Roman" w:hAnsi="Times New Roman" w:cs="Times New Roman"/>
      <w:szCs w:val="24"/>
    </w:rPr>
  </w:style>
  <w:style w:type="paragraph" w:styleId="ListParagraph">
    <w:name w:val="List Paragraph"/>
    <w:basedOn w:val="Normal"/>
    <w:uiPriority w:val="34"/>
    <w:qFormat/>
    <w:rsid w:val="00F95E70"/>
    <w:pPr>
      <w:spacing w:after="0" w:line="240" w:lineRule="auto"/>
      <w:ind w:left="720"/>
    </w:pPr>
    <w:rPr>
      <w:rFonts w:ascii="Calibri" w:hAnsi="Calibri" w:cs="Times New Roman"/>
      <w:sz w:val="22"/>
    </w:rPr>
  </w:style>
  <w:style w:type="character" w:customStyle="1" w:styleId="boldtitle">
    <w:name w:val="boldtitle"/>
    <w:basedOn w:val="DefaultParagraphFont"/>
    <w:rsid w:val="00F95E70"/>
  </w:style>
  <w:style w:type="character" w:styleId="Strong">
    <w:name w:val="Strong"/>
    <w:basedOn w:val="DefaultParagraphFont"/>
    <w:uiPriority w:val="22"/>
    <w:qFormat/>
    <w:rsid w:val="00F95E70"/>
    <w:rPr>
      <w:b/>
      <w:bCs/>
    </w:rPr>
  </w:style>
  <w:style w:type="character" w:styleId="FollowedHyperlink">
    <w:name w:val="FollowedHyperlink"/>
    <w:basedOn w:val="DefaultParagraphFont"/>
    <w:uiPriority w:val="99"/>
    <w:semiHidden/>
    <w:unhideWhenUsed/>
    <w:rsid w:val="007A3939"/>
    <w:rPr>
      <w:color w:val="800080" w:themeColor="followedHyperlink"/>
      <w:u w:val="single"/>
    </w:rPr>
  </w:style>
  <w:style w:type="character" w:styleId="PlaceholderText">
    <w:name w:val="Placeholder Text"/>
    <w:basedOn w:val="DefaultParagraphFont"/>
    <w:uiPriority w:val="99"/>
    <w:semiHidden/>
    <w:rsid w:val="007A3939"/>
    <w:rPr>
      <w:color w:val="808080"/>
    </w:rPr>
  </w:style>
  <w:style w:type="paragraph" w:styleId="TOCHeading">
    <w:name w:val="TOC Heading"/>
    <w:basedOn w:val="Heading1"/>
    <w:next w:val="Normal"/>
    <w:uiPriority w:val="39"/>
    <w:semiHidden/>
    <w:unhideWhenUsed/>
    <w:qFormat/>
    <w:rsid w:val="00C079F8"/>
    <w:pPr>
      <w:keepLines/>
      <w:spacing w:before="48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paragraph" w:styleId="TOC1">
    <w:name w:val="toc 1"/>
    <w:basedOn w:val="Normal"/>
    <w:next w:val="Normal"/>
    <w:link w:val="TOC1Char"/>
    <w:autoRedefine/>
    <w:uiPriority w:val="39"/>
    <w:unhideWhenUsed/>
    <w:qFormat/>
    <w:rsid w:val="0078211C"/>
    <w:pPr>
      <w:tabs>
        <w:tab w:val="right" w:leader="dot" w:pos="10070"/>
      </w:tabs>
      <w:spacing w:after="100"/>
    </w:pPr>
    <w:rPr>
      <w:rFonts w:asciiTheme="minorHAnsi" w:hAnsiTheme="minorHAnsi"/>
      <w:sz w:val="16"/>
    </w:rPr>
  </w:style>
  <w:style w:type="numbering" w:customStyle="1" w:styleId="Style1">
    <w:name w:val="Style1"/>
    <w:uiPriority w:val="99"/>
    <w:rsid w:val="00830BE1"/>
    <w:pPr>
      <w:numPr>
        <w:numId w:val="1"/>
      </w:numPr>
    </w:pPr>
  </w:style>
  <w:style w:type="paragraph" w:styleId="TOC2">
    <w:name w:val="toc 2"/>
    <w:basedOn w:val="Normal"/>
    <w:next w:val="Normal"/>
    <w:link w:val="TOC2Char"/>
    <w:autoRedefine/>
    <w:uiPriority w:val="39"/>
    <w:unhideWhenUsed/>
    <w:qFormat/>
    <w:rsid w:val="0078211C"/>
    <w:pPr>
      <w:tabs>
        <w:tab w:val="left" w:pos="1080"/>
        <w:tab w:val="right" w:leader="dot" w:pos="10070"/>
      </w:tabs>
      <w:spacing w:after="100"/>
      <w:ind w:left="1080" w:hanging="360"/>
    </w:pPr>
    <w:rPr>
      <w:rFonts w:asciiTheme="minorHAnsi" w:eastAsiaTheme="minorEastAsia" w:hAnsiTheme="minorHAnsi"/>
      <w:sz w:val="16"/>
      <w:lang w:eastAsia="ja-JP"/>
    </w:rPr>
  </w:style>
  <w:style w:type="paragraph" w:styleId="TOC3">
    <w:name w:val="toc 3"/>
    <w:basedOn w:val="Normal"/>
    <w:next w:val="Normal"/>
    <w:autoRedefine/>
    <w:uiPriority w:val="39"/>
    <w:unhideWhenUsed/>
    <w:qFormat/>
    <w:rsid w:val="00E2614E"/>
    <w:pPr>
      <w:spacing w:after="100"/>
      <w:ind w:left="440"/>
    </w:pPr>
    <w:rPr>
      <w:rFonts w:asciiTheme="minorHAnsi" w:eastAsiaTheme="minorEastAsia" w:hAnsiTheme="minorHAnsi"/>
      <w:sz w:val="22"/>
      <w:lang w:eastAsia="ja-JP"/>
    </w:rPr>
  </w:style>
  <w:style w:type="paragraph" w:styleId="Title">
    <w:name w:val="Title"/>
    <w:basedOn w:val="Normal"/>
    <w:next w:val="Normal"/>
    <w:link w:val="TitleChar"/>
    <w:uiPriority w:val="10"/>
    <w:qFormat/>
    <w:rsid w:val="00157A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7A61"/>
    <w:rPr>
      <w:rFonts w:asciiTheme="majorHAnsi" w:eastAsiaTheme="majorEastAsia" w:hAnsiTheme="majorHAnsi" w:cstheme="majorBidi"/>
      <w:color w:val="17365D" w:themeColor="text2" w:themeShade="BF"/>
      <w:spacing w:val="5"/>
      <w:kern w:val="28"/>
      <w:sz w:val="52"/>
      <w:szCs w:val="52"/>
    </w:rPr>
  </w:style>
  <w:style w:type="character" w:customStyle="1" w:styleId="TOC1Char">
    <w:name w:val="TOC 1 Char"/>
    <w:basedOn w:val="DefaultParagraphFont"/>
    <w:link w:val="TOC1"/>
    <w:uiPriority w:val="39"/>
    <w:rsid w:val="0078211C"/>
    <w:rPr>
      <w:rFonts w:asciiTheme="minorHAnsi" w:hAnsiTheme="minorHAnsi"/>
      <w:sz w:val="16"/>
    </w:rPr>
  </w:style>
  <w:style w:type="paragraph" w:styleId="ListBullet">
    <w:name w:val="List Bullet"/>
    <w:basedOn w:val="Normal"/>
    <w:uiPriority w:val="99"/>
    <w:semiHidden/>
    <w:unhideWhenUsed/>
    <w:rsid w:val="00053088"/>
    <w:pPr>
      <w:numPr>
        <w:numId w:val="3"/>
      </w:numPr>
      <w:contextualSpacing/>
    </w:pPr>
  </w:style>
  <w:style w:type="paragraph" w:styleId="ListBullet2">
    <w:name w:val="List Bullet 2"/>
    <w:basedOn w:val="Normal"/>
    <w:uiPriority w:val="99"/>
    <w:semiHidden/>
    <w:unhideWhenUsed/>
    <w:rsid w:val="00053088"/>
    <w:pPr>
      <w:numPr>
        <w:numId w:val="4"/>
      </w:numPr>
      <w:contextualSpacing/>
    </w:pPr>
  </w:style>
  <w:style w:type="character" w:customStyle="1" w:styleId="TOC2Char">
    <w:name w:val="TOC 2 Char"/>
    <w:basedOn w:val="DefaultParagraphFont"/>
    <w:link w:val="TOC2"/>
    <w:uiPriority w:val="39"/>
    <w:rsid w:val="0078211C"/>
    <w:rPr>
      <w:rFonts w:asciiTheme="minorHAnsi" w:eastAsiaTheme="minorEastAsia" w:hAnsiTheme="minorHAnsi"/>
      <w:sz w:val="16"/>
      <w:lang w:eastAsia="ja-JP"/>
    </w:rPr>
  </w:style>
  <w:style w:type="character" w:customStyle="1" w:styleId="bold">
    <w:name w:val="bold"/>
    <w:basedOn w:val="DefaultParagraphFont"/>
    <w:rsid w:val="0060227C"/>
  </w:style>
  <w:style w:type="character" w:customStyle="1" w:styleId="tp-label">
    <w:name w:val="tp-label"/>
    <w:basedOn w:val="DefaultParagraphFont"/>
    <w:rsid w:val="0060227C"/>
  </w:style>
  <w:style w:type="character" w:customStyle="1" w:styleId="tp-size">
    <w:name w:val="tp-size"/>
    <w:basedOn w:val="DefaultParagraphFont"/>
    <w:rsid w:val="0060227C"/>
  </w:style>
  <w:style w:type="character" w:customStyle="1" w:styleId="smallfontsize">
    <w:name w:val="smallfontsize"/>
    <w:basedOn w:val="DefaultParagraphFont"/>
    <w:rsid w:val="0060227C"/>
  </w:style>
  <w:style w:type="character" w:styleId="Emphasis">
    <w:name w:val="Emphasis"/>
    <w:basedOn w:val="DefaultParagraphFont"/>
    <w:uiPriority w:val="20"/>
    <w:qFormat/>
    <w:rsid w:val="0060227C"/>
    <w:rPr>
      <w:i/>
      <w:iCs/>
    </w:rPr>
  </w:style>
  <w:style w:type="character" w:customStyle="1" w:styleId="totop">
    <w:name w:val="totop"/>
    <w:basedOn w:val="DefaultParagraphFont"/>
    <w:rsid w:val="0060227C"/>
  </w:style>
  <w:style w:type="paragraph" w:styleId="PlainText">
    <w:name w:val="Plain Text"/>
    <w:basedOn w:val="Normal"/>
    <w:link w:val="PlainTextChar"/>
    <w:uiPriority w:val="99"/>
    <w:semiHidden/>
    <w:unhideWhenUsed/>
    <w:rsid w:val="00362859"/>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362859"/>
    <w:rPr>
      <w:rFonts w:ascii="Calibri" w:hAnsi="Calibri"/>
      <w:sz w:val="22"/>
      <w:szCs w:val="21"/>
    </w:rPr>
  </w:style>
  <w:style w:type="paragraph" w:styleId="Header">
    <w:name w:val="header"/>
    <w:basedOn w:val="Normal"/>
    <w:link w:val="HeaderChar"/>
    <w:uiPriority w:val="99"/>
    <w:unhideWhenUsed/>
    <w:rsid w:val="00C34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2DA"/>
  </w:style>
  <w:style w:type="paragraph" w:styleId="Footer">
    <w:name w:val="footer"/>
    <w:basedOn w:val="Normal"/>
    <w:link w:val="FooterChar"/>
    <w:uiPriority w:val="99"/>
    <w:unhideWhenUsed/>
    <w:rsid w:val="00C34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2DA"/>
  </w:style>
  <w:style w:type="paragraph" w:customStyle="1" w:styleId="xmsonormal">
    <w:name w:val="x_msonormal"/>
    <w:basedOn w:val="Normal"/>
    <w:uiPriority w:val="99"/>
    <w:semiHidden/>
    <w:rsid w:val="000D3A45"/>
    <w:pPr>
      <w:spacing w:before="100" w:beforeAutospacing="1" w:after="100" w:afterAutospacing="1" w:line="240" w:lineRule="auto"/>
    </w:pPr>
    <w:rPr>
      <w:rFonts w:ascii="Times New Roman" w:hAnsi="Times New Roman" w:cs="Times New Roman"/>
      <w:szCs w:val="24"/>
    </w:rPr>
  </w:style>
  <w:style w:type="character" w:customStyle="1" w:styleId="field-content">
    <w:name w:val="field-content"/>
    <w:basedOn w:val="DefaultParagraphFont"/>
    <w:rsid w:val="003507C9"/>
  </w:style>
  <w:style w:type="character" w:customStyle="1" w:styleId="yiv3911890914txtbold">
    <w:name w:val="yiv3911890914txtbold"/>
    <w:basedOn w:val="DefaultParagraphFont"/>
    <w:rsid w:val="00100C2E"/>
  </w:style>
  <w:style w:type="character" w:customStyle="1" w:styleId="subject">
    <w:name w:val="subject"/>
    <w:basedOn w:val="DefaultParagraphFont"/>
    <w:rsid w:val="00910BEA"/>
  </w:style>
  <w:style w:type="character" w:customStyle="1" w:styleId="date-display-single">
    <w:name w:val="date-display-single"/>
    <w:basedOn w:val="DefaultParagraphFont"/>
    <w:rsid w:val="00447F08"/>
  </w:style>
  <w:style w:type="paragraph" w:customStyle="1" w:styleId="headline">
    <w:name w:val="headline"/>
    <w:basedOn w:val="Normal"/>
    <w:rsid w:val="00102FBE"/>
    <w:pPr>
      <w:spacing w:before="100" w:beforeAutospacing="1" w:after="100" w:afterAutospacing="1" w:line="240" w:lineRule="auto"/>
    </w:pPr>
    <w:rPr>
      <w:rFonts w:ascii="Times New Roman" w:eastAsia="Times New Roman" w:hAnsi="Times New Roman" w:cs="Times New Roman"/>
      <w:szCs w:val="24"/>
    </w:rPr>
  </w:style>
  <w:style w:type="paragraph" w:customStyle="1" w:styleId="author">
    <w:name w:val="author"/>
    <w:basedOn w:val="Normal"/>
    <w:rsid w:val="00102FBE"/>
    <w:pPr>
      <w:spacing w:before="100" w:beforeAutospacing="1" w:after="100" w:afterAutospacing="1" w:line="240" w:lineRule="auto"/>
    </w:pPr>
    <w:rPr>
      <w:rFonts w:ascii="Times New Roman" w:eastAsia="Times New Roman" w:hAnsi="Times New Roman" w:cs="Times New Roman"/>
      <w:szCs w:val="24"/>
    </w:rPr>
  </w:style>
  <w:style w:type="paragraph" w:customStyle="1" w:styleId="link">
    <w:name w:val="link"/>
    <w:basedOn w:val="Normal"/>
    <w:rsid w:val="00102FBE"/>
    <w:pPr>
      <w:spacing w:before="100" w:beforeAutospacing="1" w:after="100" w:afterAutospacing="1" w:line="240" w:lineRule="auto"/>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11767"/>
    <w:pPr>
      <w:keepNext/>
      <w:spacing w:before="240" w:after="0" w:line="240" w:lineRule="auto"/>
      <w:outlineLvl w:val="0"/>
    </w:pPr>
    <w:rPr>
      <w:rFonts w:asciiTheme="minorHAnsi" w:hAnsiTheme="minorHAnsi" w:cs="Times New Roman"/>
      <w:b/>
      <w:kern w:val="36"/>
      <w:sz w:val="18"/>
      <w:szCs w:val="32"/>
    </w:rPr>
  </w:style>
  <w:style w:type="paragraph" w:styleId="Heading2">
    <w:name w:val="heading 2"/>
    <w:basedOn w:val="Normal"/>
    <w:link w:val="Heading2Char"/>
    <w:uiPriority w:val="9"/>
    <w:unhideWhenUsed/>
    <w:qFormat/>
    <w:rsid w:val="009D7527"/>
    <w:pPr>
      <w:keepNext/>
      <w:numPr>
        <w:numId w:val="2"/>
      </w:numPr>
      <w:spacing w:before="40" w:after="0" w:line="240" w:lineRule="auto"/>
      <w:outlineLvl w:val="1"/>
    </w:pPr>
    <w:rPr>
      <w:rFonts w:asciiTheme="minorHAnsi" w:hAnsiTheme="minorHAnsi" w:cs="Times New Roman"/>
      <w:b/>
      <w:sz w:val="16"/>
      <w:szCs w:val="26"/>
    </w:rPr>
  </w:style>
  <w:style w:type="paragraph" w:styleId="Heading3">
    <w:name w:val="heading 3"/>
    <w:basedOn w:val="Normal"/>
    <w:link w:val="Heading3Char"/>
    <w:uiPriority w:val="9"/>
    <w:unhideWhenUsed/>
    <w:qFormat/>
    <w:rsid w:val="00411767"/>
    <w:pPr>
      <w:keepNext/>
      <w:tabs>
        <w:tab w:val="left" w:pos="1008"/>
      </w:tabs>
      <w:spacing w:before="40" w:after="0" w:line="240" w:lineRule="auto"/>
      <w:outlineLvl w:val="2"/>
    </w:pPr>
    <w:rPr>
      <w:rFonts w:asciiTheme="minorHAnsi" w:hAnsiTheme="minorHAnsi" w:cs="Times New Roman"/>
      <w:color w:val="1F4D78"/>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767"/>
    <w:rPr>
      <w:rFonts w:asciiTheme="minorHAnsi" w:hAnsiTheme="minorHAnsi" w:cs="Times New Roman"/>
      <w:b/>
      <w:kern w:val="36"/>
      <w:sz w:val="18"/>
      <w:szCs w:val="32"/>
    </w:rPr>
  </w:style>
  <w:style w:type="character" w:customStyle="1" w:styleId="Heading2Char">
    <w:name w:val="Heading 2 Char"/>
    <w:basedOn w:val="DefaultParagraphFont"/>
    <w:link w:val="Heading2"/>
    <w:uiPriority w:val="9"/>
    <w:rsid w:val="009D7527"/>
    <w:rPr>
      <w:rFonts w:asciiTheme="minorHAnsi" w:hAnsiTheme="minorHAnsi" w:cs="Times New Roman"/>
      <w:b/>
      <w:sz w:val="16"/>
      <w:szCs w:val="26"/>
    </w:rPr>
  </w:style>
  <w:style w:type="paragraph" w:styleId="BalloonText">
    <w:name w:val="Balloon Text"/>
    <w:basedOn w:val="Normal"/>
    <w:link w:val="BalloonTextChar"/>
    <w:uiPriority w:val="99"/>
    <w:semiHidden/>
    <w:unhideWhenUsed/>
    <w:rsid w:val="003D0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F1C"/>
    <w:rPr>
      <w:rFonts w:ascii="Tahoma" w:hAnsi="Tahoma" w:cs="Tahoma"/>
      <w:sz w:val="16"/>
      <w:szCs w:val="16"/>
    </w:rPr>
  </w:style>
  <w:style w:type="character" w:customStyle="1" w:styleId="Heading3Char">
    <w:name w:val="Heading 3 Char"/>
    <w:basedOn w:val="DefaultParagraphFont"/>
    <w:link w:val="Heading3"/>
    <w:uiPriority w:val="9"/>
    <w:rsid w:val="00411767"/>
    <w:rPr>
      <w:rFonts w:asciiTheme="minorHAnsi" w:hAnsiTheme="minorHAnsi" w:cs="Times New Roman"/>
      <w:color w:val="1F4D78"/>
      <w:sz w:val="16"/>
      <w:szCs w:val="24"/>
    </w:rPr>
  </w:style>
  <w:style w:type="character" w:styleId="Hyperlink">
    <w:name w:val="Hyperlink"/>
    <w:basedOn w:val="DefaultParagraphFont"/>
    <w:uiPriority w:val="99"/>
    <w:unhideWhenUsed/>
    <w:rsid w:val="00F95E70"/>
    <w:rPr>
      <w:color w:val="0563C1"/>
      <w:u w:val="single"/>
    </w:rPr>
  </w:style>
  <w:style w:type="paragraph" w:styleId="NormalWeb">
    <w:name w:val="Normal (Web)"/>
    <w:basedOn w:val="Normal"/>
    <w:uiPriority w:val="99"/>
    <w:unhideWhenUsed/>
    <w:rsid w:val="00F95E70"/>
    <w:pPr>
      <w:spacing w:before="100" w:beforeAutospacing="1" w:after="100" w:afterAutospacing="1" w:line="240" w:lineRule="auto"/>
    </w:pPr>
    <w:rPr>
      <w:rFonts w:ascii="Times New Roman" w:hAnsi="Times New Roman" w:cs="Times New Roman"/>
      <w:szCs w:val="24"/>
    </w:rPr>
  </w:style>
  <w:style w:type="paragraph" w:styleId="ListParagraph">
    <w:name w:val="List Paragraph"/>
    <w:basedOn w:val="Normal"/>
    <w:uiPriority w:val="34"/>
    <w:qFormat/>
    <w:rsid w:val="00F95E70"/>
    <w:pPr>
      <w:spacing w:after="0" w:line="240" w:lineRule="auto"/>
      <w:ind w:left="720"/>
    </w:pPr>
    <w:rPr>
      <w:rFonts w:ascii="Calibri" w:hAnsi="Calibri" w:cs="Times New Roman"/>
      <w:sz w:val="22"/>
    </w:rPr>
  </w:style>
  <w:style w:type="character" w:customStyle="1" w:styleId="boldtitle">
    <w:name w:val="boldtitle"/>
    <w:basedOn w:val="DefaultParagraphFont"/>
    <w:rsid w:val="00F95E70"/>
  </w:style>
  <w:style w:type="character" w:styleId="Strong">
    <w:name w:val="Strong"/>
    <w:basedOn w:val="DefaultParagraphFont"/>
    <w:uiPriority w:val="22"/>
    <w:qFormat/>
    <w:rsid w:val="00F95E70"/>
    <w:rPr>
      <w:b/>
      <w:bCs/>
    </w:rPr>
  </w:style>
  <w:style w:type="character" w:styleId="FollowedHyperlink">
    <w:name w:val="FollowedHyperlink"/>
    <w:basedOn w:val="DefaultParagraphFont"/>
    <w:uiPriority w:val="99"/>
    <w:semiHidden/>
    <w:unhideWhenUsed/>
    <w:rsid w:val="007A3939"/>
    <w:rPr>
      <w:color w:val="800080" w:themeColor="followedHyperlink"/>
      <w:u w:val="single"/>
    </w:rPr>
  </w:style>
  <w:style w:type="character" w:styleId="PlaceholderText">
    <w:name w:val="Placeholder Text"/>
    <w:basedOn w:val="DefaultParagraphFont"/>
    <w:uiPriority w:val="99"/>
    <w:semiHidden/>
    <w:rsid w:val="007A3939"/>
    <w:rPr>
      <w:color w:val="808080"/>
    </w:rPr>
  </w:style>
  <w:style w:type="paragraph" w:styleId="TOCHeading">
    <w:name w:val="TOC Heading"/>
    <w:basedOn w:val="Heading1"/>
    <w:next w:val="Normal"/>
    <w:uiPriority w:val="39"/>
    <w:semiHidden/>
    <w:unhideWhenUsed/>
    <w:qFormat/>
    <w:rsid w:val="00C079F8"/>
    <w:pPr>
      <w:keepLines/>
      <w:spacing w:before="48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paragraph" w:styleId="TOC1">
    <w:name w:val="toc 1"/>
    <w:basedOn w:val="Normal"/>
    <w:next w:val="Normal"/>
    <w:link w:val="TOC1Char"/>
    <w:autoRedefine/>
    <w:uiPriority w:val="39"/>
    <w:unhideWhenUsed/>
    <w:qFormat/>
    <w:rsid w:val="0078211C"/>
    <w:pPr>
      <w:tabs>
        <w:tab w:val="right" w:leader="dot" w:pos="10070"/>
      </w:tabs>
      <w:spacing w:after="100"/>
    </w:pPr>
    <w:rPr>
      <w:rFonts w:asciiTheme="minorHAnsi" w:hAnsiTheme="minorHAnsi"/>
      <w:sz w:val="16"/>
    </w:rPr>
  </w:style>
  <w:style w:type="numbering" w:customStyle="1" w:styleId="Style1">
    <w:name w:val="Style1"/>
    <w:uiPriority w:val="99"/>
    <w:rsid w:val="00830BE1"/>
    <w:pPr>
      <w:numPr>
        <w:numId w:val="1"/>
      </w:numPr>
    </w:pPr>
  </w:style>
  <w:style w:type="paragraph" w:styleId="TOC2">
    <w:name w:val="toc 2"/>
    <w:basedOn w:val="Normal"/>
    <w:next w:val="Normal"/>
    <w:link w:val="TOC2Char"/>
    <w:autoRedefine/>
    <w:uiPriority w:val="39"/>
    <w:unhideWhenUsed/>
    <w:qFormat/>
    <w:rsid w:val="0078211C"/>
    <w:pPr>
      <w:tabs>
        <w:tab w:val="left" w:pos="1080"/>
        <w:tab w:val="right" w:leader="dot" w:pos="10070"/>
      </w:tabs>
      <w:spacing w:after="100"/>
      <w:ind w:left="1080" w:hanging="360"/>
    </w:pPr>
    <w:rPr>
      <w:rFonts w:asciiTheme="minorHAnsi" w:eastAsiaTheme="minorEastAsia" w:hAnsiTheme="minorHAnsi"/>
      <w:sz w:val="16"/>
      <w:lang w:eastAsia="ja-JP"/>
    </w:rPr>
  </w:style>
  <w:style w:type="paragraph" w:styleId="TOC3">
    <w:name w:val="toc 3"/>
    <w:basedOn w:val="Normal"/>
    <w:next w:val="Normal"/>
    <w:autoRedefine/>
    <w:uiPriority w:val="39"/>
    <w:unhideWhenUsed/>
    <w:qFormat/>
    <w:rsid w:val="00E2614E"/>
    <w:pPr>
      <w:spacing w:after="100"/>
      <w:ind w:left="440"/>
    </w:pPr>
    <w:rPr>
      <w:rFonts w:asciiTheme="minorHAnsi" w:eastAsiaTheme="minorEastAsia" w:hAnsiTheme="minorHAnsi"/>
      <w:sz w:val="22"/>
      <w:lang w:eastAsia="ja-JP"/>
    </w:rPr>
  </w:style>
  <w:style w:type="paragraph" w:styleId="Title">
    <w:name w:val="Title"/>
    <w:basedOn w:val="Normal"/>
    <w:next w:val="Normal"/>
    <w:link w:val="TitleChar"/>
    <w:uiPriority w:val="10"/>
    <w:qFormat/>
    <w:rsid w:val="00157A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7A61"/>
    <w:rPr>
      <w:rFonts w:asciiTheme="majorHAnsi" w:eastAsiaTheme="majorEastAsia" w:hAnsiTheme="majorHAnsi" w:cstheme="majorBidi"/>
      <w:color w:val="17365D" w:themeColor="text2" w:themeShade="BF"/>
      <w:spacing w:val="5"/>
      <w:kern w:val="28"/>
      <w:sz w:val="52"/>
      <w:szCs w:val="52"/>
    </w:rPr>
  </w:style>
  <w:style w:type="character" w:customStyle="1" w:styleId="TOC1Char">
    <w:name w:val="TOC 1 Char"/>
    <w:basedOn w:val="DefaultParagraphFont"/>
    <w:link w:val="TOC1"/>
    <w:uiPriority w:val="39"/>
    <w:rsid w:val="0078211C"/>
    <w:rPr>
      <w:rFonts w:asciiTheme="minorHAnsi" w:hAnsiTheme="minorHAnsi"/>
      <w:sz w:val="16"/>
    </w:rPr>
  </w:style>
  <w:style w:type="paragraph" w:styleId="ListBullet">
    <w:name w:val="List Bullet"/>
    <w:basedOn w:val="Normal"/>
    <w:uiPriority w:val="99"/>
    <w:semiHidden/>
    <w:unhideWhenUsed/>
    <w:rsid w:val="00053088"/>
    <w:pPr>
      <w:numPr>
        <w:numId w:val="3"/>
      </w:numPr>
      <w:contextualSpacing/>
    </w:pPr>
  </w:style>
  <w:style w:type="paragraph" w:styleId="ListBullet2">
    <w:name w:val="List Bullet 2"/>
    <w:basedOn w:val="Normal"/>
    <w:uiPriority w:val="99"/>
    <w:semiHidden/>
    <w:unhideWhenUsed/>
    <w:rsid w:val="00053088"/>
    <w:pPr>
      <w:numPr>
        <w:numId w:val="4"/>
      </w:numPr>
      <w:contextualSpacing/>
    </w:pPr>
  </w:style>
  <w:style w:type="character" w:customStyle="1" w:styleId="TOC2Char">
    <w:name w:val="TOC 2 Char"/>
    <w:basedOn w:val="DefaultParagraphFont"/>
    <w:link w:val="TOC2"/>
    <w:uiPriority w:val="39"/>
    <w:rsid w:val="0078211C"/>
    <w:rPr>
      <w:rFonts w:asciiTheme="minorHAnsi" w:eastAsiaTheme="minorEastAsia" w:hAnsiTheme="minorHAnsi"/>
      <w:sz w:val="16"/>
      <w:lang w:eastAsia="ja-JP"/>
    </w:rPr>
  </w:style>
  <w:style w:type="character" w:customStyle="1" w:styleId="bold">
    <w:name w:val="bold"/>
    <w:basedOn w:val="DefaultParagraphFont"/>
    <w:rsid w:val="0060227C"/>
  </w:style>
  <w:style w:type="character" w:customStyle="1" w:styleId="tp-label">
    <w:name w:val="tp-label"/>
    <w:basedOn w:val="DefaultParagraphFont"/>
    <w:rsid w:val="0060227C"/>
  </w:style>
  <w:style w:type="character" w:customStyle="1" w:styleId="tp-size">
    <w:name w:val="tp-size"/>
    <w:basedOn w:val="DefaultParagraphFont"/>
    <w:rsid w:val="0060227C"/>
  </w:style>
  <w:style w:type="character" w:customStyle="1" w:styleId="smallfontsize">
    <w:name w:val="smallfontsize"/>
    <w:basedOn w:val="DefaultParagraphFont"/>
    <w:rsid w:val="0060227C"/>
  </w:style>
  <w:style w:type="character" w:styleId="Emphasis">
    <w:name w:val="Emphasis"/>
    <w:basedOn w:val="DefaultParagraphFont"/>
    <w:uiPriority w:val="20"/>
    <w:qFormat/>
    <w:rsid w:val="0060227C"/>
    <w:rPr>
      <w:i/>
      <w:iCs/>
    </w:rPr>
  </w:style>
  <w:style w:type="character" w:customStyle="1" w:styleId="totop">
    <w:name w:val="totop"/>
    <w:basedOn w:val="DefaultParagraphFont"/>
    <w:rsid w:val="0060227C"/>
  </w:style>
  <w:style w:type="paragraph" w:styleId="PlainText">
    <w:name w:val="Plain Text"/>
    <w:basedOn w:val="Normal"/>
    <w:link w:val="PlainTextChar"/>
    <w:uiPriority w:val="99"/>
    <w:semiHidden/>
    <w:unhideWhenUsed/>
    <w:rsid w:val="00362859"/>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362859"/>
    <w:rPr>
      <w:rFonts w:ascii="Calibri" w:hAnsi="Calibri"/>
      <w:sz w:val="22"/>
      <w:szCs w:val="21"/>
    </w:rPr>
  </w:style>
  <w:style w:type="paragraph" w:styleId="Header">
    <w:name w:val="header"/>
    <w:basedOn w:val="Normal"/>
    <w:link w:val="HeaderChar"/>
    <w:uiPriority w:val="99"/>
    <w:unhideWhenUsed/>
    <w:rsid w:val="00C34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2DA"/>
  </w:style>
  <w:style w:type="paragraph" w:styleId="Footer">
    <w:name w:val="footer"/>
    <w:basedOn w:val="Normal"/>
    <w:link w:val="FooterChar"/>
    <w:uiPriority w:val="99"/>
    <w:unhideWhenUsed/>
    <w:rsid w:val="00C34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2DA"/>
  </w:style>
  <w:style w:type="paragraph" w:customStyle="1" w:styleId="xmsonormal">
    <w:name w:val="x_msonormal"/>
    <w:basedOn w:val="Normal"/>
    <w:uiPriority w:val="99"/>
    <w:semiHidden/>
    <w:rsid w:val="000D3A45"/>
    <w:pPr>
      <w:spacing w:before="100" w:beforeAutospacing="1" w:after="100" w:afterAutospacing="1" w:line="240" w:lineRule="auto"/>
    </w:pPr>
    <w:rPr>
      <w:rFonts w:ascii="Times New Roman" w:hAnsi="Times New Roman" w:cs="Times New Roman"/>
      <w:szCs w:val="24"/>
    </w:rPr>
  </w:style>
  <w:style w:type="character" w:customStyle="1" w:styleId="field-content">
    <w:name w:val="field-content"/>
    <w:basedOn w:val="DefaultParagraphFont"/>
    <w:rsid w:val="003507C9"/>
  </w:style>
  <w:style w:type="character" w:customStyle="1" w:styleId="yiv3911890914txtbold">
    <w:name w:val="yiv3911890914txtbold"/>
    <w:basedOn w:val="DefaultParagraphFont"/>
    <w:rsid w:val="00100C2E"/>
  </w:style>
  <w:style w:type="character" w:customStyle="1" w:styleId="subject">
    <w:name w:val="subject"/>
    <w:basedOn w:val="DefaultParagraphFont"/>
    <w:rsid w:val="00910BEA"/>
  </w:style>
  <w:style w:type="character" w:customStyle="1" w:styleId="date-display-single">
    <w:name w:val="date-display-single"/>
    <w:basedOn w:val="DefaultParagraphFont"/>
    <w:rsid w:val="00447F08"/>
  </w:style>
  <w:style w:type="paragraph" w:customStyle="1" w:styleId="headline">
    <w:name w:val="headline"/>
    <w:basedOn w:val="Normal"/>
    <w:rsid w:val="00102FBE"/>
    <w:pPr>
      <w:spacing w:before="100" w:beforeAutospacing="1" w:after="100" w:afterAutospacing="1" w:line="240" w:lineRule="auto"/>
    </w:pPr>
    <w:rPr>
      <w:rFonts w:ascii="Times New Roman" w:eastAsia="Times New Roman" w:hAnsi="Times New Roman" w:cs="Times New Roman"/>
      <w:szCs w:val="24"/>
    </w:rPr>
  </w:style>
  <w:style w:type="paragraph" w:customStyle="1" w:styleId="author">
    <w:name w:val="author"/>
    <w:basedOn w:val="Normal"/>
    <w:rsid w:val="00102FBE"/>
    <w:pPr>
      <w:spacing w:before="100" w:beforeAutospacing="1" w:after="100" w:afterAutospacing="1" w:line="240" w:lineRule="auto"/>
    </w:pPr>
    <w:rPr>
      <w:rFonts w:ascii="Times New Roman" w:eastAsia="Times New Roman" w:hAnsi="Times New Roman" w:cs="Times New Roman"/>
      <w:szCs w:val="24"/>
    </w:rPr>
  </w:style>
  <w:style w:type="paragraph" w:customStyle="1" w:styleId="link">
    <w:name w:val="link"/>
    <w:basedOn w:val="Normal"/>
    <w:rsid w:val="00102FBE"/>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670">
      <w:bodyDiv w:val="1"/>
      <w:marLeft w:val="0"/>
      <w:marRight w:val="0"/>
      <w:marTop w:val="0"/>
      <w:marBottom w:val="0"/>
      <w:divBdr>
        <w:top w:val="none" w:sz="0" w:space="0" w:color="auto"/>
        <w:left w:val="none" w:sz="0" w:space="0" w:color="auto"/>
        <w:bottom w:val="none" w:sz="0" w:space="0" w:color="auto"/>
        <w:right w:val="none" w:sz="0" w:space="0" w:color="auto"/>
      </w:divBdr>
    </w:div>
    <w:div w:id="10186732">
      <w:bodyDiv w:val="1"/>
      <w:marLeft w:val="0"/>
      <w:marRight w:val="0"/>
      <w:marTop w:val="0"/>
      <w:marBottom w:val="0"/>
      <w:divBdr>
        <w:top w:val="none" w:sz="0" w:space="0" w:color="auto"/>
        <w:left w:val="none" w:sz="0" w:space="0" w:color="auto"/>
        <w:bottom w:val="none" w:sz="0" w:space="0" w:color="auto"/>
        <w:right w:val="none" w:sz="0" w:space="0" w:color="auto"/>
      </w:divBdr>
    </w:div>
    <w:div w:id="21327287">
      <w:bodyDiv w:val="1"/>
      <w:marLeft w:val="0"/>
      <w:marRight w:val="0"/>
      <w:marTop w:val="0"/>
      <w:marBottom w:val="0"/>
      <w:divBdr>
        <w:top w:val="none" w:sz="0" w:space="0" w:color="auto"/>
        <w:left w:val="none" w:sz="0" w:space="0" w:color="auto"/>
        <w:bottom w:val="none" w:sz="0" w:space="0" w:color="auto"/>
        <w:right w:val="none" w:sz="0" w:space="0" w:color="auto"/>
      </w:divBdr>
    </w:div>
    <w:div w:id="34962526">
      <w:bodyDiv w:val="1"/>
      <w:marLeft w:val="0"/>
      <w:marRight w:val="0"/>
      <w:marTop w:val="0"/>
      <w:marBottom w:val="0"/>
      <w:divBdr>
        <w:top w:val="none" w:sz="0" w:space="0" w:color="auto"/>
        <w:left w:val="none" w:sz="0" w:space="0" w:color="auto"/>
        <w:bottom w:val="none" w:sz="0" w:space="0" w:color="auto"/>
        <w:right w:val="none" w:sz="0" w:space="0" w:color="auto"/>
      </w:divBdr>
    </w:div>
    <w:div w:id="35668841">
      <w:bodyDiv w:val="1"/>
      <w:marLeft w:val="0"/>
      <w:marRight w:val="0"/>
      <w:marTop w:val="0"/>
      <w:marBottom w:val="0"/>
      <w:divBdr>
        <w:top w:val="none" w:sz="0" w:space="0" w:color="auto"/>
        <w:left w:val="none" w:sz="0" w:space="0" w:color="auto"/>
        <w:bottom w:val="none" w:sz="0" w:space="0" w:color="auto"/>
        <w:right w:val="none" w:sz="0" w:space="0" w:color="auto"/>
      </w:divBdr>
    </w:div>
    <w:div w:id="40982254">
      <w:bodyDiv w:val="1"/>
      <w:marLeft w:val="0"/>
      <w:marRight w:val="0"/>
      <w:marTop w:val="0"/>
      <w:marBottom w:val="0"/>
      <w:divBdr>
        <w:top w:val="none" w:sz="0" w:space="0" w:color="auto"/>
        <w:left w:val="none" w:sz="0" w:space="0" w:color="auto"/>
        <w:bottom w:val="none" w:sz="0" w:space="0" w:color="auto"/>
        <w:right w:val="none" w:sz="0" w:space="0" w:color="auto"/>
      </w:divBdr>
    </w:div>
    <w:div w:id="47148864">
      <w:bodyDiv w:val="1"/>
      <w:marLeft w:val="0"/>
      <w:marRight w:val="0"/>
      <w:marTop w:val="0"/>
      <w:marBottom w:val="0"/>
      <w:divBdr>
        <w:top w:val="none" w:sz="0" w:space="0" w:color="auto"/>
        <w:left w:val="none" w:sz="0" w:space="0" w:color="auto"/>
        <w:bottom w:val="none" w:sz="0" w:space="0" w:color="auto"/>
        <w:right w:val="none" w:sz="0" w:space="0" w:color="auto"/>
      </w:divBdr>
    </w:div>
    <w:div w:id="50665305">
      <w:bodyDiv w:val="1"/>
      <w:marLeft w:val="0"/>
      <w:marRight w:val="0"/>
      <w:marTop w:val="0"/>
      <w:marBottom w:val="0"/>
      <w:divBdr>
        <w:top w:val="none" w:sz="0" w:space="0" w:color="auto"/>
        <w:left w:val="none" w:sz="0" w:space="0" w:color="auto"/>
        <w:bottom w:val="none" w:sz="0" w:space="0" w:color="auto"/>
        <w:right w:val="none" w:sz="0" w:space="0" w:color="auto"/>
      </w:divBdr>
    </w:div>
    <w:div w:id="53436191">
      <w:bodyDiv w:val="1"/>
      <w:marLeft w:val="0"/>
      <w:marRight w:val="0"/>
      <w:marTop w:val="0"/>
      <w:marBottom w:val="0"/>
      <w:divBdr>
        <w:top w:val="none" w:sz="0" w:space="0" w:color="auto"/>
        <w:left w:val="none" w:sz="0" w:space="0" w:color="auto"/>
        <w:bottom w:val="none" w:sz="0" w:space="0" w:color="auto"/>
        <w:right w:val="none" w:sz="0" w:space="0" w:color="auto"/>
      </w:divBdr>
    </w:div>
    <w:div w:id="67118218">
      <w:bodyDiv w:val="1"/>
      <w:marLeft w:val="0"/>
      <w:marRight w:val="0"/>
      <w:marTop w:val="0"/>
      <w:marBottom w:val="0"/>
      <w:divBdr>
        <w:top w:val="none" w:sz="0" w:space="0" w:color="auto"/>
        <w:left w:val="none" w:sz="0" w:space="0" w:color="auto"/>
        <w:bottom w:val="none" w:sz="0" w:space="0" w:color="auto"/>
        <w:right w:val="none" w:sz="0" w:space="0" w:color="auto"/>
      </w:divBdr>
    </w:div>
    <w:div w:id="76173371">
      <w:bodyDiv w:val="1"/>
      <w:marLeft w:val="0"/>
      <w:marRight w:val="0"/>
      <w:marTop w:val="0"/>
      <w:marBottom w:val="0"/>
      <w:divBdr>
        <w:top w:val="none" w:sz="0" w:space="0" w:color="auto"/>
        <w:left w:val="none" w:sz="0" w:space="0" w:color="auto"/>
        <w:bottom w:val="none" w:sz="0" w:space="0" w:color="auto"/>
        <w:right w:val="none" w:sz="0" w:space="0" w:color="auto"/>
      </w:divBdr>
    </w:div>
    <w:div w:id="90974357">
      <w:bodyDiv w:val="1"/>
      <w:marLeft w:val="0"/>
      <w:marRight w:val="0"/>
      <w:marTop w:val="0"/>
      <w:marBottom w:val="0"/>
      <w:divBdr>
        <w:top w:val="none" w:sz="0" w:space="0" w:color="auto"/>
        <w:left w:val="none" w:sz="0" w:space="0" w:color="auto"/>
        <w:bottom w:val="none" w:sz="0" w:space="0" w:color="auto"/>
        <w:right w:val="none" w:sz="0" w:space="0" w:color="auto"/>
      </w:divBdr>
    </w:div>
    <w:div w:id="95566804">
      <w:bodyDiv w:val="1"/>
      <w:marLeft w:val="0"/>
      <w:marRight w:val="0"/>
      <w:marTop w:val="0"/>
      <w:marBottom w:val="0"/>
      <w:divBdr>
        <w:top w:val="none" w:sz="0" w:space="0" w:color="auto"/>
        <w:left w:val="none" w:sz="0" w:space="0" w:color="auto"/>
        <w:bottom w:val="none" w:sz="0" w:space="0" w:color="auto"/>
        <w:right w:val="none" w:sz="0" w:space="0" w:color="auto"/>
      </w:divBdr>
    </w:div>
    <w:div w:id="104623357">
      <w:bodyDiv w:val="1"/>
      <w:marLeft w:val="0"/>
      <w:marRight w:val="0"/>
      <w:marTop w:val="0"/>
      <w:marBottom w:val="0"/>
      <w:divBdr>
        <w:top w:val="none" w:sz="0" w:space="0" w:color="auto"/>
        <w:left w:val="none" w:sz="0" w:space="0" w:color="auto"/>
        <w:bottom w:val="none" w:sz="0" w:space="0" w:color="auto"/>
        <w:right w:val="none" w:sz="0" w:space="0" w:color="auto"/>
      </w:divBdr>
      <w:divsChild>
        <w:div w:id="155414596">
          <w:marLeft w:val="0"/>
          <w:marRight w:val="0"/>
          <w:marTop w:val="0"/>
          <w:marBottom w:val="0"/>
          <w:divBdr>
            <w:top w:val="none" w:sz="0" w:space="0" w:color="auto"/>
            <w:left w:val="none" w:sz="0" w:space="0" w:color="auto"/>
            <w:bottom w:val="none" w:sz="0" w:space="0" w:color="auto"/>
            <w:right w:val="none" w:sz="0" w:space="0" w:color="auto"/>
          </w:divBdr>
        </w:div>
      </w:divsChild>
    </w:div>
    <w:div w:id="109672254">
      <w:bodyDiv w:val="1"/>
      <w:marLeft w:val="0"/>
      <w:marRight w:val="0"/>
      <w:marTop w:val="0"/>
      <w:marBottom w:val="0"/>
      <w:divBdr>
        <w:top w:val="none" w:sz="0" w:space="0" w:color="auto"/>
        <w:left w:val="none" w:sz="0" w:space="0" w:color="auto"/>
        <w:bottom w:val="none" w:sz="0" w:space="0" w:color="auto"/>
        <w:right w:val="none" w:sz="0" w:space="0" w:color="auto"/>
      </w:divBdr>
    </w:div>
    <w:div w:id="115294242">
      <w:bodyDiv w:val="1"/>
      <w:marLeft w:val="0"/>
      <w:marRight w:val="0"/>
      <w:marTop w:val="0"/>
      <w:marBottom w:val="0"/>
      <w:divBdr>
        <w:top w:val="none" w:sz="0" w:space="0" w:color="auto"/>
        <w:left w:val="none" w:sz="0" w:space="0" w:color="auto"/>
        <w:bottom w:val="none" w:sz="0" w:space="0" w:color="auto"/>
        <w:right w:val="none" w:sz="0" w:space="0" w:color="auto"/>
      </w:divBdr>
    </w:div>
    <w:div w:id="140539591">
      <w:bodyDiv w:val="1"/>
      <w:marLeft w:val="0"/>
      <w:marRight w:val="0"/>
      <w:marTop w:val="0"/>
      <w:marBottom w:val="0"/>
      <w:divBdr>
        <w:top w:val="none" w:sz="0" w:space="0" w:color="auto"/>
        <w:left w:val="none" w:sz="0" w:space="0" w:color="auto"/>
        <w:bottom w:val="none" w:sz="0" w:space="0" w:color="auto"/>
        <w:right w:val="none" w:sz="0" w:space="0" w:color="auto"/>
      </w:divBdr>
    </w:div>
    <w:div w:id="144011902">
      <w:bodyDiv w:val="1"/>
      <w:marLeft w:val="0"/>
      <w:marRight w:val="0"/>
      <w:marTop w:val="0"/>
      <w:marBottom w:val="0"/>
      <w:divBdr>
        <w:top w:val="none" w:sz="0" w:space="0" w:color="auto"/>
        <w:left w:val="none" w:sz="0" w:space="0" w:color="auto"/>
        <w:bottom w:val="none" w:sz="0" w:space="0" w:color="auto"/>
        <w:right w:val="none" w:sz="0" w:space="0" w:color="auto"/>
      </w:divBdr>
    </w:div>
    <w:div w:id="157693546">
      <w:bodyDiv w:val="1"/>
      <w:marLeft w:val="0"/>
      <w:marRight w:val="0"/>
      <w:marTop w:val="0"/>
      <w:marBottom w:val="0"/>
      <w:divBdr>
        <w:top w:val="none" w:sz="0" w:space="0" w:color="auto"/>
        <w:left w:val="none" w:sz="0" w:space="0" w:color="auto"/>
        <w:bottom w:val="none" w:sz="0" w:space="0" w:color="auto"/>
        <w:right w:val="none" w:sz="0" w:space="0" w:color="auto"/>
      </w:divBdr>
    </w:div>
    <w:div w:id="178397167">
      <w:bodyDiv w:val="1"/>
      <w:marLeft w:val="0"/>
      <w:marRight w:val="0"/>
      <w:marTop w:val="0"/>
      <w:marBottom w:val="0"/>
      <w:divBdr>
        <w:top w:val="none" w:sz="0" w:space="0" w:color="auto"/>
        <w:left w:val="none" w:sz="0" w:space="0" w:color="auto"/>
        <w:bottom w:val="none" w:sz="0" w:space="0" w:color="auto"/>
        <w:right w:val="none" w:sz="0" w:space="0" w:color="auto"/>
      </w:divBdr>
    </w:div>
    <w:div w:id="193927399">
      <w:bodyDiv w:val="1"/>
      <w:marLeft w:val="0"/>
      <w:marRight w:val="0"/>
      <w:marTop w:val="0"/>
      <w:marBottom w:val="0"/>
      <w:divBdr>
        <w:top w:val="none" w:sz="0" w:space="0" w:color="auto"/>
        <w:left w:val="none" w:sz="0" w:space="0" w:color="auto"/>
        <w:bottom w:val="none" w:sz="0" w:space="0" w:color="auto"/>
        <w:right w:val="none" w:sz="0" w:space="0" w:color="auto"/>
      </w:divBdr>
    </w:div>
    <w:div w:id="222375218">
      <w:bodyDiv w:val="1"/>
      <w:marLeft w:val="0"/>
      <w:marRight w:val="0"/>
      <w:marTop w:val="0"/>
      <w:marBottom w:val="0"/>
      <w:divBdr>
        <w:top w:val="none" w:sz="0" w:space="0" w:color="auto"/>
        <w:left w:val="none" w:sz="0" w:space="0" w:color="auto"/>
        <w:bottom w:val="none" w:sz="0" w:space="0" w:color="auto"/>
        <w:right w:val="none" w:sz="0" w:space="0" w:color="auto"/>
      </w:divBdr>
    </w:div>
    <w:div w:id="232325617">
      <w:bodyDiv w:val="1"/>
      <w:marLeft w:val="0"/>
      <w:marRight w:val="0"/>
      <w:marTop w:val="0"/>
      <w:marBottom w:val="0"/>
      <w:divBdr>
        <w:top w:val="none" w:sz="0" w:space="0" w:color="auto"/>
        <w:left w:val="none" w:sz="0" w:space="0" w:color="auto"/>
        <w:bottom w:val="none" w:sz="0" w:space="0" w:color="auto"/>
        <w:right w:val="none" w:sz="0" w:space="0" w:color="auto"/>
      </w:divBdr>
    </w:div>
    <w:div w:id="240063210">
      <w:bodyDiv w:val="1"/>
      <w:marLeft w:val="0"/>
      <w:marRight w:val="0"/>
      <w:marTop w:val="0"/>
      <w:marBottom w:val="0"/>
      <w:divBdr>
        <w:top w:val="none" w:sz="0" w:space="0" w:color="auto"/>
        <w:left w:val="none" w:sz="0" w:space="0" w:color="auto"/>
        <w:bottom w:val="none" w:sz="0" w:space="0" w:color="auto"/>
        <w:right w:val="none" w:sz="0" w:space="0" w:color="auto"/>
      </w:divBdr>
      <w:divsChild>
        <w:div w:id="642394089">
          <w:marLeft w:val="0"/>
          <w:marRight w:val="0"/>
          <w:marTop w:val="0"/>
          <w:marBottom w:val="0"/>
          <w:divBdr>
            <w:top w:val="none" w:sz="0" w:space="0" w:color="auto"/>
            <w:left w:val="none" w:sz="0" w:space="0" w:color="auto"/>
            <w:bottom w:val="none" w:sz="0" w:space="0" w:color="auto"/>
            <w:right w:val="none" w:sz="0" w:space="0" w:color="auto"/>
          </w:divBdr>
          <w:divsChild>
            <w:div w:id="1182554406">
              <w:marLeft w:val="0"/>
              <w:marRight w:val="0"/>
              <w:marTop w:val="0"/>
              <w:marBottom w:val="0"/>
              <w:divBdr>
                <w:top w:val="none" w:sz="0" w:space="0" w:color="auto"/>
                <w:left w:val="none" w:sz="0" w:space="0" w:color="auto"/>
                <w:bottom w:val="none" w:sz="0" w:space="0" w:color="auto"/>
                <w:right w:val="none" w:sz="0" w:space="0" w:color="auto"/>
              </w:divBdr>
              <w:divsChild>
                <w:div w:id="1398044715">
                  <w:marLeft w:val="0"/>
                  <w:marRight w:val="0"/>
                  <w:marTop w:val="0"/>
                  <w:marBottom w:val="0"/>
                  <w:divBdr>
                    <w:top w:val="none" w:sz="0" w:space="0" w:color="auto"/>
                    <w:left w:val="none" w:sz="0" w:space="0" w:color="auto"/>
                    <w:bottom w:val="none" w:sz="0" w:space="0" w:color="auto"/>
                    <w:right w:val="none" w:sz="0" w:space="0" w:color="auto"/>
                  </w:divBdr>
                  <w:divsChild>
                    <w:div w:id="1948653496">
                      <w:marLeft w:val="0"/>
                      <w:marRight w:val="0"/>
                      <w:marTop w:val="0"/>
                      <w:marBottom w:val="0"/>
                      <w:divBdr>
                        <w:top w:val="none" w:sz="0" w:space="0" w:color="auto"/>
                        <w:left w:val="none" w:sz="0" w:space="0" w:color="auto"/>
                        <w:bottom w:val="none" w:sz="0" w:space="0" w:color="auto"/>
                        <w:right w:val="none" w:sz="0" w:space="0" w:color="auto"/>
                      </w:divBdr>
                      <w:divsChild>
                        <w:div w:id="372656610">
                          <w:marLeft w:val="0"/>
                          <w:marRight w:val="0"/>
                          <w:marTop w:val="0"/>
                          <w:marBottom w:val="0"/>
                          <w:divBdr>
                            <w:top w:val="none" w:sz="0" w:space="0" w:color="auto"/>
                            <w:left w:val="none" w:sz="0" w:space="0" w:color="auto"/>
                            <w:bottom w:val="none" w:sz="0" w:space="0" w:color="auto"/>
                            <w:right w:val="none" w:sz="0" w:space="0" w:color="auto"/>
                          </w:divBdr>
                          <w:divsChild>
                            <w:div w:id="1326932846">
                              <w:marLeft w:val="0"/>
                              <w:marRight w:val="0"/>
                              <w:marTop w:val="0"/>
                              <w:marBottom w:val="0"/>
                              <w:divBdr>
                                <w:top w:val="none" w:sz="0" w:space="0" w:color="auto"/>
                                <w:left w:val="none" w:sz="0" w:space="0" w:color="auto"/>
                                <w:bottom w:val="none" w:sz="0" w:space="0" w:color="auto"/>
                                <w:right w:val="none" w:sz="0" w:space="0" w:color="auto"/>
                              </w:divBdr>
                              <w:divsChild>
                                <w:div w:id="2097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4593">
                      <w:marLeft w:val="0"/>
                      <w:marRight w:val="0"/>
                      <w:marTop w:val="0"/>
                      <w:marBottom w:val="0"/>
                      <w:divBdr>
                        <w:top w:val="none" w:sz="0" w:space="0" w:color="auto"/>
                        <w:left w:val="none" w:sz="0" w:space="0" w:color="auto"/>
                        <w:bottom w:val="none" w:sz="0" w:space="0" w:color="auto"/>
                        <w:right w:val="none" w:sz="0" w:space="0" w:color="auto"/>
                      </w:divBdr>
                    </w:div>
                    <w:div w:id="1634824048">
                      <w:marLeft w:val="0"/>
                      <w:marRight w:val="0"/>
                      <w:marTop w:val="0"/>
                      <w:marBottom w:val="0"/>
                      <w:divBdr>
                        <w:top w:val="none" w:sz="0" w:space="0" w:color="auto"/>
                        <w:left w:val="none" w:sz="0" w:space="0" w:color="auto"/>
                        <w:bottom w:val="none" w:sz="0" w:space="0" w:color="auto"/>
                        <w:right w:val="none" w:sz="0" w:space="0" w:color="auto"/>
                      </w:divBdr>
                      <w:divsChild>
                        <w:div w:id="935209549">
                          <w:marLeft w:val="0"/>
                          <w:marRight w:val="0"/>
                          <w:marTop w:val="0"/>
                          <w:marBottom w:val="0"/>
                          <w:divBdr>
                            <w:top w:val="none" w:sz="0" w:space="0" w:color="auto"/>
                            <w:left w:val="none" w:sz="0" w:space="0" w:color="auto"/>
                            <w:bottom w:val="none" w:sz="0" w:space="0" w:color="auto"/>
                            <w:right w:val="none" w:sz="0" w:space="0" w:color="auto"/>
                          </w:divBdr>
                          <w:divsChild>
                            <w:div w:id="279340961">
                              <w:marLeft w:val="0"/>
                              <w:marRight w:val="0"/>
                              <w:marTop w:val="0"/>
                              <w:marBottom w:val="0"/>
                              <w:divBdr>
                                <w:top w:val="none" w:sz="0" w:space="0" w:color="auto"/>
                                <w:left w:val="none" w:sz="0" w:space="0" w:color="auto"/>
                                <w:bottom w:val="none" w:sz="0" w:space="0" w:color="auto"/>
                                <w:right w:val="none" w:sz="0" w:space="0" w:color="auto"/>
                              </w:divBdr>
                              <w:divsChild>
                                <w:div w:id="11817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827396">
          <w:marLeft w:val="0"/>
          <w:marRight w:val="0"/>
          <w:marTop w:val="0"/>
          <w:marBottom w:val="0"/>
          <w:divBdr>
            <w:top w:val="none" w:sz="0" w:space="0" w:color="auto"/>
            <w:left w:val="none" w:sz="0" w:space="0" w:color="auto"/>
            <w:bottom w:val="none" w:sz="0" w:space="0" w:color="auto"/>
            <w:right w:val="none" w:sz="0" w:space="0" w:color="auto"/>
          </w:divBdr>
          <w:divsChild>
            <w:div w:id="1856646683">
              <w:marLeft w:val="0"/>
              <w:marRight w:val="0"/>
              <w:marTop w:val="0"/>
              <w:marBottom w:val="0"/>
              <w:divBdr>
                <w:top w:val="none" w:sz="0" w:space="0" w:color="auto"/>
                <w:left w:val="none" w:sz="0" w:space="0" w:color="auto"/>
                <w:bottom w:val="none" w:sz="0" w:space="0" w:color="auto"/>
                <w:right w:val="none" w:sz="0" w:space="0" w:color="auto"/>
              </w:divBdr>
              <w:divsChild>
                <w:div w:id="1495147555">
                  <w:marLeft w:val="0"/>
                  <w:marRight w:val="0"/>
                  <w:marTop w:val="0"/>
                  <w:marBottom w:val="0"/>
                  <w:divBdr>
                    <w:top w:val="none" w:sz="0" w:space="0" w:color="auto"/>
                    <w:left w:val="none" w:sz="0" w:space="0" w:color="auto"/>
                    <w:bottom w:val="none" w:sz="0" w:space="0" w:color="auto"/>
                    <w:right w:val="none" w:sz="0" w:space="0" w:color="auto"/>
                  </w:divBdr>
                  <w:divsChild>
                    <w:div w:id="291983892">
                      <w:marLeft w:val="0"/>
                      <w:marRight w:val="0"/>
                      <w:marTop w:val="0"/>
                      <w:marBottom w:val="0"/>
                      <w:divBdr>
                        <w:top w:val="none" w:sz="0" w:space="0" w:color="auto"/>
                        <w:left w:val="none" w:sz="0" w:space="0" w:color="auto"/>
                        <w:bottom w:val="none" w:sz="0" w:space="0" w:color="auto"/>
                        <w:right w:val="none" w:sz="0" w:space="0" w:color="auto"/>
                      </w:divBdr>
                      <w:divsChild>
                        <w:div w:id="7748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136813">
      <w:bodyDiv w:val="1"/>
      <w:marLeft w:val="0"/>
      <w:marRight w:val="0"/>
      <w:marTop w:val="0"/>
      <w:marBottom w:val="0"/>
      <w:divBdr>
        <w:top w:val="none" w:sz="0" w:space="0" w:color="auto"/>
        <w:left w:val="none" w:sz="0" w:space="0" w:color="auto"/>
        <w:bottom w:val="none" w:sz="0" w:space="0" w:color="auto"/>
        <w:right w:val="none" w:sz="0" w:space="0" w:color="auto"/>
      </w:divBdr>
    </w:div>
    <w:div w:id="261257901">
      <w:bodyDiv w:val="1"/>
      <w:marLeft w:val="0"/>
      <w:marRight w:val="0"/>
      <w:marTop w:val="0"/>
      <w:marBottom w:val="0"/>
      <w:divBdr>
        <w:top w:val="none" w:sz="0" w:space="0" w:color="auto"/>
        <w:left w:val="none" w:sz="0" w:space="0" w:color="auto"/>
        <w:bottom w:val="none" w:sz="0" w:space="0" w:color="auto"/>
        <w:right w:val="none" w:sz="0" w:space="0" w:color="auto"/>
      </w:divBdr>
    </w:div>
    <w:div w:id="276833778">
      <w:bodyDiv w:val="1"/>
      <w:marLeft w:val="0"/>
      <w:marRight w:val="0"/>
      <w:marTop w:val="0"/>
      <w:marBottom w:val="0"/>
      <w:divBdr>
        <w:top w:val="none" w:sz="0" w:space="0" w:color="auto"/>
        <w:left w:val="none" w:sz="0" w:space="0" w:color="auto"/>
        <w:bottom w:val="none" w:sz="0" w:space="0" w:color="auto"/>
        <w:right w:val="none" w:sz="0" w:space="0" w:color="auto"/>
      </w:divBdr>
    </w:div>
    <w:div w:id="279841173">
      <w:bodyDiv w:val="1"/>
      <w:marLeft w:val="0"/>
      <w:marRight w:val="0"/>
      <w:marTop w:val="0"/>
      <w:marBottom w:val="0"/>
      <w:divBdr>
        <w:top w:val="none" w:sz="0" w:space="0" w:color="auto"/>
        <w:left w:val="none" w:sz="0" w:space="0" w:color="auto"/>
        <w:bottom w:val="none" w:sz="0" w:space="0" w:color="auto"/>
        <w:right w:val="none" w:sz="0" w:space="0" w:color="auto"/>
      </w:divBdr>
    </w:div>
    <w:div w:id="298926785">
      <w:bodyDiv w:val="1"/>
      <w:marLeft w:val="0"/>
      <w:marRight w:val="0"/>
      <w:marTop w:val="0"/>
      <w:marBottom w:val="0"/>
      <w:divBdr>
        <w:top w:val="none" w:sz="0" w:space="0" w:color="auto"/>
        <w:left w:val="none" w:sz="0" w:space="0" w:color="auto"/>
        <w:bottom w:val="none" w:sz="0" w:space="0" w:color="auto"/>
        <w:right w:val="none" w:sz="0" w:space="0" w:color="auto"/>
      </w:divBdr>
    </w:div>
    <w:div w:id="311954511">
      <w:bodyDiv w:val="1"/>
      <w:marLeft w:val="0"/>
      <w:marRight w:val="0"/>
      <w:marTop w:val="0"/>
      <w:marBottom w:val="0"/>
      <w:divBdr>
        <w:top w:val="none" w:sz="0" w:space="0" w:color="auto"/>
        <w:left w:val="none" w:sz="0" w:space="0" w:color="auto"/>
        <w:bottom w:val="none" w:sz="0" w:space="0" w:color="auto"/>
        <w:right w:val="none" w:sz="0" w:space="0" w:color="auto"/>
      </w:divBdr>
    </w:div>
    <w:div w:id="319625239">
      <w:bodyDiv w:val="1"/>
      <w:marLeft w:val="0"/>
      <w:marRight w:val="0"/>
      <w:marTop w:val="0"/>
      <w:marBottom w:val="0"/>
      <w:divBdr>
        <w:top w:val="none" w:sz="0" w:space="0" w:color="auto"/>
        <w:left w:val="none" w:sz="0" w:space="0" w:color="auto"/>
        <w:bottom w:val="none" w:sz="0" w:space="0" w:color="auto"/>
        <w:right w:val="none" w:sz="0" w:space="0" w:color="auto"/>
      </w:divBdr>
    </w:div>
    <w:div w:id="325399389">
      <w:bodyDiv w:val="1"/>
      <w:marLeft w:val="0"/>
      <w:marRight w:val="0"/>
      <w:marTop w:val="0"/>
      <w:marBottom w:val="0"/>
      <w:divBdr>
        <w:top w:val="none" w:sz="0" w:space="0" w:color="auto"/>
        <w:left w:val="none" w:sz="0" w:space="0" w:color="auto"/>
        <w:bottom w:val="none" w:sz="0" w:space="0" w:color="auto"/>
        <w:right w:val="none" w:sz="0" w:space="0" w:color="auto"/>
      </w:divBdr>
    </w:div>
    <w:div w:id="339279923">
      <w:bodyDiv w:val="1"/>
      <w:marLeft w:val="0"/>
      <w:marRight w:val="0"/>
      <w:marTop w:val="0"/>
      <w:marBottom w:val="0"/>
      <w:divBdr>
        <w:top w:val="none" w:sz="0" w:space="0" w:color="auto"/>
        <w:left w:val="none" w:sz="0" w:space="0" w:color="auto"/>
        <w:bottom w:val="none" w:sz="0" w:space="0" w:color="auto"/>
        <w:right w:val="none" w:sz="0" w:space="0" w:color="auto"/>
      </w:divBdr>
    </w:div>
    <w:div w:id="362050547">
      <w:bodyDiv w:val="1"/>
      <w:marLeft w:val="0"/>
      <w:marRight w:val="0"/>
      <w:marTop w:val="0"/>
      <w:marBottom w:val="0"/>
      <w:divBdr>
        <w:top w:val="none" w:sz="0" w:space="0" w:color="auto"/>
        <w:left w:val="none" w:sz="0" w:space="0" w:color="auto"/>
        <w:bottom w:val="none" w:sz="0" w:space="0" w:color="auto"/>
        <w:right w:val="none" w:sz="0" w:space="0" w:color="auto"/>
      </w:divBdr>
    </w:div>
    <w:div w:id="362483601">
      <w:bodyDiv w:val="1"/>
      <w:marLeft w:val="0"/>
      <w:marRight w:val="0"/>
      <w:marTop w:val="0"/>
      <w:marBottom w:val="0"/>
      <w:divBdr>
        <w:top w:val="none" w:sz="0" w:space="0" w:color="auto"/>
        <w:left w:val="none" w:sz="0" w:space="0" w:color="auto"/>
        <w:bottom w:val="none" w:sz="0" w:space="0" w:color="auto"/>
        <w:right w:val="none" w:sz="0" w:space="0" w:color="auto"/>
      </w:divBdr>
    </w:div>
    <w:div w:id="363286767">
      <w:bodyDiv w:val="1"/>
      <w:marLeft w:val="0"/>
      <w:marRight w:val="0"/>
      <w:marTop w:val="0"/>
      <w:marBottom w:val="0"/>
      <w:divBdr>
        <w:top w:val="none" w:sz="0" w:space="0" w:color="auto"/>
        <w:left w:val="none" w:sz="0" w:space="0" w:color="auto"/>
        <w:bottom w:val="none" w:sz="0" w:space="0" w:color="auto"/>
        <w:right w:val="none" w:sz="0" w:space="0" w:color="auto"/>
      </w:divBdr>
    </w:div>
    <w:div w:id="372929311">
      <w:bodyDiv w:val="1"/>
      <w:marLeft w:val="0"/>
      <w:marRight w:val="0"/>
      <w:marTop w:val="0"/>
      <w:marBottom w:val="0"/>
      <w:divBdr>
        <w:top w:val="none" w:sz="0" w:space="0" w:color="auto"/>
        <w:left w:val="none" w:sz="0" w:space="0" w:color="auto"/>
        <w:bottom w:val="none" w:sz="0" w:space="0" w:color="auto"/>
        <w:right w:val="none" w:sz="0" w:space="0" w:color="auto"/>
      </w:divBdr>
    </w:div>
    <w:div w:id="384572027">
      <w:bodyDiv w:val="1"/>
      <w:marLeft w:val="0"/>
      <w:marRight w:val="0"/>
      <w:marTop w:val="0"/>
      <w:marBottom w:val="0"/>
      <w:divBdr>
        <w:top w:val="none" w:sz="0" w:space="0" w:color="auto"/>
        <w:left w:val="none" w:sz="0" w:space="0" w:color="auto"/>
        <w:bottom w:val="none" w:sz="0" w:space="0" w:color="auto"/>
        <w:right w:val="none" w:sz="0" w:space="0" w:color="auto"/>
      </w:divBdr>
    </w:div>
    <w:div w:id="393893640">
      <w:bodyDiv w:val="1"/>
      <w:marLeft w:val="0"/>
      <w:marRight w:val="0"/>
      <w:marTop w:val="0"/>
      <w:marBottom w:val="0"/>
      <w:divBdr>
        <w:top w:val="none" w:sz="0" w:space="0" w:color="auto"/>
        <w:left w:val="none" w:sz="0" w:space="0" w:color="auto"/>
        <w:bottom w:val="none" w:sz="0" w:space="0" w:color="auto"/>
        <w:right w:val="none" w:sz="0" w:space="0" w:color="auto"/>
      </w:divBdr>
    </w:div>
    <w:div w:id="399402320">
      <w:bodyDiv w:val="1"/>
      <w:marLeft w:val="0"/>
      <w:marRight w:val="0"/>
      <w:marTop w:val="0"/>
      <w:marBottom w:val="0"/>
      <w:divBdr>
        <w:top w:val="none" w:sz="0" w:space="0" w:color="auto"/>
        <w:left w:val="none" w:sz="0" w:space="0" w:color="auto"/>
        <w:bottom w:val="none" w:sz="0" w:space="0" w:color="auto"/>
        <w:right w:val="none" w:sz="0" w:space="0" w:color="auto"/>
      </w:divBdr>
    </w:div>
    <w:div w:id="402684028">
      <w:bodyDiv w:val="1"/>
      <w:marLeft w:val="0"/>
      <w:marRight w:val="0"/>
      <w:marTop w:val="0"/>
      <w:marBottom w:val="0"/>
      <w:divBdr>
        <w:top w:val="none" w:sz="0" w:space="0" w:color="auto"/>
        <w:left w:val="none" w:sz="0" w:space="0" w:color="auto"/>
        <w:bottom w:val="none" w:sz="0" w:space="0" w:color="auto"/>
        <w:right w:val="none" w:sz="0" w:space="0" w:color="auto"/>
      </w:divBdr>
    </w:div>
    <w:div w:id="476992517">
      <w:bodyDiv w:val="1"/>
      <w:marLeft w:val="0"/>
      <w:marRight w:val="0"/>
      <w:marTop w:val="0"/>
      <w:marBottom w:val="0"/>
      <w:divBdr>
        <w:top w:val="none" w:sz="0" w:space="0" w:color="auto"/>
        <w:left w:val="none" w:sz="0" w:space="0" w:color="auto"/>
        <w:bottom w:val="none" w:sz="0" w:space="0" w:color="auto"/>
        <w:right w:val="none" w:sz="0" w:space="0" w:color="auto"/>
      </w:divBdr>
    </w:div>
    <w:div w:id="478308578">
      <w:bodyDiv w:val="1"/>
      <w:marLeft w:val="0"/>
      <w:marRight w:val="0"/>
      <w:marTop w:val="0"/>
      <w:marBottom w:val="0"/>
      <w:divBdr>
        <w:top w:val="none" w:sz="0" w:space="0" w:color="auto"/>
        <w:left w:val="none" w:sz="0" w:space="0" w:color="auto"/>
        <w:bottom w:val="none" w:sz="0" w:space="0" w:color="auto"/>
        <w:right w:val="none" w:sz="0" w:space="0" w:color="auto"/>
      </w:divBdr>
    </w:div>
    <w:div w:id="490371188">
      <w:bodyDiv w:val="1"/>
      <w:marLeft w:val="0"/>
      <w:marRight w:val="0"/>
      <w:marTop w:val="0"/>
      <w:marBottom w:val="0"/>
      <w:divBdr>
        <w:top w:val="none" w:sz="0" w:space="0" w:color="auto"/>
        <w:left w:val="none" w:sz="0" w:space="0" w:color="auto"/>
        <w:bottom w:val="none" w:sz="0" w:space="0" w:color="auto"/>
        <w:right w:val="none" w:sz="0" w:space="0" w:color="auto"/>
      </w:divBdr>
    </w:div>
    <w:div w:id="492262393">
      <w:bodyDiv w:val="1"/>
      <w:marLeft w:val="0"/>
      <w:marRight w:val="0"/>
      <w:marTop w:val="0"/>
      <w:marBottom w:val="0"/>
      <w:divBdr>
        <w:top w:val="none" w:sz="0" w:space="0" w:color="auto"/>
        <w:left w:val="none" w:sz="0" w:space="0" w:color="auto"/>
        <w:bottom w:val="none" w:sz="0" w:space="0" w:color="auto"/>
        <w:right w:val="none" w:sz="0" w:space="0" w:color="auto"/>
      </w:divBdr>
    </w:div>
    <w:div w:id="535581038">
      <w:bodyDiv w:val="1"/>
      <w:marLeft w:val="0"/>
      <w:marRight w:val="0"/>
      <w:marTop w:val="0"/>
      <w:marBottom w:val="0"/>
      <w:divBdr>
        <w:top w:val="none" w:sz="0" w:space="0" w:color="auto"/>
        <w:left w:val="none" w:sz="0" w:space="0" w:color="auto"/>
        <w:bottom w:val="none" w:sz="0" w:space="0" w:color="auto"/>
        <w:right w:val="none" w:sz="0" w:space="0" w:color="auto"/>
      </w:divBdr>
    </w:div>
    <w:div w:id="587464707">
      <w:bodyDiv w:val="1"/>
      <w:marLeft w:val="0"/>
      <w:marRight w:val="0"/>
      <w:marTop w:val="0"/>
      <w:marBottom w:val="0"/>
      <w:divBdr>
        <w:top w:val="none" w:sz="0" w:space="0" w:color="auto"/>
        <w:left w:val="none" w:sz="0" w:space="0" w:color="auto"/>
        <w:bottom w:val="none" w:sz="0" w:space="0" w:color="auto"/>
        <w:right w:val="none" w:sz="0" w:space="0" w:color="auto"/>
      </w:divBdr>
    </w:div>
    <w:div w:id="627975930">
      <w:bodyDiv w:val="1"/>
      <w:marLeft w:val="0"/>
      <w:marRight w:val="0"/>
      <w:marTop w:val="0"/>
      <w:marBottom w:val="0"/>
      <w:divBdr>
        <w:top w:val="none" w:sz="0" w:space="0" w:color="auto"/>
        <w:left w:val="none" w:sz="0" w:space="0" w:color="auto"/>
        <w:bottom w:val="none" w:sz="0" w:space="0" w:color="auto"/>
        <w:right w:val="none" w:sz="0" w:space="0" w:color="auto"/>
      </w:divBdr>
    </w:div>
    <w:div w:id="631597906">
      <w:bodyDiv w:val="1"/>
      <w:marLeft w:val="0"/>
      <w:marRight w:val="0"/>
      <w:marTop w:val="0"/>
      <w:marBottom w:val="0"/>
      <w:divBdr>
        <w:top w:val="none" w:sz="0" w:space="0" w:color="auto"/>
        <w:left w:val="none" w:sz="0" w:space="0" w:color="auto"/>
        <w:bottom w:val="none" w:sz="0" w:space="0" w:color="auto"/>
        <w:right w:val="none" w:sz="0" w:space="0" w:color="auto"/>
      </w:divBdr>
    </w:div>
    <w:div w:id="663124450">
      <w:bodyDiv w:val="1"/>
      <w:marLeft w:val="0"/>
      <w:marRight w:val="0"/>
      <w:marTop w:val="0"/>
      <w:marBottom w:val="0"/>
      <w:divBdr>
        <w:top w:val="none" w:sz="0" w:space="0" w:color="auto"/>
        <w:left w:val="none" w:sz="0" w:space="0" w:color="auto"/>
        <w:bottom w:val="none" w:sz="0" w:space="0" w:color="auto"/>
        <w:right w:val="none" w:sz="0" w:space="0" w:color="auto"/>
      </w:divBdr>
    </w:div>
    <w:div w:id="684215297">
      <w:bodyDiv w:val="1"/>
      <w:marLeft w:val="0"/>
      <w:marRight w:val="0"/>
      <w:marTop w:val="0"/>
      <w:marBottom w:val="0"/>
      <w:divBdr>
        <w:top w:val="none" w:sz="0" w:space="0" w:color="auto"/>
        <w:left w:val="none" w:sz="0" w:space="0" w:color="auto"/>
        <w:bottom w:val="none" w:sz="0" w:space="0" w:color="auto"/>
        <w:right w:val="none" w:sz="0" w:space="0" w:color="auto"/>
      </w:divBdr>
    </w:div>
    <w:div w:id="712383107">
      <w:bodyDiv w:val="1"/>
      <w:marLeft w:val="0"/>
      <w:marRight w:val="0"/>
      <w:marTop w:val="0"/>
      <w:marBottom w:val="0"/>
      <w:divBdr>
        <w:top w:val="none" w:sz="0" w:space="0" w:color="auto"/>
        <w:left w:val="none" w:sz="0" w:space="0" w:color="auto"/>
        <w:bottom w:val="none" w:sz="0" w:space="0" w:color="auto"/>
        <w:right w:val="none" w:sz="0" w:space="0" w:color="auto"/>
      </w:divBdr>
    </w:div>
    <w:div w:id="739135925">
      <w:bodyDiv w:val="1"/>
      <w:marLeft w:val="0"/>
      <w:marRight w:val="0"/>
      <w:marTop w:val="0"/>
      <w:marBottom w:val="0"/>
      <w:divBdr>
        <w:top w:val="none" w:sz="0" w:space="0" w:color="auto"/>
        <w:left w:val="none" w:sz="0" w:space="0" w:color="auto"/>
        <w:bottom w:val="none" w:sz="0" w:space="0" w:color="auto"/>
        <w:right w:val="none" w:sz="0" w:space="0" w:color="auto"/>
      </w:divBdr>
    </w:div>
    <w:div w:id="745879494">
      <w:bodyDiv w:val="1"/>
      <w:marLeft w:val="0"/>
      <w:marRight w:val="0"/>
      <w:marTop w:val="0"/>
      <w:marBottom w:val="0"/>
      <w:divBdr>
        <w:top w:val="none" w:sz="0" w:space="0" w:color="auto"/>
        <w:left w:val="none" w:sz="0" w:space="0" w:color="auto"/>
        <w:bottom w:val="none" w:sz="0" w:space="0" w:color="auto"/>
        <w:right w:val="none" w:sz="0" w:space="0" w:color="auto"/>
      </w:divBdr>
    </w:div>
    <w:div w:id="754205309">
      <w:bodyDiv w:val="1"/>
      <w:marLeft w:val="0"/>
      <w:marRight w:val="0"/>
      <w:marTop w:val="0"/>
      <w:marBottom w:val="0"/>
      <w:divBdr>
        <w:top w:val="none" w:sz="0" w:space="0" w:color="auto"/>
        <w:left w:val="none" w:sz="0" w:space="0" w:color="auto"/>
        <w:bottom w:val="none" w:sz="0" w:space="0" w:color="auto"/>
        <w:right w:val="none" w:sz="0" w:space="0" w:color="auto"/>
      </w:divBdr>
    </w:div>
    <w:div w:id="761025396">
      <w:bodyDiv w:val="1"/>
      <w:marLeft w:val="0"/>
      <w:marRight w:val="0"/>
      <w:marTop w:val="0"/>
      <w:marBottom w:val="0"/>
      <w:divBdr>
        <w:top w:val="none" w:sz="0" w:space="0" w:color="auto"/>
        <w:left w:val="none" w:sz="0" w:space="0" w:color="auto"/>
        <w:bottom w:val="none" w:sz="0" w:space="0" w:color="auto"/>
        <w:right w:val="none" w:sz="0" w:space="0" w:color="auto"/>
      </w:divBdr>
    </w:div>
    <w:div w:id="773019625">
      <w:bodyDiv w:val="1"/>
      <w:marLeft w:val="0"/>
      <w:marRight w:val="0"/>
      <w:marTop w:val="0"/>
      <w:marBottom w:val="0"/>
      <w:divBdr>
        <w:top w:val="none" w:sz="0" w:space="0" w:color="auto"/>
        <w:left w:val="none" w:sz="0" w:space="0" w:color="auto"/>
        <w:bottom w:val="none" w:sz="0" w:space="0" w:color="auto"/>
        <w:right w:val="none" w:sz="0" w:space="0" w:color="auto"/>
      </w:divBdr>
    </w:div>
    <w:div w:id="803427806">
      <w:bodyDiv w:val="1"/>
      <w:marLeft w:val="0"/>
      <w:marRight w:val="0"/>
      <w:marTop w:val="0"/>
      <w:marBottom w:val="0"/>
      <w:divBdr>
        <w:top w:val="none" w:sz="0" w:space="0" w:color="auto"/>
        <w:left w:val="none" w:sz="0" w:space="0" w:color="auto"/>
        <w:bottom w:val="none" w:sz="0" w:space="0" w:color="auto"/>
        <w:right w:val="none" w:sz="0" w:space="0" w:color="auto"/>
      </w:divBdr>
    </w:div>
    <w:div w:id="838160170">
      <w:bodyDiv w:val="1"/>
      <w:marLeft w:val="0"/>
      <w:marRight w:val="0"/>
      <w:marTop w:val="0"/>
      <w:marBottom w:val="0"/>
      <w:divBdr>
        <w:top w:val="none" w:sz="0" w:space="0" w:color="auto"/>
        <w:left w:val="none" w:sz="0" w:space="0" w:color="auto"/>
        <w:bottom w:val="none" w:sz="0" w:space="0" w:color="auto"/>
        <w:right w:val="none" w:sz="0" w:space="0" w:color="auto"/>
      </w:divBdr>
    </w:div>
    <w:div w:id="851382784">
      <w:bodyDiv w:val="1"/>
      <w:marLeft w:val="0"/>
      <w:marRight w:val="0"/>
      <w:marTop w:val="0"/>
      <w:marBottom w:val="0"/>
      <w:divBdr>
        <w:top w:val="none" w:sz="0" w:space="0" w:color="auto"/>
        <w:left w:val="none" w:sz="0" w:space="0" w:color="auto"/>
        <w:bottom w:val="none" w:sz="0" w:space="0" w:color="auto"/>
        <w:right w:val="none" w:sz="0" w:space="0" w:color="auto"/>
      </w:divBdr>
    </w:div>
    <w:div w:id="858928255">
      <w:bodyDiv w:val="1"/>
      <w:marLeft w:val="0"/>
      <w:marRight w:val="0"/>
      <w:marTop w:val="0"/>
      <w:marBottom w:val="0"/>
      <w:divBdr>
        <w:top w:val="none" w:sz="0" w:space="0" w:color="auto"/>
        <w:left w:val="none" w:sz="0" w:space="0" w:color="auto"/>
        <w:bottom w:val="none" w:sz="0" w:space="0" w:color="auto"/>
        <w:right w:val="none" w:sz="0" w:space="0" w:color="auto"/>
      </w:divBdr>
    </w:div>
    <w:div w:id="860974274">
      <w:bodyDiv w:val="1"/>
      <w:marLeft w:val="0"/>
      <w:marRight w:val="0"/>
      <w:marTop w:val="0"/>
      <w:marBottom w:val="0"/>
      <w:divBdr>
        <w:top w:val="none" w:sz="0" w:space="0" w:color="auto"/>
        <w:left w:val="none" w:sz="0" w:space="0" w:color="auto"/>
        <w:bottom w:val="none" w:sz="0" w:space="0" w:color="auto"/>
        <w:right w:val="none" w:sz="0" w:space="0" w:color="auto"/>
      </w:divBdr>
    </w:div>
    <w:div w:id="971519734">
      <w:bodyDiv w:val="1"/>
      <w:marLeft w:val="0"/>
      <w:marRight w:val="0"/>
      <w:marTop w:val="0"/>
      <w:marBottom w:val="0"/>
      <w:divBdr>
        <w:top w:val="none" w:sz="0" w:space="0" w:color="auto"/>
        <w:left w:val="none" w:sz="0" w:space="0" w:color="auto"/>
        <w:bottom w:val="none" w:sz="0" w:space="0" w:color="auto"/>
        <w:right w:val="none" w:sz="0" w:space="0" w:color="auto"/>
      </w:divBdr>
    </w:div>
    <w:div w:id="992872373">
      <w:bodyDiv w:val="1"/>
      <w:marLeft w:val="0"/>
      <w:marRight w:val="0"/>
      <w:marTop w:val="0"/>
      <w:marBottom w:val="0"/>
      <w:divBdr>
        <w:top w:val="none" w:sz="0" w:space="0" w:color="auto"/>
        <w:left w:val="none" w:sz="0" w:space="0" w:color="auto"/>
        <w:bottom w:val="none" w:sz="0" w:space="0" w:color="auto"/>
        <w:right w:val="none" w:sz="0" w:space="0" w:color="auto"/>
      </w:divBdr>
    </w:div>
    <w:div w:id="994381756">
      <w:bodyDiv w:val="1"/>
      <w:marLeft w:val="0"/>
      <w:marRight w:val="0"/>
      <w:marTop w:val="0"/>
      <w:marBottom w:val="0"/>
      <w:divBdr>
        <w:top w:val="none" w:sz="0" w:space="0" w:color="auto"/>
        <w:left w:val="none" w:sz="0" w:space="0" w:color="auto"/>
        <w:bottom w:val="none" w:sz="0" w:space="0" w:color="auto"/>
        <w:right w:val="none" w:sz="0" w:space="0" w:color="auto"/>
      </w:divBdr>
      <w:divsChild>
        <w:div w:id="1410157748">
          <w:marLeft w:val="0"/>
          <w:marRight w:val="0"/>
          <w:marTop w:val="0"/>
          <w:marBottom w:val="0"/>
          <w:divBdr>
            <w:top w:val="none" w:sz="0" w:space="0" w:color="auto"/>
            <w:left w:val="none" w:sz="0" w:space="0" w:color="auto"/>
            <w:bottom w:val="none" w:sz="0" w:space="0" w:color="auto"/>
            <w:right w:val="none" w:sz="0" w:space="0" w:color="auto"/>
          </w:divBdr>
        </w:div>
        <w:div w:id="1048332524">
          <w:marLeft w:val="0"/>
          <w:marRight w:val="0"/>
          <w:marTop w:val="0"/>
          <w:marBottom w:val="0"/>
          <w:divBdr>
            <w:top w:val="none" w:sz="0" w:space="0" w:color="auto"/>
            <w:left w:val="none" w:sz="0" w:space="0" w:color="auto"/>
            <w:bottom w:val="none" w:sz="0" w:space="0" w:color="auto"/>
            <w:right w:val="none" w:sz="0" w:space="0" w:color="auto"/>
          </w:divBdr>
        </w:div>
        <w:div w:id="429550068">
          <w:marLeft w:val="0"/>
          <w:marRight w:val="0"/>
          <w:marTop w:val="0"/>
          <w:marBottom w:val="0"/>
          <w:divBdr>
            <w:top w:val="none" w:sz="0" w:space="0" w:color="auto"/>
            <w:left w:val="none" w:sz="0" w:space="0" w:color="auto"/>
            <w:bottom w:val="none" w:sz="0" w:space="0" w:color="auto"/>
            <w:right w:val="none" w:sz="0" w:space="0" w:color="auto"/>
          </w:divBdr>
        </w:div>
        <w:div w:id="1843157299">
          <w:marLeft w:val="0"/>
          <w:marRight w:val="0"/>
          <w:marTop w:val="0"/>
          <w:marBottom w:val="0"/>
          <w:divBdr>
            <w:top w:val="none" w:sz="0" w:space="0" w:color="auto"/>
            <w:left w:val="none" w:sz="0" w:space="0" w:color="auto"/>
            <w:bottom w:val="none" w:sz="0" w:space="0" w:color="auto"/>
            <w:right w:val="none" w:sz="0" w:space="0" w:color="auto"/>
          </w:divBdr>
        </w:div>
        <w:div w:id="390932480">
          <w:marLeft w:val="0"/>
          <w:marRight w:val="0"/>
          <w:marTop w:val="0"/>
          <w:marBottom w:val="0"/>
          <w:divBdr>
            <w:top w:val="none" w:sz="0" w:space="0" w:color="auto"/>
            <w:left w:val="none" w:sz="0" w:space="0" w:color="auto"/>
            <w:bottom w:val="none" w:sz="0" w:space="0" w:color="auto"/>
            <w:right w:val="none" w:sz="0" w:space="0" w:color="auto"/>
          </w:divBdr>
        </w:div>
        <w:div w:id="456489024">
          <w:marLeft w:val="0"/>
          <w:marRight w:val="0"/>
          <w:marTop w:val="0"/>
          <w:marBottom w:val="0"/>
          <w:divBdr>
            <w:top w:val="none" w:sz="0" w:space="0" w:color="auto"/>
            <w:left w:val="none" w:sz="0" w:space="0" w:color="auto"/>
            <w:bottom w:val="none" w:sz="0" w:space="0" w:color="auto"/>
            <w:right w:val="none" w:sz="0" w:space="0" w:color="auto"/>
          </w:divBdr>
        </w:div>
        <w:div w:id="1799444843">
          <w:marLeft w:val="0"/>
          <w:marRight w:val="0"/>
          <w:marTop w:val="0"/>
          <w:marBottom w:val="0"/>
          <w:divBdr>
            <w:top w:val="none" w:sz="0" w:space="0" w:color="auto"/>
            <w:left w:val="none" w:sz="0" w:space="0" w:color="auto"/>
            <w:bottom w:val="none" w:sz="0" w:space="0" w:color="auto"/>
            <w:right w:val="none" w:sz="0" w:space="0" w:color="auto"/>
          </w:divBdr>
        </w:div>
        <w:div w:id="2091803946">
          <w:marLeft w:val="0"/>
          <w:marRight w:val="0"/>
          <w:marTop w:val="0"/>
          <w:marBottom w:val="0"/>
          <w:divBdr>
            <w:top w:val="none" w:sz="0" w:space="0" w:color="auto"/>
            <w:left w:val="none" w:sz="0" w:space="0" w:color="auto"/>
            <w:bottom w:val="none" w:sz="0" w:space="0" w:color="auto"/>
            <w:right w:val="none" w:sz="0" w:space="0" w:color="auto"/>
          </w:divBdr>
        </w:div>
        <w:div w:id="889879078">
          <w:marLeft w:val="0"/>
          <w:marRight w:val="0"/>
          <w:marTop w:val="0"/>
          <w:marBottom w:val="0"/>
          <w:divBdr>
            <w:top w:val="none" w:sz="0" w:space="0" w:color="auto"/>
            <w:left w:val="none" w:sz="0" w:space="0" w:color="auto"/>
            <w:bottom w:val="none" w:sz="0" w:space="0" w:color="auto"/>
            <w:right w:val="none" w:sz="0" w:space="0" w:color="auto"/>
          </w:divBdr>
        </w:div>
        <w:div w:id="962884349">
          <w:marLeft w:val="0"/>
          <w:marRight w:val="0"/>
          <w:marTop w:val="0"/>
          <w:marBottom w:val="0"/>
          <w:divBdr>
            <w:top w:val="none" w:sz="0" w:space="0" w:color="auto"/>
            <w:left w:val="none" w:sz="0" w:space="0" w:color="auto"/>
            <w:bottom w:val="none" w:sz="0" w:space="0" w:color="auto"/>
            <w:right w:val="none" w:sz="0" w:space="0" w:color="auto"/>
          </w:divBdr>
        </w:div>
        <w:div w:id="1822887133">
          <w:marLeft w:val="0"/>
          <w:marRight w:val="0"/>
          <w:marTop w:val="0"/>
          <w:marBottom w:val="0"/>
          <w:divBdr>
            <w:top w:val="none" w:sz="0" w:space="0" w:color="auto"/>
            <w:left w:val="none" w:sz="0" w:space="0" w:color="auto"/>
            <w:bottom w:val="none" w:sz="0" w:space="0" w:color="auto"/>
            <w:right w:val="none" w:sz="0" w:space="0" w:color="auto"/>
          </w:divBdr>
        </w:div>
        <w:div w:id="2138600822">
          <w:marLeft w:val="0"/>
          <w:marRight w:val="0"/>
          <w:marTop w:val="0"/>
          <w:marBottom w:val="0"/>
          <w:divBdr>
            <w:top w:val="none" w:sz="0" w:space="0" w:color="auto"/>
            <w:left w:val="none" w:sz="0" w:space="0" w:color="auto"/>
            <w:bottom w:val="none" w:sz="0" w:space="0" w:color="auto"/>
            <w:right w:val="none" w:sz="0" w:space="0" w:color="auto"/>
          </w:divBdr>
        </w:div>
        <w:div w:id="1606577977">
          <w:marLeft w:val="0"/>
          <w:marRight w:val="0"/>
          <w:marTop w:val="0"/>
          <w:marBottom w:val="0"/>
          <w:divBdr>
            <w:top w:val="none" w:sz="0" w:space="0" w:color="auto"/>
            <w:left w:val="none" w:sz="0" w:space="0" w:color="auto"/>
            <w:bottom w:val="none" w:sz="0" w:space="0" w:color="auto"/>
            <w:right w:val="none" w:sz="0" w:space="0" w:color="auto"/>
          </w:divBdr>
        </w:div>
        <w:div w:id="269362267">
          <w:marLeft w:val="0"/>
          <w:marRight w:val="0"/>
          <w:marTop w:val="0"/>
          <w:marBottom w:val="0"/>
          <w:divBdr>
            <w:top w:val="none" w:sz="0" w:space="0" w:color="auto"/>
            <w:left w:val="none" w:sz="0" w:space="0" w:color="auto"/>
            <w:bottom w:val="none" w:sz="0" w:space="0" w:color="auto"/>
            <w:right w:val="none" w:sz="0" w:space="0" w:color="auto"/>
          </w:divBdr>
        </w:div>
        <w:div w:id="1025474131">
          <w:marLeft w:val="0"/>
          <w:marRight w:val="0"/>
          <w:marTop w:val="0"/>
          <w:marBottom w:val="0"/>
          <w:divBdr>
            <w:top w:val="none" w:sz="0" w:space="0" w:color="auto"/>
            <w:left w:val="none" w:sz="0" w:space="0" w:color="auto"/>
            <w:bottom w:val="none" w:sz="0" w:space="0" w:color="auto"/>
            <w:right w:val="none" w:sz="0" w:space="0" w:color="auto"/>
          </w:divBdr>
        </w:div>
        <w:div w:id="1404374226">
          <w:marLeft w:val="0"/>
          <w:marRight w:val="0"/>
          <w:marTop w:val="0"/>
          <w:marBottom w:val="0"/>
          <w:divBdr>
            <w:top w:val="none" w:sz="0" w:space="0" w:color="auto"/>
            <w:left w:val="none" w:sz="0" w:space="0" w:color="auto"/>
            <w:bottom w:val="none" w:sz="0" w:space="0" w:color="auto"/>
            <w:right w:val="none" w:sz="0" w:space="0" w:color="auto"/>
          </w:divBdr>
        </w:div>
        <w:div w:id="1668166636">
          <w:marLeft w:val="0"/>
          <w:marRight w:val="0"/>
          <w:marTop w:val="0"/>
          <w:marBottom w:val="0"/>
          <w:divBdr>
            <w:top w:val="none" w:sz="0" w:space="0" w:color="auto"/>
            <w:left w:val="none" w:sz="0" w:space="0" w:color="auto"/>
            <w:bottom w:val="none" w:sz="0" w:space="0" w:color="auto"/>
            <w:right w:val="none" w:sz="0" w:space="0" w:color="auto"/>
          </w:divBdr>
        </w:div>
        <w:div w:id="1881211244">
          <w:marLeft w:val="0"/>
          <w:marRight w:val="0"/>
          <w:marTop w:val="0"/>
          <w:marBottom w:val="0"/>
          <w:divBdr>
            <w:top w:val="none" w:sz="0" w:space="0" w:color="auto"/>
            <w:left w:val="none" w:sz="0" w:space="0" w:color="auto"/>
            <w:bottom w:val="none" w:sz="0" w:space="0" w:color="auto"/>
            <w:right w:val="none" w:sz="0" w:space="0" w:color="auto"/>
          </w:divBdr>
        </w:div>
        <w:div w:id="144591879">
          <w:marLeft w:val="0"/>
          <w:marRight w:val="0"/>
          <w:marTop w:val="0"/>
          <w:marBottom w:val="0"/>
          <w:divBdr>
            <w:top w:val="none" w:sz="0" w:space="0" w:color="auto"/>
            <w:left w:val="none" w:sz="0" w:space="0" w:color="auto"/>
            <w:bottom w:val="none" w:sz="0" w:space="0" w:color="auto"/>
            <w:right w:val="none" w:sz="0" w:space="0" w:color="auto"/>
          </w:divBdr>
        </w:div>
        <w:div w:id="916090171">
          <w:marLeft w:val="0"/>
          <w:marRight w:val="0"/>
          <w:marTop w:val="0"/>
          <w:marBottom w:val="0"/>
          <w:divBdr>
            <w:top w:val="none" w:sz="0" w:space="0" w:color="auto"/>
            <w:left w:val="none" w:sz="0" w:space="0" w:color="auto"/>
            <w:bottom w:val="none" w:sz="0" w:space="0" w:color="auto"/>
            <w:right w:val="none" w:sz="0" w:space="0" w:color="auto"/>
          </w:divBdr>
        </w:div>
        <w:div w:id="440877192">
          <w:marLeft w:val="0"/>
          <w:marRight w:val="0"/>
          <w:marTop w:val="0"/>
          <w:marBottom w:val="0"/>
          <w:divBdr>
            <w:top w:val="none" w:sz="0" w:space="0" w:color="auto"/>
            <w:left w:val="none" w:sz="0" w:space="0" w:color="auto"/>
            <w:bottom w:val="none" w:sz="0" w:space="0" w:color="auto"/>
            <w:right w:val="none" w:sz="0" w:space="0" w:color="auto"/>
          </w:divBdr>
        </w:div>
        <w:div w:id="1054889270">
          <w:marLeft w:val="0"/>
          <w:marRight w:val="0"/>
          <w:marTop w:val="0"/>
          <w:marBottom w:val="0"/>
          <w:divBdr>
            <w:top w:val="none" w:sz="0" w:space="0" w:color="auto"/>
            <w:left w:val="none" w:sz="0" w:space="0" w:color="auto"/>
            <w:bottom w:val="none" w:sz="0" w:space="0" w:color="auto"/>
            <w:right w:val="none" w:sz="0" w:space="0" w:color="auto"/>
          </w:divBdr>
        </w:div>
        <w:div w:id="511264022">
          <w:marLeft w:val="0"/>
          <w:marRight w:val="0"/>
          <w:marTop w:val="0"/>
          <w:marBottom w:val="0"/>
          <w:divBdr>
            <w:top w:val="none" w:sz="0" w:space="0" w:color="auto"/>
            <w:left w:val="none" w:sz="0" w:space="0" w:color="auto"/>
            <w:bottom w:val="none" w:sz="0" w:space="0" w:color="auto"/>
            <w:right w:val="none" w:sz="0" w:space="0" w:color="auto"/>
          </w:divBdr>
        </w:div>
        <w:div w:id="92752512">
          <w:marLeft w:val="0"/>
          <w:marRight w:val="0"/>
          <w:marTop w:val="0"/>
          <w:marBottom w:val="0"/>
          <w:divBdr>
            <w:top w:val="none" w:sz="0" w:space="0" w:color="auto"/>
            <w:left w:val="none" w:sz="0" w:space="0" w:color="auto"/>
            <w:bottom w:val="none" w:sz="0" w:space="0" w:color="auto"/>
            <w:right w:val="none" w:sz="0" w:space="0" w:color="auto"/>
          </w:divBdr>
        </w:div>
        <w:div w:id="736510447">
          <w:marLeft w:val="0"/>
          <w:marRight w:val="0"/>
          <w:marTop w:val="0"/>
          <w:marBottom w:val="0"/>
          <w:divBdr>
            <w:top w:val="none" w:sz="0" w:space="0" w:color="auto"/>
            <w:left w:val="none" w:sz="0" w:space="0" w:color="auto"/>
            <w:bottom w:val="none" w:sz="0" w:space="0" w:color="auto"/>
            <w:right w:val="none" w:sz="0" w:space="0" w:color="auto"/>
          </w:divBdr>
        </w:div>
        <w:div w:id="238756807">
          <w:marLeft w:val="0"/>
          <w:marRight w:val="0"/>
          <w:marTop w:val="0"/>
          <w:marBottom w:val="0"/>
          <w:divBdr>
            <w:top w:val="none" w:sz="0" w:space="0" w:color="auto"/>
            <w:left w:val="none" w:sz="0" w:space="0" w:color="auto"/>
            <w:bottom w:val="none" w:sz="0" w:space="0" w:color="auto"/>
            <w:right w:val="none" w:sz="0" w:space="0" w:color="auto"/>
          </w:divBdr>
        </w:div>
        <w:div w:id="397629572">
          <w:marLeft w:val="0"/>
          <w:marRight w:val="0"/>
          <w:marTop w:val="0"/>
          <w:marBottom w:val="0"/>
          <w:divBdr>
            <w:top w:val="none" w:sz="0" w:space="0" w:color="auto"/>
            <w:left w:val="none" w:sz="0" w:space="0" w:color="auto"/>
            <w:bottom w:val="none" w:sz="0" w:space="0" w:color="auto"/>
            <w:right w:val="none" w:sz="0" w:space="0" w:color="auto"/>
          </w:divBdr>
        </w:div>
        <w:div w:id="1745642707">
          <w:marLeft w:val="0"/>
          <w:marRight w:val="0"/>
          <w:marTop w:val="0"/>
          <w:marBottom w:val="0"/>
          <w:divBdr>
            <w:top w:val="none" w:sz="0" w:space="0" w:color="auto"/>
            <w:left w:val="none" w:sz="0" w:space="0" w:color="auto"/>
            <w:bottom w:val="none" w:sz="0" w:space="0" w:color="auto"/>
            <w:right w:val="none" w:sz="0" w:space="0" w:color="auto"/>
          </w:divBdr>
        </w:div>
        <w:div w:id="382019097">
          <w:marLeft w:val="0"/>
          <w:marRight w:val="0"/>
          <w:marTop w:val="0"/>
          <w:marBottom w:val="0"/>
          <w:divBdr>
            <w:top w:val="none" w:sz="0" w:space="0" w:color="auto"/>
            <w:left w:val="none" w:sz="0" w:space="0" w:color="auto"/>
            <w:bottom w:val="none" w:sz="0" w:space="0" w:color="auto"/>
            <w:right w:val="none" w:sz="0" w:space="0" w:color="auto"/>
          </w:divBdr>
        </w:div>
        <w:div w:id="748043506">
          <w:marLeft w:val="0"/>
          <w:marRight w:val="0"/>
          <w:marTop w:val="0"/>
          <w:marBottom w:val="0"/>
          <w:divBdr>
            <w:top w:val="none" w:sz="0" w:space="0" w:color="auto"/>
            <w:left w:val="none" w:sz="0" w:space="0" w:color="auto"/>
            <w:bottom w:val="none" w:sz="0" w:space="0" w:color="auto"/>
            <w:right w:val="none" w:sz="0" w:space="0" w:color="auto"/>
          </w:divBdr>
        </w:div>
        <w:div w:id="495919763">
          <w:marLeft w:val="0"/>
          <w:marRight w:val="0"/>
          <w:marTop w:val="0"/>
          <w:marBottom w:val="0"/>
          <w:divBdr>
            <w:top w:val="none" w:sz="0" w:space="0" w:color="auto"/>
            <w:left w:val="none" w:sz="0" w:space="0" w:color="auto"/>
            <w:bottom w:val="none" w:sz="0" w:space="0" w:color="auto"/>
            <w:right w:val="none" w:sz="0" w:space="0" w:color="auto"/>
          </w:divBdr>
        </w:div>
        <w:div w:id="1996638103">
          <w:marLeft w:val="0"/>
          <w:marRight w:val="0"/>
          <w:marTop w:val="0"/>
          <w:marBottom w:val="0"/>
          <w:divBdr>
            <w:top w:val="none" w:sz="0" w:space="0" w:color="auto"/>
            <w:left w:val="none" w:sz="0" w:space="0" w:color="auto"/>
            <w:bottom w:val="none" w:sz="0" w:space="0" w:color="auto"/>
            <w:right w:val="none" w:sz="0" w:space="0" w:color="auto"/>
          </w:divBdr>
        </w:div>
        <w:div w:id="192503214">
          <w:marLeft w:val="0"/>
          <w:marRight w:val="0"/>
          <w:marTop w:val="0"/>
          <w:marBottom w:val="0"/>
          <w:divBdr>
            <w:top w:val="none" w:sz="0" w:space="0" w:color="auto"/>
            <w:left w:val="none" w:sz="0" w:space="0" w:color="auto"/>
            <w:bottom w:val="none" w:sz="0" w:space="0" w:color="auto"/>
            <w:right w:val="none" w:sz="0" w:space="0" w:color="auto"/>
          </w:divBdr>
        </w:div>
        <w:div w:id="2103410486">
          <w:marLeft w:val="0"/>
          <w:marRight w:val="0"/>
          <w:marTop w:val="0"/>
          <w:marBottom w:val="0"/>
          <w:divBdr>
            <w:top w:val="none" w:sz="0" w:space="0" w:color="auto"/>
            <w:left w:val="none" w:sz="0" w:space="0" w:color="auto"/>
            <w:bottom w:val="none" w:sz="0" w:space="0" w:color="auto"/>
            <w:right w:val="none" w:sz="0" w:space="0" w:color="auto"/>
          </w:divBdr>
        </w:div>
        <w:div w:id="1976182202">
          <w:marLeft w:val="0"/>
          <w:marRight w:val="0"/>
          <w:marTop w:val="0"/>
          <w:marBottom w:val="0"/>
          <w:divBdr>
            <w:top w:val="none" w:sz="0" w:space="0" w:color="auto"/>
            <w:left w:val="none" w:sz="0" w:space="0" w:color="auto"/>
            <w:bottom w:val="none" w:sz="0" w:space="0" w:color="auto"/>
            <w:right w:val="none" w:sz="0" w:space="0" w:color="auto"/>
          </w:divBdr>
        </w:div>
        <w:div w:id="1600331195">
          <w:marLeft w:val="0"/>
          <w:marRight w:val="0"/>
          <w:marTop w:val="0"/>
          <w:marBottom w:val="0"/>
          <w:divBdr>
            <w:top w:val="none" w:sz="0" w:space="0" w:color="auto"/>
            <w:left w:val="none" w:sz="0" w:space="0" w:color="auto"/>
            <w:bottom w:val="none" w:sz="0" w:space="0" w:color="auto"/>
            <w:right w:val="none" w:sz="0" w:space="0" w:color="auto"/>
          </w:divBdr>
        </w:div>
        <w:div w:id="416950431">
          <w:marLeft w:val="0"/>
          <w:marRight w:val="0"/>
          <w:marTop w:val="0"/>
          <w:marBottom w:val="0"/>
          <w:divBdr>
            <w:top w:val="none" w:sz="0" w:space="0" w:color="auto"/>
            <w:left w:val="none" w:sz="0" w:space="0" w:color="auto"/>
            <w:bottom w:val="none" w:sz="0" w:space="0" w:color="auto"/>
            <w:right w:val="none" w:sz="0" w:space="0" w:color="auto"/>
          </w:divBdr>
        </w:div>
        <w:div w:id="1782140024">
          <w:marLeft w:val="0"/>
          <w:marRight w:val="0"/>
          <w:marTop w:val="0"/>
          <w:marBottom w:val="0"/>
          <w:divBdr>
            <w:top w:val="none" w:sz="0" w:space="0" w:color="auto"/>
            <w:left w:val="none" w:sz="0" w:space="0" w:color="auto"/>
            <w:bottom w:val="none" w:sz="0" w:space="0" w:color="auto"/>
            <w:right w:val="none" w:sz="0" w:space="0" w:color="auto"/>
          </w:divBdr>
        </w:div>
        <w:div w:id="1071080890">
          <w:marLeft w:val="0"/>
          <w:marRight w:val="0"/>
          <w:marTop w:val="0"/>
          <w:marBottom w:val="0"/>
          <w:divBdr>
            <w:top w:val="none" w:sz="0" w:space="0" w:color="auto"/>
            <w:left w:val="none" w:sz="0" w:space="0" w:color="auto"/>
            <w:bottom w:val="none" w:sz="0" w:space="0" w:color="auto"/>
            <w:right w:val="none" w:sz="0" w:space="0" w:color="auto"/>
          </w:divBdr>
        </w:div>
        <w:div w:id="931622671">
          <w:marLeft w:val="0"/>
          <w:marRight w:val="0"/>
          <w:marTop w:val="0"/>
          <w:marBottom w:val="0"/>
          <w:divBdr>
            <w:top w:val="none" w:sz="0" w:space="0" w:color="auto"/>
            <w:left w:val="none" w:sz="0" w:space="0" w:color="auto"/>
            <w:bottom w:val="none" w:sz="0" w:space="0" w:color="auto"/>
            <w:right w:val="none" w:sz="0" w:space="0" w:color="auto"/>
          </w:divBdr>
        </w:div>
        <w:div w:id="1040671408">
          <w:marLeft w:val="0"/>
          <w:marRight w:val="0"/>
          <w:marTop w:val="0"/>
          <w:marBottom w:val="0"/>
          <w:divBdr>
            <w:top w:val="none" w:sz="0" w:space="0" w:color="auto"/>
            <w:left w:val="none" w:sz="0" w:space="0" w:color="auto"/>
            <w:bottom w:val="none" w:sz="0" w:space="0" w:color="auto"/>
            <w:right w:val="none" w:sz="0" w:space="0" w:color="auto"/>
          </w:divBdr>
        </w:div>
        <w:div w:id="537622908">
          <w:marLeft w:val="0"/>
          <w:marRight w:val="0"/>
          <w:marTop w:val="0"/>
          <w:marBottom w:val="0"/>
          <w:divBdr>
            <w:top w:val="none" w:sz="0" w:space="0" w:color="auto"/>
            <w:left w:val="none" w:sz="0" w:space="0" w:color="auto"/>
            <w:bottom w:val="none" w:sz="0" w:space="0" w:color="auto"/>
            <w:right w:val="none" w:sz="0" w:space="0" w:color="auto"/>
          </w:divBdr>
        </w:div>
        <w:div w:id="1151099958">
          <w:marLeft w:val="0"/>
          <w:marRight w:val="0"/>
          <w:marTop w:val="0"/>
          <w:marBottom w:val="0"/>
          <w:divBdr>
            <w:top w:val="none" w:sz="0" w:space="0" w:color="auto"/>
            <w:left w:val="none" w:sz="0" w:space="0" w:color="auto"/>
            <w:bottom w:val="none" w:sz="0" w:space="0" w:color="auto"/>
            <w:right w:val="none" w:sz="0" w:space="0" w:color="auto"/>
          </w:divBdr>
        </w:div>
        <w:div w:id="287394570">
          <w:marLeft w:val="0"/>
          <w:marRight w:val="0"/>
          <w:marTop w:val="0"/>
          <w:marBottom w:val="0"/>
          <w:divBdr>
            <w:top w:val="none" w:sz="0" w:space="0" w:color="auto"/>
            <w:left w:val="none" w:sz="0" w:space="0" w:color="auto"/>
            <w:bottom w:val="none" w:sz="0" w:space="0" w:color="auto"/>
            <w:right w:val="none" w:sz="0" w:space="0" w:color="auto"/>
          </w:divBdr>
        </w:div>
        <w:div w:id="1348630376">
          <w:marLeft w:val="0"/>
          <w:marRight w:val="0"/>
          <w:marTop w:val="0"/>
          <w:marBottom w:val="0"/>
          <w:divBdr>
            <w:top w:val="none" w:sz="0" w:space="0" w:color="auto"/>
            <w:left w:val="none" w:sz="0" w:space="0" w:color="auto"/>
            <w:bottom w:val="none" w:sz="0" w:space="0" w:color="auto"/>
            <w:right w:val="none" w:sz="0" w:space="0" w:color="auto"/>
          </w:divBdr>
        </w:div>
        <w:div w:id="169411531">
          <w:marLeft w:val="0"/>
          <w:marRight w:val="0"/>
          <w:marTop w:val="0"/>
          <w:marBottom w:val="0"/>
          <w:divBdr>
            <w:top w:val="none" w:sz="0" w:space="0" w:color="auto"/>
            <w:left w:val="none" w:sz="0" w:space="0" w:color="auto"/>
            <w:bottom w:val="none" w:sz="0" w:space="0" w:color="auto"/>
            <w:right w:val="none" w:sz="0" w:space="0" w:color="auto"/>
          </w:divBdr>
        </w:div>
        <w:div w:id="424035843">
          <w:marLeft w:val="0"/>
          <w:marRight w:val="0"/>
          <w:marTop w:val="0"/>
          <w:marBottom w:val="0"/>
          <w:divBdr>
            <w:top w:val="none" w:sz="0" w:space="0" w:color="auto"/>
            <w:left w:val="none" w:sz="0" w:space="0" w:color="auto"/>
            <w:bottom w:val="none" w:sz="0" w:space="0" w:color="auto"/>
            <w:right w:val="none" w:sz="0" w:space="0" w:color="auto"/>
          </w:divBdr>
        </w:div>
        <w:div w:id="151920818">
          <w:marLeft w:val="0"/>
          <w:marRight w:val="0"/>
          <w:marTop w:val="0"/>
          <w:marBottom w:val="0"/>
          <w:divBdr>
            <w:top w:val="none" w:sz="0" w:space="0" w:color="auto"/>
            <w:left w:val="none" w:sz="0" w:space="0" w:color="auto"/>
            <w:bottom w:val="none" w:sz="0" w:space="0" w:color="auto"/>
            <w:right w:val="none" w:sz="0" w:space="0" w:color="auto"/>
          </w:divBdr>
        </w:div>
        <w:div w:id="1461727203">
          <w:marLeft w:val="0"/>
          <w:marRight w:val="0"/>
          <w:marTop w:val="0"/>
          <w:marBottom w:val="0"/>
          <w:divBdr>
            <w:top w:val="none" w:sz="0" w:space="0" w:color="auto"/>
            <w:left w:val="none" w:sz="0" w:space="0" w:color="auto"/>
            <w:bottom w:val="none" w:sz="0" w:space="0" w:color="auto"/>
            <w:right w:val="none" w:sz="0" w:space="0" w:color="auto"/>
          </w:divBdr>
        </w:div>
        <w:div w:id="500585287">
          <w:marLeft w:val="0"/>
          <w:marRight w:val="0"/>
          <w:marTop w:val="0"/>
          <w:marBottom w:val="0"/>
          <w:divBdr>
            <w:top w:val="none" w:sz="0" w:space="0" w:color="auto"/>
            <w:left w:val="none" w:sz="0" w:space="0" w:color="auto"/>
            <w:bottom w:val="none" w:sz="0" w:space="0" w:color="auto"/>
            <w:right w:val="none" w:sz="0" w:space="0" w:color="auto"/>
          </w:divBdr>
        </w:div>
        <w:div w:id="1760442895">
          <w:marLeft w:val="0"/>
          <w:marRight w:val="0"/>
          <w:marTop w:val="0"/>
          <w:marBottom w:val="0"/>
          <w:divBdr>
            <w:top w:val="none" w:sz="0" w:space="0" w:color="auto"/>
            <w:left w:val="none" w:sz="0" w:space="0" w:color="auto"/>
            <w:bottom w:val="none" w:sz="0" w:space="0" w:color="auto"/>
            <w:right w:val="none" w:sz="0" w:space="0" w:color="auto"/>
          </w:divBdr>
        </w:div>
        <w:div w:id="1947302915">
          <w:marLeft w:val="0"/>
          <w:marRight w:val="0"/>
          <w:marTop w:val="0"/>
          <w:marBottom w:val="0"/>
          <w:divBdr>
            <w:top w:val="none" w:sz="0" w:space="0" w:color="auto"/>
            <w:left w:val="none" w:sz="0" w:space="0" w:color="auto"/>
            <w:bottom w:val="none" w:sz="0" w:space="0" w:color="auto"/>
            <w:right w:val="none" w:sz="0" w:space="0" w:color="auto"/>
          </w:divBdr>
        </w:div>
        <w:div w:id="464350585">
          <w:marLeft w:val="0"/>
          <w:marRight w:val="0"/>
          <w:marTop w:val="0"/>
          <w:marBottom w:val="0"/>
          <w:divBdr>
            <w:top w:val="none" w:sz="0" w:space="0" w:color="auto"/>
            <w:left w:val="none" w:sz="0" w:space="0" w:color="auto"/>
            <w:bottom w:val="none" w:sz="0" w:space="0" w:color="auto"/>
            <w:right w:val="none" w:sz="0" w:space="0" w:color="auto"/>
          </w:divBdr>
        </w:div>
        <w:div w:id="1945728298">
          <w:marLeft w:val="0"/>
          <w:marRight w:val="0"/>
          <w:marTop w:val="0"/>
          <w:marBottom w:val="0"/>
          <w:divBdr>
            <w:top w:val="none" w:sz="0" w:space="0" w:color="auto"/>
            <w:left w:val="none" w:sz="0" w:space="0" w:color="auto"/>
            <w:bottom w:val="none" w:sz="0" w:space="0" w:color="auto"/>
            <w:right w:val="none" w:sz="0" w:space="0" w:color="auto"/>
          </w:divBdr>
        </w:div>
        <w:div w:id="1816487905">
          <w:marLeft w:val="0"/>
          <w:marRight w:val="0"/>
          <w:marTop w:val="0"/>
          <w:marBottom w:val="0"/>
          <w:divBdr>
            <w:top w:val="none" w:sz="0" w:space="0" w:color="auto"/>
            <w:left w:val="none" w:sz="0" w:space="0" w:color="auto"/>
            <w:bottom w:val="none" w:sz="0" w:space="0" w:color="auto"/>
            <w:right w:val="none" w:sz="0" w:space="0" w:color="auto"/>
          </w:divBdr>
        </w:div>
        <w:div w:id="1036852217">
          <w:marLeft w:val="0"/>
          <w:marRight w:val="0"/>
          <w:marTop w:val="0"/>
          <w:marBottom w:val="0"/>
          <w:divBdr>
            <w:top w:val="none" w:sz="0" w:space="0" w:color="auto"/>
            <w:left w:val="none" w:sz="0" w:space="0" w:color="auto"/>
            <w:bottom w:val="none" w:sz="0" w:space="0" w:color="auto"/>
            <w:right w:val="none" w:sz="0" w:space="0" w:color="auto"/>
          </w:divBdr>
        </w:div>
      </w:divsChild>
    </w:div>
    <w:div w:id="1005286428">
      <w:bodyDiv w:val="1"/>
      <w:marLeft w:val="0"/>
      <w:marRight w:val="0"/>
      <w:marTop w:val="0"/>
      <w:marBottom w:val="0"/>
      <w:divBdr>
        <w:top w:val="none" w:sz="0" w:space="0" w:color="auto"/>
        <w:left w:val="none" w:sz="0" w:space="0" w:color="auto"/>
        <w:bottom w:val="none" w:sz="0" w:space="0" w:color="auto"/>
        <w:right w:val="none" w:sz="0" w:space="0" w:color="auto"/>
      </w:divBdr>
    </w:div>
    <w:div w:id="1006909003">
      <w:bodyDiv w:val="1"/>
      <w:marLeft w:val="0"/>
      <w:marRight w:val="0"/>
      <w:marTop w:val="0"/>
      <w:marBottom w:val="0"/>
      <w:divBdr>
        <w:top w:val="none" w:sz="0" w:space="0" w:color="auto"/>
        <w:left w:val="none" w:sz="0" w:space="0" w:color="auto"/>
        <w:bottom w:val="none" w:sz="0" w:space="0" w:color="auto"/>
        <w:right w:val="none" w:sz="0" w:space="0" w:color="auto"/>
      </w:divBdr>
    </w:div>
    <w:div w:id="1038046814">
      <w:bodyDiv w:val="1"/>
      <w:marLeft w:val="0"/>
      <w:marRight w:val="0"/>
      <w:marTop w:val="0"/>
      <w:marBottom w:val="0"/>
      <w:divBdr>
        <w:top w:val="none" w:sz="0" w:space="0" w:color="auto"/>
        <w:left w:val="none" w:sz="0" w:space="0" w:color="auto"/>
        <w:bottom w:val="none" w:sz="0" w:space="0" w:color="auto"/>
        <w:right w:val="none" w:sz="0" w:space="0" w:color="auto"/>
      </w:divBdr>
    </w:div>
    <w:div w:id="1040939801">
      <w:bodyDiv w:val="1"/>
      <w:marLeft w:val="0"/>
      <w:marRight w:val="0"/>
      <w:marTop w:val="0"/>
      <w:marBottom w:val="0"/>
      <w:divBdr>
        <w:top w:val="none" w:sz="0" w:space="0" w:color="auto"/>
        <w:left w:val="none" w:sz="0" w:space="0" w:color="auto"/>
        <w:bottom w:val="none" w:sz="0" w:space="0" w:color="auto"/>
        <w:right w:val="none" w:sz="0" w:space="0" w:color="auto"/>
      </w:divBdr>
    </w:div>
    <w:div w:id="1041588063">
      <w:bodyDiv w:val="1"/>
      <w:marLeft w:val="0"/>
      <w:marRight w:val="0"/>
      <w:marTop w:val="0"/>
      <w:marBottom w:val="0"/>
      <w:divBdr>
        <w:top w:val="none" w:sz="0" w:space="0" w:color="auto"/>
        <w:left w:val="none" w:sz="0" w:space="0" w:color="auto"/>
        <w:bottom w:val="none" w:sz="0" w:space="0" w:color="auto"/>
        <w:right w:val="none" w:sz="0" w:space="0" w:color="auto"/>
      </w:divBdr>
    </w:div>
    <w:div w:id="1090395921">
      <w:bodyDiv w:val="1"/>
      <w:marLeft w:val="0"/>
      <w:marRight w:val="0"/>
      <w:marTop w:val="0"/>
      <w:marBottom w:val="0"/>
      <w:divBdr>
        <w:top w:val="none" w:sz="0" w:space="0" w:color="auto"/>
        <w:left w:val="none" w:sz="0" w:space="0" w:color="auto"/>
        <w:bottom w:val="none" w:sz="0" w:space="0" w:color="auto"/>
        <w:right w:val="none" w:sz="0" w:space="0" w:color="auto"/>
      </w:divBdr>
    </w:div>
    <w:div w:id="1092169598">
      <w:bodyDiv w:val="1"/>
      <w:marLeft w:val="0"/>
      <w:marRight w:val="0"/>
      <w:marTop w:val="0"/>
      <w:marBottom w:val="0"/>
      <w:divBdr>
        <w:top w:val="none" w:sz="0" w:space="0" w:color="auto"/>
        <w:left w:val="none" w:sz="0" w:space="0" w:color="auto"/>
        <w:bottom w:val="none" w:sz="0" w:space="0" w:color="auto"/>
        <w:right w:val="none" w:sz="0" w:space="0" w:color="auto"/>
      </w:divBdr>
    </w:div>
    <w:div w:id="1106076279">
      <w:bodyDiv w:val="1"/>
      <w:marLeft w:val="0"/>
      <w:marRight w:val="0"/>
      <w:marTop w:val="0"/>
      <w:marBottom w:val="0"/>
      <w:divBdr>
        <w:top w:val="none" w:sz="0" w:space="0" w:color="auto"/>
        <w:left w:val="none" w:sz="0" w:space="0" w:color="auto"/>
        <w:bottom w:val="none" w:sz="0" w:space="0" w:color="auto"/>
        <w:right w:val="none" w:sz="0" w:space="0" w:color="auto"/>
      </w:divBdr>
      <w:divsChild>
        <w:div w:id="1874150092">
          <w:marLeft w:val="0"/>
          <w:marRight w:val="0"/>
          <w:marTop w:val="0"/>
          <w:marBottom w:val="0"/>
          <w:divBdr>
            <w:top w:val="none" w:sz="0" w:space="0" w:color="auto"/>
            <w:left w:val="none" w:sz="0" w:space="0" w:color="auto"/>
            <w:bottom w:val="none" w:sz="0" w:space="0" w:color="auto"/>
            <w:right w:val="none" w:sz="0" w:space="0" w:color="auto"/>
          </w:divBdr>
          <w:divsChild>
            <w:div w:id="611790374">
              <w:marLeft w:val="0"/>
              <w:marRight w:val="0"/>
              <w:marTop w:val="0"/>
              <w:marBottom w:val="0"/>
              <w:divBdr>
                <w:top w:val="none" w:sz="0" w:space="0" w:color="auto"/>
                <w:left w:val="none" w:sz="0" w:space="0" w:color="auto"/>
                <w:bottom w:val="none" w:sz="0" w:space="0" w:color="auto"/>
                <w:right w:val="none" w:sz="0" w:space="0" w:color="auto"/>
              </w:divBdr>
            </w:div>
          </w:divsChild>
        </w:div>
        <w:div w:id="855002312">
          <w:marLeft w:val="0"/>
          <w:marRight w:val="0"/>
          <w:marTop w:val="0"/>
          <w:marBottom w:val="0"/>
          <w:divBdr>
            <w:top w:val="none" w:sz="0" w:space="0" w:color="auto"/>
            <w:left w:val="none" w:sz="0" w:space="0" w:color="auto"/>
            <w:bottom w:val="none" w:sz="0" w:space="0" w:color="auto"/>
            <w:right w:val="none" w:sz="0" w:space="0" w:color="auto"/>
          </w:divBdr>
        </w:div>
      </w:divsChild>
    </w:div>
    <w:div w:id="1155219486">
      <w:bodyDiv w:val="1"/>
      <w:marLeft w:val="0"/>
      <w:marRight w:val="0"/>
      <w:marTop w:val="0"/>
      <w:marBottom w:val="0"/>
      <w:divBdr>
        <w:top w:val="none" w:sz="0" w:space="0" w:color="auto"/>
        <w:left w:val="none" w:sz="0" w:space="0" w:color="auto"/>
        <w:bottom w:val="none" w:sz="0" w:space="0" w:color="auto"/>
        <w:right w:val="none" w:sz="0" w:space="0" w:color="auto"/>
      </w:divBdr>
    </w:div>
    <w:div w:id="1171410442">
      <w:bodyDiv w:val="1"/>
      <w:marLeft w:val="0"/>
      <w:marRight w:val="0"/>
      <w:marTop w:val="0"/>
      <w:marBottom w:val="0"/>
      <w:divBdr>
        <w:top w:val="none" w:sz="0" w:space="0" w:color="auto"/>
        <w:left w:val="none" w:sz="0" w:space="0" w:color="auto"/>
        <w:bottom w:val="none" w:sz="0" w:space="0" w:color="auto"/>
        <w:right w:val="none" w:sz="0" w:space="0" w:color="auto"/>
      </w:divBdr>
    </w:div>
    <w:div w:id="1193956454">
      <w:bodyDiv w:val="1"/>
      <w:marLeft w:val="0"/>
      <w:marRight w:val="0"/>
      <w:marTop w:val="0"/>
      <w:marBottom w:val="0"/>
      <w:divBdr>
        <w:top w:val="none" w:sz="0" w:space="0" w:color="auto"/>
        <w:left w:val="none" w:sz="0" w:space="0" w:color="auto"/>
        <w:bottom w:val="none" w:sz="0" w:space="0" w:color="auto"/>
        <w:right w:val="none" w:sz="0" w:space="0" w:color="auto"/>
      </w:divBdr>
    </w:div>
    <w:div w:id="1217666705">
      <w:bodyDiv w:val="1"/>
      <w:marLeft w:val="0"/>
      <w:marRight w:val="0"/>
      <w:marTop w:val="0"/>
      <w:marBottom w:val="0"/>
      <w:divBdr>
        <w:top w:val="none" w:sz="0" w:space="0" w:color="auto"/>
        <w:left w:val="none" w:sz="0" w:space="0" w:color="auto"/>
        <w:bottom w:val="none" w:sz="0" w:space="0" w:color="auto"/>
        <w:right w:val="none" w:sz="0" w:space="0" w:color="auto"/>
      </w:divBdr>
    </w:div>
    <w:div w:id="1228417990">
      <w:bodyDiv w:val="1"/>
      <w:marLeft w:val="0"/>
      <w:marRight w:val="0"/>
      <w:marTop w:val="0"/>
      <w:marBottom w:val="0"/>
      <w:divBdr>
        <w:top w:val="none" w:sz="0" w:space="0" w:color="auto"/>
        <w:left w:val="none" w:sz="0" w:space="0" w:color="auto"/>
        <w:bottom w:val="none" w:sz="0" w:space="0" w:color="auto"/>
        <w:right w:val="none" w:sz="0" w:space="0" w:color="auto"/>
      </w:divBdr>
    </w:div>
    <w:div w:id="1235046379">
      <w:bodyDiv w:val="1"/>
      <w:marLeft w:val="0"/>
      <w:marRight w:val="0"/>
      <w:marTop w:val="0"/>
      <w:marBottom w:val="0"/>
      <w:divBdr>
        <w:top w:val="none" w:sz="0" w:space="0" w:color="auto"/>
        <w:left w:val="none" w:sz="0" w:space="0" w:color="auto"/>
        <w:bottom w:val="none" w:sz="0" w:space="0" w:color="auto"/>
        <w:right w:val="none" w:sz="0" w:space="0" w:color="auto"/>
      </w:divBdr>
    </w:div>
    <w:div w:id="1239557093">
      <w:bodyDiv w:val="1"/>
      <w:marLeft w:val="0"/>
      <w:marRight w:val="0"/>
      <w:marTop w:val="0"/>
      <w:marBottom w:val="0"/>
      <w:divBdr>
        <w:top w:val="none" w:sz="0" w:space="0" w:color="auto"/>
        <w:left w:val="none" w:sz="0" w:space="0" w:color="auto"/>
        <w:bottom w:val="none" w:sz="0" w:space="0" w:color="auto"/>
        <w:right w:val="none" w:sz="0" w:space="0" w:color="auto"/>
      </w:divBdr>
    </w:div>
    <w:div w:id="1247879456">
      <w:bodyDiv w:val="1"/>
      <w:marLeft w:val="0"/>
      <w:marRight w:val="0"/>
      <w:marTop w:val="0"/>
      <w:marBottom w:val="0"/>
      <w:divBdr>
        <w:top w:val="none" w:sz="0" w:space="0" w:color="auto"/>
        <w:left w:val="none" w:sz="0" w:space="0" w:color="auto"/>
        <w:bottom w:val="none" w:sz="0" w:space="0" w:color="auto"/>
        <w:right w:val="none" w:sz="0" w:space="0" w:color="auto"/>
      </w:divBdr>
    </w:div>
    <w:div w:id="1249340187">
      <w:bodyDiv w:val="1"/>
      <w:marLeft w:val="0"/>
      <w:marRight w:val="0"/>
      <w:marTop w:val="0"/>
      <w:marBottom w:val="0"/>
      <w:divBdr>
        <w:top w:val="none" w:sz="0" w:space="0" w:color="auto"/>
        <w:left w:val="none" w:sz="0" w:space="0" w:color="auto"/>
        <w:bottom w:val="none" w:sz="0" w:space="0" w:color="auto"/>
        <w:right w:val="none" w:sz="0" w:space="0" w:color="auto"/>
      </w:divBdr>
    </w:div>
    <w:div w:id="1261256346">
      <w:bodyDiv w:val="1"/>
      <w:marLeft w:val="0"/>
      <w:marRight w:val="0"/>
      <w:marTop w:val="0"/>
      <w:marBottom w:val="0"/>
      <w:divBdr>
        <w:top w:val="none" w:sz="0" w:space="0" w:color="auto"/>
        <w:left w:val="none" w:sz="0" w:space="0" w:color="auto"/>
        <w:bottom w:val="none" w:sz="0" w:space="0" w:color="auto"/>
        <w:right w:val="none" w:sz="0" w:space="0" w:color="auto"/>
      </w:divBdr>
    </w:div>
    <w:div w:id="1280455171">
      <w:bodyDiv w:val="1"/>
      <w:marLeft w:val="0"/>
      <w:marRight w:val="0"/>
      <w:marTop w:val="0"/>
      <w:marBottom w:val="0"/>
      <w:divBdr>
        <w:top w:val="none" w:sz="0" w:space="0" w:color="auto"/>
        <w:left w:val="none" w:sz="0" w:space="0" w:color="auto"/>
        <w:bottom w:val="none" w:sz="0" w:space="0" w:color="auto"/>
        <w:right w:val="none" w:sz="0" w:space="0" w:color="auto"/>
      </w:divBdr>
    </w:div>
    <w:div w:id="1280643764">
      <w:bodyDiv w:val="1"/>
      <w:marLeft w:val="0"/>
      <w:marRight w:val="0"/>
      <w:marTop w:val="0"/>
      <w:marBottom w:val="0"/>
      <w:divBdr>
        <w:top w:val="none" w:sz="0" w:space="0" w:color="auto"/>
        <w:left w:val="none" w:sz="0" w:space="0" w:color="auto"/>
        <w:bottom w:val="none" w:sz="0" w:space="0" w:color="auto"/>
        <w:right w:val="none" w:sz="0" w:space="0" w:color="auto"/>
      </w:divBdr>
    </w:div>
    <w:div w:id="1285229811">
      <w:bodyDiv w:val="1"/>
      <w:marLeft w:val="0"/>
      <w:marRight w:val="0"/>
      <w:marTop w:val="0"/>
      <w:marBottom w:val="0"/>
      <w:divBdr>
        <w:top w:val="none" w:sz="0" w:space="0" w:color="auto"/>
        <w:left w:val="none" w:sz="0" w:space="0" w:color="auto"/>
        <w:bottom w:val="none" w:sz="0" w:space="0" w:color="auto"/>
        <w:right w:val="none" w:sz="0" w:space="0" w:color="auto"/>
      </w:divBdr>
    </w:div>
    <w:div w:id="1330451614">
      <w:bodyDiv w:val="1"/>
      <w:marLeft w:val="0"/>
      <w:marRight w:val="0"/>
      <w:marTop w:val="0"/>
      <w:marBottom w:val="0"/>
      <w:divBdr>
        <w:top w:val="none" w:sz="0" w:space="0" w:color="auto"/>
        <w:left w:val="none" w:sz="0" w:space="0" w:color="auto"/>
        <w:bottom w:val="none" w:sz="0" w:space="0" w:color="auto"/>
        <w:right w:val="none" w:sz="0" w:space="0" w:color="auto"/>
      </w:divBdr>
    </w:div>
    <w:div w:id="1331059700">
      <w:bodyDiv w:val="1"/>
      <w:marLeft w:val="0"/>
      <w:marRight w:val="0"/>
      <w:marTop w:val="0"/>
      <w:marBottom w:val="0"/>
      <w:divBdr>
        <w:top w:val="none" w:sz="0" w:space="0" w:color="auto"/>
        <w:left w:val="none" w:sz="0" w:space="0" w:color="auto"/>
        <w:bottom w:val="none" w:sz="0" w:space="0" w:color="auto"/>
        <w:right w:val="none" w:sz="0" w:space="0" w:color="auto"/>
      </w:divBdr>
    </w:div>
    <w:div w:id="1356734111">
      <w:bodyDiv w:val="1"/>
      <w:marLeft w:val="0"/>
      <w:marRight w:val="0"/>
      <w:marTop w:val="0"/>
      <w:marBottom w:val="0"/>
      <w:divBdr>
        <w:top w:val="none" w:sz="0" w:space="0" w:color="auto"/>
        <w:left w:val="none" w:sz="0" w:space="0" w:color="auto"/>
        <w:bottom w:val="none" w:sz="0" w:space="0" w:color="auto"/>
        <w:right w:val="none" w:sz="0" w:space="0" w:color="auto"/>
      </w:divBdr>
    </w:div>
    <w:div w:id="1380204902">
      <w:bodyDiv w:val="1"/>
      <w:marLeft w:val="0"/>
      <w:marRight w:val="0"/>
      <w:marTop w:val="0"/>
      <w:marBottom w:val="0"/>
      <w:divBdr>
        <w:top w:val="none" w:sz="0" w:space="0" w:color="auto"/>
        <w:left w:val="none" w:sz="0" w:space="0" w:color="auto"/>
        <w:bottom w:val="none" w:sz="0" w:space="0" w:color="auto"/>
        <w:right w:val="none" w:sz="0" w:space="0" w:color="auto"/>
      </w:divBdr>
    </w:div>
    <w:div w:id="1381130578">
      <w:bodyDiv w:val="1"/>
      <w:marLeft w:val="0"/>
      <w:marRight w:val="0"/>
      <w:marTop w:val="0"/>
      <w:marBottom w:val="0"/>
      <w:divBdr>
        <w:top w:val="none" w:sz="0" w:space="0" w:color="auto"/>
        <w:left w:val="none" w:sz="0" w:space="0" w:color="auto"/>
        <w:bottom w:val="none" w:sz="0" w:space="0" w:color="auto"/>
        <w:right w:val="none" w:sz="0" w:space="0" w:color="auto"/>
      </w:divBdr>
    </w:div>
    <w:div w:id="1417090410">
      <w:bodyDiv w:val="1"/>
      <w:marLeft w:val="0"/>
      <w:marRight w:val="0"/>
      <w:marTop w:val="0"/>
      <w:marBottom w:val="0"/>
      <w:divBdr>
        <w:top w:val="none" w:sz="0" w:space="0" w:color="auto"/>
        <w:left w:val="none" w:sz="0" w:space="0" w:color="auto"/>
        <w:bottom w:val="none" w:sz="0" w:space="0" w:color="auto"/>
        <w:right w:val="none" w:sz="0" w:space="0" w:color="auto"/>
      </w:divBdr>
    </w:div>
    <w:div w:id="1453792159">
      <w:bodyDiv w:val="1"/>
      <w:marLeft w:val="0"/>
      <w:marRight w:val="0"/>
      <w:marTop w:val="0"/>
      <w:marBottom w:val="0"/>
      <w:divBdr>
        <w:top w:val="none" w:sz="0" w:space="0" w:color="auto"/>
        <w:left w:val="none" w:sz="0" w:space="0" w:color="auto"/>
        <w:bottom w:val="none" w:sz="0" w:space="0" w:color="auto"/>
        <w:right w:val="none" w:sz="0" w:space="0" w:color="auto"/>
      </w:divBdr>
    </w:div>
    <w:div w:id="1479689932">
      <w:bodyDiv w:val="1"/>
      <w:marLeft w:val="0"/>
      <w:marRight w:val="0"/>
      <w:marTop w:val="0"/>
      <w:marBottom w:val="0"/>
      <w:divBdr>
        <w:top w:val="none" w:sz="0" w:space="0" w:color="auto"/>
        <w:left w:val="none" w:sz="0" w:space="0" w:color="auto"/>
        <w:bottom w:val="none" w:sz="0" w:space="0" w:color="auto"/>
        <w:right w:val="none" w:sz="0" w:space="0" w:color="auto"/>
      </w:divBdr>
    </w:div>
    <w:div w:id="1481310518">
      <w:bodyDiv w:val="1"/>
      <w:marLeft w:val="0"/>
      <w:marRight w:val="0"/>
      <w:marTop w:val="0"/>
      <w:marBottom w:val="0"/>
      <w:divBdr>
        <w:top w:val="none" w:sz="0" w:space="0" w:color="auto"/>
        <w:left w:val="none" w:sz="0" w:space="0" w:color="auto"/>
        <w:bottom w:val="none" w:sz="0" w:space="0" w:color="auto"/>
        <w:right w:val="none" w:sz="0" w:space="0" w:color="auto"/>
      </w:divBdr>
    </w:div>
    <w:div w:id="1503547280">
      <w:bodyDiv w:val="1"/>
      <w:marLeft w:val="0"/>
      <w:marRight w:val="0"/>
      <w:marTop w:val="0"/>
      <w:marBottom w:val="0"/>
      <w:divBdr>
        <w:top w:val="none" w:sz="0" w:space="0" w:color="auto"/>
        <w:left w:val="none" w:sz="0" w:space="0" w:color="auto"/>
        <w:bottom w:val="none" w:sz="0" w:space="0" w:color="auto"/>
        <w:right w:val="none" w:sz="0" w:space="0" w:color="auto"/>
      </w:divBdr>
    </w:div>
    <w:div w:id="1531726567">
      <w:bodyDiv w:val="1"/>
      <w:marLeft w:val="0"/>
      <w:marRight w:val="0"/>
      <w:marTop w:val="0"/>
      <w:marBottom w:val="0"/>
      <w:divBdr>
        <w:top w:val="none" w:sz="0" w:space="0" w:color="auto"/>
        <w:left w:val="none" w:sz="0" w:space="0" w:color="auto"/>
        <w:bottom w:val="none" w:sz="0" w:space="0" w:color="auto"/>
        <w:right w:val="none" w:sz="0" w:space="0" w:color="auto"/>
      </w:divBdr>
    </w:div>
    <w:div w:id="1548570251">
      <w:bodyDiv w:val="1"/>
      <w:marLeft w:val="0"/>
      <w:marRight w:val="0"/>
      <w:marTop w:val="0"/>
      <w:marBottom w:val="0"/>
      <w:divBdr>
        <w:top w:val="none" w:sz="0" w:space="0" w:color="auto"/>
        <w:left w:val="none" w:sz="0" w:space="0" w:color="auto"/>
        <w:bottom w:val="none" w:sz="0" w:space="0" w:color="auto"/>
        <w:right w:val="none" w:sz="0" w:space="0" w:color="auto"/>
      </w:divBdr>
    </w:div>
    <w:div w:id="1564103192">
      <w:bodyDiv w:val="1"/>
      <w:marLeft w:val="0"/>
      <w:marRight w:val="0"/>
      <w:marTop w:val="0"/>
      <w:marBottom w:val="0"/>
      <w:divBdr>
        <w:top w:val="none" w:sz="0" w:space="0" w:color="auto"/>
        <w:left w:val="none" w:sz="0" w:space="0" w:color="auto"/>
        <w:bottom w:val="none" w:sz="0" w:space="0" w:color="auto"/>
        <w:right w:val="none" w:sz="0" w:space="0" w:color="auto"/>
      </w:divBdr>
    </w:div>
    <w:div w:id="1595475625">
      <w:bodyDiv w:val="1"/>
      <w:marLeft w:val="0"/>
      <w:marRight w:val="0"/>
      <w:marTop w:val="0"/>
      <w:marBottom w:val="0"/>
      <w:divBdr>
        <w:top w:val="none" w:sz="0" w:space="0" w:color="auto"/>
        <w:left w:val="none" w:sz="0" w:space="0" w:color="auto"/>
        <w:bottom w:val="none" w:sz="0" w:space="0" w:color="auto"/>
        <w:right w:val="none" w:sz="0" w:space="0" w:color="auto"/>
      </w:divBdr>
    </w:div>
    <w:div w:id="1600481402">
      <w:bodyDiv w:val="1"/>
      <w:marLeft w:val="0"/>
      <w:marRight w:val="0"/>
      <w:marTop w:val="0"/>
      <w:marBottom w:val="0"/>
      <w:divBdr>
        <w:top w:val="none" w:sz="0" w:space="0" w:color="auto"/>
        <w:left w:val="none" w:sz="0" w:space="0" w:color="auto"/>
        <w:bottom w:val="none" w:sz="0" w:space="0" w:color="auto"/>
        <w:right w:val="none" w:sz="0" w:space="0" w:color="auto"/>
      </w:divBdr>
    </w:div>
    <w:div w:id="1603535387">
      <w:bodyDiv w:val="1"/>
      <w:marLeft w:val="0"/>
      <w:marRight w:val="0"/>
      <w:marTop w:val="0"/>
      <w:marBottom w:val="0"/>
      <w:divBdr>
        <w:top w:val="none" w:sz="0" w:space="0" w:color="auto"/>
        <w:left w:val="none" w:sz="0" w:space="0" w:color="auto"/>
        <w:bottom w:val="none" w:sz="0" w:space="0" w:color="auto"/>
        <w:right w:val="none" w:sz="0" w:space="0" w:color="auto"/>
      </w:divBdr>
    </w:div>
    <w:div w:id="1609658319">
      <w:bodyDiv w:val="1"/>
      <w:marLeft w:val="0"/>
      <w:marRight w:val="0"/>
      <w:marTop w:val="0"/>
      <w:marBottom w:val="0"/>
      <w:divBdr>
        <w:top w:val="none" w:sz="0" w:space="0" w:color="auto"/>
        <w:left w:val="none" w:sz="0" w:space="0" w:color="auto"/>
        <w:bottom w:val="none" w:sz="0" w:space="0" w:color="auto"/>
        <w:right w:val="none" w:sz="0" w:space="0" w:color="auto"/>
      </w:divBdr>
    </w:div>
    <w:div w:id="1617327878">
      <w:bodyDiv w:val="1"/>
      <w:marLeft w:val="0"/>
      <w:marRight w:val="0"/>
      <w:marTop w:val="0"/>
      <w:marBottom w:val="0"/>
      <w:divBdr>
        <w:top w:val="none" w:sz="0" w:space="0" w:color="auto"/>
        <w:left w:val="none" w:sz="0" w:space="0" w:color="auto"/>
        <w:bottom w:val="none" w:sz="0" w:space="0" w:color="auto"/>
        <w:right w:val="none" w:sz="0" w:space="0" w:color="auto"/>
      </w:divBdr>
    </w:div>
    <w:div w:id="1618443051">
      <w:bodyDiv w:val="1"/>
      <w:marLeft w:val="0"/>
      <w:marRight w:val="0"/>
      <w:marTop w:val="0"/>
      <w:marBottom w:val="0"/>
      <w:divBdr>
        <w:top w:val="none" w:sz="0" w:space="0" w:color="auto"/>
        <w:left w:val="none" w:sz="0" w:space="0" w:color="auto"/>
        <w:bottom w:val="none" w:sz="0" w:space="0" w:color="auto"/>
        <w:right w:val="none" w:sz="0" w:space="0" w:color="auto"/>
      </w:divBdr>
    </w:div>
    <w:div w:id="1623658080">
      <w:bodyDiv w:val="1"/>
      <w:marLeft w:val="0"/>
      <w:marRight w:val="0"/>
      <w:marTop w:val="0"/>
      <w:marBottom w:val="0"/>
      <w:divBdr>
        <w:top w:val="none" w:sz="0" w:space="0" w:color="auto"/>
        <w:left w:val="none" w:sz="0" w:space="0" w:color="auto"/>
        <w:bottom w:val="none" w:sz="0" w:space="0" w:color="auto"/>
        <w:right w:val="none" w:sz="0" w:space="0" w:color="auto"/>
      </w:divBdr>
    </w:div>
    <w:div w:id="1663118749">
      <w:bodyDiv w:val="1"/>
      <w:marLeft w:val="0"/>
      <w:marRight w:val="0"/>
      <w:marTop w:val="0"/>
      <w:marBottom w:val="0"/>
      <w:divBdr>
        <w:top w:val="none" w:sz="0" w:space="0" w:color="auto"/>
        <w:left w:val="none" w:sz="0" w:space="0" w:color="auto"/>
        <w:bottom w:val="none" w:sz="0" w:space="0" w:color="auto"/>
        <w:right w:val="none" w:sz="0" w:space="0" w:color="auto"/>
      </w:divBdr>
      <w:divsChild>
        <w:div w:id="737290936">
          <w:marLeft w:val="0"/>
          <w:marRight w:val="0"/>
          <w:marTop w:val="0"/>
          <w:marBottom w:val="0"/>
          <w:divBdr>
            <w:top w:val="none" w:sz="0" w:space="0" w:color="auto"/>
            <w:left w:val="none" w:sz="0" w:space="0" w:color="auto"/>
            <w:bottom w:val="none" w:sz="0" w:space="0" w:color="auto"/>
            <w:right w:val="none" w:sz="0" w:space="0" w:color="auto"/>
          </w:divBdr>
          <w:divsChild>
            <w:div w:id="689332039">
              <w:marLeft w:val="0"/>
              <w:marRight w:val="0"/>
              <w:marTop w:val="0"/>
              <w:marBottom w:val="0"/>
              <w:divBdr>
                <w:top w:val="none" w:sz="0" w:space="0" w:color="auto"/>
                <w:left w:val="none" w:sz="0" w:space="0" w:color="auto"/>
                <w:bottom w:val="none" w:sz="0" w:space="0" w:color="auto"/>
                <w:right w:val="none" w:sz="0" w:space="0" w:color="auto"/>
              </w:divBdr>
              <w:divsChild>
                <w:div w:id="942108451">
                  <w:marLeft w:val="0"/>
                  <w:marRight w:val="0"/>
                  <w:marTop w:val="0"/>
                  <w:marBottom w:val="0"/>
                  <w:divBdr>
                    <w:top w:val="none" w:sz="0" w:space="0" w:color="auto"/>
                    <w:left w:val="none" w:sz="0" w:space="0" w:color="auto"/>
                    <w:bottom w:val="none" w:sz="0" w:space="0" w:color="auto"/>
                    <w:right w:val="none" w:sz="0" w:space="0" w:color="auto"/>
                  </w:divBdr>
                  <w:divsChild>
                    <w:div w:id="1681808582">
                      <w:marLeft w:val="0"/>
                      <w:marRight w:val="0"/>
                      <w:marTop w:val="0"/>
                      <w:marBottom w:val="0"/>
                      <w:divBdr>
                        <w:top w:val="none" w:sz="0" w:space="0" w:color="auto"/>
                        <w:left w:val="none" w:sz="0" w:space="0" w:color="auto"/>
                        <w:bottom w:val="none" w:sz="0" w:space="0" w:color="auto"/>
                        <w:right w:val="none" w:sz="0" w:space="0" w:color="auto"/>
                      </w:divBdr>
                      <w:divsChild>
                        <w:div w:id="101141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92819">
              <w:marLeft w:val="0"/>
              <w:marRight w:val="0"/>
              <w:marTop w:val="0"/>
              <w:marBottom w:val="0"/>
              <w:divBdr>
                <w:top w:val="none" w:sz="0" w:space="0" w:color="auto"/>
                <w:left w:val="none" w:sz="0" w:space="0" w:color="auto"/>
                <w:bottom w:val="none" w:sz="0" w:space="0" w:color="auto"/>
                <w:right w:val="none" w:sz="0" w:space="0" w:color="auto"/>
              </w:divBdr>
            </w:div>
            <w:div w:id="2114589495">
              <w:marLeft w:val="0"/>
              <w:marRight w:val="0"/>
              <w:marTop w:val="0"/>
              <w:marBottom w:val="0"/>
              <w:divBdr>
                <w:top w:val="none" w:sz="0" w:space="0" w:color="auto"/>
                <w:left w:val="none" w:sz="0" w:space="0" w:color="auto"/>
                <w:bottom w:val="none" w:sz="0" w:space="0" w:color="auto"/>
                <w:right w:val="none" w:sz="0" w:space="0" w:color="auto"/>
              </w:divBdr>
              <w:divsChild>
                <w:div w:id="1896500329">
                  <w:marLeft w:val="0"/>
                  <w:marRight w:val="0"/>
                  <w:marTop w:val="0"/>
                  <w:marBottom w:val="0"/>
                  <w:divBdr>
                    <w:top w:val="none" w:sz="0" w:space="0" w:color="auto"/>
                    <w:left w:val="none" w:sz="0" w:space="0" w:color="auto"/>
                    <w:bottom w:val="none" w:sz="0" w:space="0" w:color="auto"/>
                    <w:right w:val="none" w:sz="0" w:space="0" w:color="auto"/>
                  </w:divBdr>
                  <w:divsChild>
                    <w:div w:id="113445718">
                      <w:marLeft w:val="0"/>
                      <w:marRight w:val="0"/>
                      <w:marTop w:val="0"/>
                      <w:marBottom w:val="0"/>
                      <w:divBdr>
                        <w:top w:val="none" w:sz="0" w:space="0" w:color="auto"/>
                        <w:left w:val="none" w:sz="0" w:space="0" w:color="auto"/>
                        <w:bottom w:val="none" w:sz="0" w:space="0" w:color="auto"/>
                        <w:right w:val="none" w:sz="0" w:space="0" w:color="auto"/>
                      </w:divBdr>
                      <w:divsChild>
                        <w:div w:id="15689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819604">
      <w:bodyDiv w:val="1"/>
      <w:marLeft w:val="0"/>
      <w:marRight w:val="0"/>
      <w:marTop w:val="0"/>
      <w:marBottom w:val="0"/>
      <w:divBdr>
        <w:top w:val="none" w:sz="0" w:space="0" w:color="auto"/>
        <w:left w:val="none" w:sz="0" w:space="0" w:color="auto"/>
        <w:bottom w:val="none" w:sz="0" w:space="0" w:color="auto"/>
        <w:right w:val="none" w:sz="0" w:space="0" w:color="auto"/>
      </w:divBdr>
    </w:div>
    <w:div w:id="1688404605">
      <w:bodyDiv w:val="1"/>
      <w:marLeft w:val="0"/>
      <w:marRight w:val="0"/>
      <w:marTop w:val="0"/>
      <w:marBottom w:val="0"/>
      <w:divBdr>
        <w:top w:val="none" w:sz="0" w:space="0" w:color="auto"/>
        <w:left w:val="none" w:sz="0" w:space="0" w:color="auto"/>
        <w:bottom w:val="none" w:sz="0" w:space="0" w:color="auto"/>
        <w:right w:val="none" w:sz="0" w:space="0" w:color="auto"/>
      </w:divBdr>
    </w:div>
    <w:div w:id="1707020058">
      <w:bodyDiv w:val="1"/>
      <w:marLeft w:val="0"/>
      <w:marRight w:val="0"/>
      <w:marTop w:val="0"/>
      <w:marBottom w:val="0"/>
      <w:divBdr>
        <w:top w:val="none" w:sz="0" w:space="0" w:color="auto"/>
        <w:left w:val="none" w:sz="0" w:space="0" w:color="auto"/>
        <w:bottom w:val="none" w:sz="0" w:space="0" w:color="auto"/>
        <w:right w:val="none" w:sz="0" w:space="0" w:color="auto"/>
      </w:divBdr>
    </w:div>
    <w:div w:id="1733842386">
      <w:bodyDiv w:val="1"/>
      <w:marLeft w:val="0"/>
      <w:marRight w:val="0"/>
      <w:marTop w:val="0"/>
      <w:marBottom w:val="0"/>
      <w:divBdr>
        <w:top w:val="none" w:sz="0" w:space="0" w:color="auto"/>
        <w:left w:val="none" w:sz="0" w:space="0" w:color="auto"/>
        <w:bottom w:val="none" w:sz="0" w:space="0" w:color="auto"/>
        <w:right w:val="none" w:sz="0" w:space="0" w:color="auto"/>
      </w:divBdr>
    </w:div>
    <w:div w:id="1737587301">
      <w:bodyDiv w:val="1"/>
      <w:marLeft w:val="0"/>
      <w:marRight w:val="0"/>
      <w:marTop w:val="0"/>
      <w:marBottom w:val="0"/>
      <w:divBdr>
        <w:top w:val="none" w:sz="0" w:space="0" w:color="auto"/>
        <w:left w:val="none" w:sz="0" w:space="0" w:color="auto"/>
        <w:bottom w:val="none" w:sz="0" w:space="0" w:color="auto"/>
        <w:right w:val="none" w:sz="0" w:space="0" w:color="auto"/>
      </w:divBdr>
    </w:div>
    <w:div w:id="1745642025">
      <w:bodyDiv w:val="1"/>
      <w:marLeft w:val="0"/>
      <w:marRight w:val="0"/>
      <w:marTop w:val="0"/>
      <w:marBottom w:val="0"/>
      <w:divBdr>
        <w:top w:val="none" w:sz="0" w:space="0" w:color="auto"/>
        <w:left w:val="none" w:sz="0" w:space="0" w:color="auto"/>
        <w:bottom w:val="none" w:sz="0" w:space="0" w:color="auto"/>
        <w:right w:val="none" w:sz="0" w:space="0" w:color="auto"/>
      </w:divBdr>
    </w:div>
    <w:div w:id="1759255364">
      <w:bodyDiv w:val="1"/>
      <w:marLeft w:val="0"/>
      <w:marRight w:val="0"/>
      <w:marTop w:val="0"/>
      <w:marBottom w:val="0"/>
      <w:divBdr>
        <w:top w:val="none" w:sz="0" w:space="0" w:color="auto"/>
        <w:left w:val="none" w:sz="0" w:space="0" w:color="auto"/>
        <w:bottom w:val="none" w:sz="0" w:space="0" w:color="auto"/>
        <w:right w:val="none" w:sz="0" w:space="0" w:color="auto"/>
      </w:divBdr>
    </w:div>
    <w:div w:id="1775637406">
      <w:bodyDiv w:val="1"/>
      <w:marLeft w:val="0"/>
      <w:marRight w:val="0"/>
      <w:marTop w:val="0"/>
      <w:marBottom w:val="0"/>
      <w:divBdr>
        <w:top w:val="none" w:sz="0" w:space="0" w:color="auto"/>
        <w:left w:val="none" w:sz="0" w:space="0" w:color="auto"/>
        <w:bottom w:val="none" w:sz="0" w:space="0" w:color="auto"/>
        <w:right w:val="none" w:sz="0" w:space="0" w:color="auto"/>
      </w:divBdr>
    </w:div>
    <w:div w:id="1807550676">
      <w:bodyDiv w:val="1"/>
      <w:marLeft w:val="0"/>
      <w:marRight w:val="0"/>
      <w:marTop w:val="0"/>
      <w:marBottom w:val="0"/>
      <w:divBdr>
        <w:top w:val="none" w:sz="0" w:space="0" w:color="auto"/>
        <w:left w:val="none" w:sz="0" w:space="0" w:color="auto"/>
        <w:bottom w:val="none" w:sz="0" w:space="0" w:color="auto"/>
        <w:right w:val="none" w:sz="0" w:space="0" w:color="auto"/>
      </w:divBdr>
    </w:div>
    <w:div w:id="1821922535">
      <w:bodyDiv w:val="1"/>
      <w:marLeft w:val="0"/>
      <w:marRight w:val="0"/>
      <w:marTop w:val="0"/>
      <w:marBottom w:val="0"/>
      <w:divBdr>
        <w:top w:val="none" w:sz="0" w:space="0" w:color="auto"/>
        <w:left w:val="none" w:sz="0" w:space="0" w:color="auto"/>
        <w:bottom w:val="none" w:sz="0" w:space="0" w:color="auto"/>
        <w:right w:val="none" w:sz="0" w:space="0" w:color="auto"/>
      </w:divBdr>
    </w:div>
    <w:div w:id="1827743027">
      <w:bodyDiv w:val="1"/>
      <w:marLeft w:val="0"/>
      <w:marRight w:val="0"/>
      <w:marTop w:val="0"/>
      <w:marBottom w:val="0"/>
      <w:divBdr>
        <w:top w:val="none" w:sz="0" w:space="0" w:color="auto"/>
        <w:left w:val="none" w:sz="0" w:space="0" w:color="auto"/>
        <w:bottom w:val="none" w:sz="0" w:space="0" w:color="auto"/>
        <w:right w:val="none" w:sz="0" w:space="0" w:color="auto"/>
      </w:divBdr>
      <w:divsChild>
        <w:div w:id="1461267185">
          <w:marLeft w:val="0"/>
          <w:marRight w:val="0"/>
          <w:marTop w:val="0"/>
          <w:marBottom w:val="0"/>
          <w:divBdr>
            <w:top w:val="none" w:sz="0" w:space="0" w:color="auto"/>
            <w:left w:val="none" w:sz="0" w:space="0" w:color="auto"/>
            <w:bottom w:val="none" w:sz="0" w:space="0" w:color="auto"/>
            <w:right w:val="none" w:sz="0" w:space="0" w:color="auto"/>
          </w:divBdr>
        </w:div>
      </w:divsChild>
    </w:div>
    <w:div w:id="1830708233">
      <w:bodyDiv w:val="1"/>
      <w:marLeft w:val="0"/>
      <w:marRight w:val="0"/>
      <w:marTop w:val="0"/>
      <w:marBottom w:val="0"/>
      <w:divBdr>
        <w:top w:val="none" w:sz="0" w:space="0" w:color="auto"/>
        <w:left w:val="none" w:sz="0" w:space="0" w:color="auto"/>
        <w:bottom w:val="none" w:sz="0" w:space="0" w:color="auto"/>
        <w:right w:val="none" w:sz="0" w:space="0" w:color="auto"/>
      </w:divBdr>
    </w:div>
    <w:div w:id="1838233044">
      <w:bodyDiv w:val="1"/>
      <w:marLeft w:val="0"/>
      <w:marRight w:val="0"/>
      <w:marTop w:val="0"/>
      <w:marBottom w:val="0"/>
      <w:divBdr>
        <w:top w:val="none" w:sz="0" w:space="0" w:color="auto"/>
        <w:left w:val="none" w:sz="0" w:space="0" w:color="auto"/>
        <w:bottom w:val="none" w:sz="0" w:space="0" w:color="auto"/>
        <w:right w:val="none" w:sz="0" w:space="0" w:color="auto"/>
      </w:divBdr>
    </w:div>
    <w:div w:id="1843667098">
      <w:bodyDiv w:val="1"/>
      <w:marLeft w:val="0"/>
      <w:marRight w:val="0"/>
      <w:marTop w:val="0"/>
      <w:marBottom w:val="0"/>
      <w:divBdr>
        <w:top w:val="none" w:sz="0" w:space="0" w:color="auto"/>
        <w:left w:val="none" w:sz="0" w:space="0" w:color="auto"/>
        <w:bottom w:val="none" w:sz="0" w:space="0" w:color="auto"/>
        <w:right w:val="none" w:sz="0" w:space="0" w:color="auto"/>
      </w:divBdr>
    </w:div>
    <w:div w:id="1847789209">
      <w:bodyDiv w:val="1"/>
      <w:marLeft w:val="0"/>
      <w:marRight w:val="0"/>
      <w:marTop w:val="0"/>
      <w:marBottom w:val="0"/>
      <w:divBdr>
        <w:top w:val="none" w:sz="0" w:space="0" w:color="auto"/>
        <w:left w:val="none" w:sz="0" w:space="0" w:color="auto"/>
        <w:bottom w:val="none" w:sz="0" w:space="0" w:color="auto"/>
        <w:right w:val="none" w:sz="0" w:space="0" w:color="auto"/>
      </w:divBdr>
    </w:div>
    <w:div w:id="1888837240">
      <w:bodyDiv w:val="1"/>
      <w:marLeft w:val="0"/>
      <w:marRight w:val="0"/>
      <w:marTop w:val="0"/>
      <w:marBottom w:val="0"/>
      <w:divBdr>
        <w:top w:val="none" w:sz="0" w:space="0" w:color="auto"/>
        <w:left w:val="none" w:sz="0" w:space="0" w:color="auto"/>
        <w:bottom w:val="none" w:sz="0" w:space="0" w:color="auto"/>
        <w:right w:val="none" w:sz="0" w:space="0" w:color="auto"/>
      </w:divBdr>
    </w:div>
    <w:div w:id="1891837763">
      <w:bodyDiv w:val="1"/>
      <w:marLeft w:val="0"/>
      <w:marRight w:val="0"/>
      <w:marTop w:val="0"/>
      <w:marBottom w:val="0"/>
      <w:divBdr>
        <w:top w:val="none" w:sz="0" w:space="0" w:color="auto"/>
        <w:left w:val="none" w:sz="0" w:space="0" w:color="auto"/>
        <w:bottom w:val="none" w:sz="0" w:space="0" w:color="auto"/>
        <w:right w:val="none" w:sz="0" w:space="0" w:color="auto"/>
      </w:divBdr>
    </w:div>
    <w:div w:id="1896701051">
      <w:bodyDiv w:val="1"/>
      <w:marLeft w:val="0"/>
      <w:marRight w:val="0"/>
      <w:marTop w:val="0"/>
      <w:marBottom w:val="0"/>
      <w:divBdr>
        <w:top w:val="none" w:sz="0" w:space="0" w:color="auto"/>
        <w:left w:val="none" w:sz="0" w:space="0" w:color="auto"/>
        <w:bottom w:val="none" w:sz="0" w:space="0" w:color="auto"/>
        <w:right w:val="none" w:sz="0" w:space="0" w:color="auto"/>
      </w:divBdr>
    </w:div>
    <w:div w:id="1928079535">
      <w:bodyDiv w:val="1"/>
      <w:marLeft w:val="0"/>
      <w:marRight w:val="0"/>
      <w:marTop w:val="0"/>
      <w:marBottom w:val="0"/>
      <w:divBdr>
        <w:top w:val="none" w:sz="0" w:space="0" w:color="auto"/>
        <w:left w:val="none" w:sz="0" w:space="0" w:color="auto"/>
        <w:bottom w:val="none" w:sz="0" w:space="0" w:color="auto"/>
        <w:right w:val="none" w:sz="0" w:space="0" w:color="auto"/>
      </w:divBdr>
    </w:div>
    <w:div w:id="1958297411">
      <w:bodyDiv w:val="1"/>
      <w:marLeft w:val="0"/>
      <w:marRight w:val="0"/>
      <w:marTop w:val="0"/>
      <w:marBottom w:val="0"/>
      <w:divBdr>
        <w:top w:val="none" w:sz="0" w:space="0" w:color="auto"/>
        <w:left w:val="none" w:sz="0" w:space="0" w:color="auto"/>
        <w:bottom w:val="none" w:sz="0" w:space="0" w:color="auto"/>
        <w:right w:val="none" w:sz="0" w:space="0" w:color="auto"/>
      </w:divBdr>
    </w:div>
    <w:div w:id="1988585348">
      <w:bodyDiv w:val="1"/>
      <w:marLeft w:val="0"/>
      <w:marRight w:val="0"/>
      <w:marTop w:val="0"/>
      <w:marBottom w:val="0"/>
      <w:divBdr>
        <w:top w:val="none" w:sz="0" w:space="0" w:color="auto"/>
        <w:left w:val="none" w:sz="0" w:space="0" w:color="auto"/>
        <w:bottom w:val="none" w:sz="0" w:space="0" w:color="auto"/>
        <w:right w:val="none" w:sz="0" w:space="0" w:color="auto"/>
      </w:divBdr>
    </w:div>
    <w:div w:id="2002737108">
      <w:bodyDiv w:val="1"/>
      <w:marLeft w:val="0"/>
      <w:marRight w:val="0"/>
      <w:marTop w:val="0"/>
      <w:marBottom w:val="0"/>
      <w:divBdr>
        <w:top w:val="none" w:sz="0" w:space="0" w:color="auto"/>
        <w:left w:val="none" w:sz="0" w:space="0" w:color="auto"/>
        <w:bottom w:val="none" w:sz="0" w:space="0" w:color="auto"/>
        <w:right w:val="none" w:sz="0" w:space="0" w:color="auto"/>
      </w:divBdr>
    </w:div>
    <w:div w:id="2003853715">
      <w:bodyDiv w:val="1"/>
      <w:marLeft w:val="0"/>
      <w:marRight w:val="0"/>
      <w:marTop w:val="0"/>
      <w:marBottom w:val="0"/>
      <w:divBdr>
        <w:top w:val="none" w:sz="0" w:space="0" w:color="auto"/>
        <w:left w:val="none" w:sz="0" w:space="0" w:color="auto"/>
        <w:bottom w:val="none" w:sz="0" w:space="0" w:color="auto"/>
        <w:right w:val="none" w:sz="0" w:space="0" w:color="auto"/>
      </w:divBdr>
    </w:div>
    <w:div w:id="2016225473">
      <w:bodyDiv w:val="1"/>
      <w:marLeft w:val="0"/>
      <w:marRight w:val="0"/>
      <w:marTop w:val="0"/>
      <w:marBottom w:val="0"/>
      <w:divBdr>
        <w:top w:val="none" w:sz="0" w:space="0" w:color="auto"/>
        <w:left w:val="none" w:sz="0" w:space="0" w:color="auto"/>
        <w:bottom w:val="none" w:sz="0" w:space="0" w:color="auto"/>
        <w:right w:val="none" w:sz="0" w:space="0" w:color="auto"/>
      </w:divBdr>
    </w:div>
    <w:div w:id="2017802044">
      <w:bodyDiv w:val="1"/>
      <w:marLeft w:val="0"/>
      <w:marRight w:val="0"/>
      <w:marTop w:val="0"/>
      <w:marBottom w:val="0"/>
      <w:divBdr>
        <w:top w:val="none" w:sz="0" w:space="0" w:color="auto"/>
        <w:left w:val="none" w:sz="0" w:space="0" w:color="auto"/>
        <w:bottom w:val="none" w:sz="0" w:space="0" w:color="auto"/>
        <w:right w:val="none" w:sz="0" w:space="0" w:color="auto"/>
      </w:divBdr>
    </w:div>
    <w:div w:id="2022731732">
      <w:bodyDiv w:val="1"/>
      <w:marLeft w:val="0"/>
      <w:marRight w:val="0"/>
      <w:marTop w:val="0"/>
      <w:marBottom w:val="0"/>
      <w:divBdr>
        <w:top w:val="none" w:sz="0" w:space="0" w:color="auto"/>
        <w:left w:val="none" w:sz="0" w:space="0" w:color="auto"/>
        <w:bottom w:val="none" w:sz="0" w:space="0" w:color="auto"/>
        <w:right w:val="none" w:sz="0" w:space="0" w:color="auto"/>
      </w:divBdr>
    </w:div>
    <w:div w:id="2053075364">
      <w:bodyDiv w:val="1"/>
      <w:marLeft w:val="0"/>
      <w:marRight w:val="0"/>
      <w:marTop w:val="0"/>
      <w:marBottom w:val="0"/>
      <w:divBdr>
        <w:top w:val="none" w:sz="0" w:space="0" w:color="auto"/>
        <w:left w:val="none" w:sz="0" w:space="0" w:color="auto"/>
        <w:bottom w:val="none" w:sz="0" w:space="0" w:color="auto"/>
        <w:right w:val="none" w:sz="0" w:space="0" w:color="auto"/>
      </w:divBdr>
      <w:divsChild>
        <w:div w:id="789053853">
          <w:marLeft w:val="0"/>
          <w:marRight w:val="0"/>
          <w:marTop w:val="0"/>
          <w:marBottom w:val="0"/>
          <w:divBdr>
            <w:top w:val="none" w:sz="0" w:space="0" w:color="auto"/>
            <w:left w:val="none" w:sz="0" w:space="0" w:color="auto"/>
            <w:bottom w:val="none" w:sz="0" w:space="0" w:color="auto"/>
            <w:right w:val="none" w:sz="0" w:space="0" w:color="auto"/>
          </w:divBdr>
        </w:div>
      </w:divsChild>
    </w:div>
    <w:div w:id="2059275736">
      <w:bodyDiv w:val="1"/>
      <w:marLeft w:val="0"/>
      <w:marRight w:val="0"/>
      <w:marTop w:val="0"/>
      <w:marBottom w:val="0"/>
      <w:divBdr>
        <w:top w:val="none" w:sz="0" w:space="0" w:color="auto"/>
        <w:left w:val="none" w:sz="0" w:space="0" w:color="auto"/>
        <w:bottom w:val="none" w:sz="0" w:space="0" w:color="auto"/>
        <w:right w:val="none" w:sz="0" w:space="0" w:color="auto"/>
      </w:divBdr>
    </w:div>
    <w:div w:id="2120491336">
      <w:bodyDiv w:val="1"/>
      <w:marLeft w:val="0"/>
      <w:marRight w:val="0"/>
      <w:marTop w:val="0"/>
      <w:marBottom w:val="0"/>
      <w:divBdr>
        <w:top w:val="none" w:sz="0" w:space="0" w:color="auto"/>
        <w:left w:val="none" w:sz="0" w:space="0" w:color="auto"/>
        <w:bottom w:val="none" w:sz="0" w:space="0" w:color="auto"/>
        <w:right w:val="none" w:sz="0" w:space="0" w:color="auto"/>
      </w:divBdr>
    </w:div>
    <w:div w:id="2129035007">
      <w:bodyDiv w:val="1"/>
      <w:marLeft w:val="0"/>
      <w:marRight w:val="0"/>
      <w:marTop w:val="0"/>
      <w:marBottom w:val="0"/>
      <w:divBdr>
        <w:top w:val="none" w:sz="0" w:space="0" w:color="auto"/>
        <w:left w:val="none" w:sz="0" w:space="0" w:color="auto"/>
        <w:bottom w:val="none" w:sz="0" w:space="0" w:color="auto"/>
        <w:right w:val="none" w:sz="0" w:space="0" w:color="auto"/>
      </w:divBdr>
    </w:div>
    <w:div w:id="214696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dscape.com/viewarticle/869815?nlid=109788_745&amp;src=WNL_mdplsfeat_161011_mscpedit_phar&amp;uac=4045DY&amp;spon=30&amp;impID=1213309&amp;faf=1" TargetMode="External"/><Relationship Id="rId21" Type="http://schemas.openxmlformats.org/officeDocument/2006/relationships/hyperlink" Target="http://www.in-pharmatechnologist.com/Drug-Delivery/Sanofi-insulin-buy-back-and-rival-price-hikes-a-boon-for-MannKind?utm_source=copyright&amp;utm_medium=OnSite&amp;utm_campaign=copyright" TargetMode="External"/><Relationship Id="rId42" Type="http://schemas.openxmlformats.org/officeDocument/2006/relationships/hyperlink" Target="https://www.cdc.gov/vaccines/hcp/clinical-resources/shortages.html" TargetMode="External"/><Relationship Id="rId47" Type="http://schemas.openxmlformats.org/officeDocument/2006/relationships/hyperlink" Target="https://www.cdc.gov/vaccines/hcp/vis/index.html" TargetMode="External"/><Relationship Id="rId63" Type="http://schemas.openxmlformats.org/officeDocument/2006/relationships/hyperlink" Target="http://www.managedhealthcareconnect.com/resource-center/diabetes" TargetMode="External"/><Relationship Id="rId68" Type="http://schemas.openxmlformats.org/officeDocument/2006/relationships/hyperlink" Target="http://www.health.harvard.edu/blog/anti-inflammatory-medications-and-the-risk-for-cardiovascular-disease-a-new-study-a-new-perspective-2016112310725" TargetMode="Externa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nivadis.com/viewarticle/new-gout-treatment-guidelines-recommend-corticosteroids-nsaids-low-dose-colchicine-455403?u=g7Nnk16ewgsJtuO1j0racp26fBgCcTuESKBOzIzYvrA95%2B5oYhgq6CU3D2hdiuQc&amp;utm_source=adhoc%20email&amp;utm_medium=email&amp;utm_campaign=ct-reactivation_wf-manual_fq-adhoc_cp-acp-20161103&amp;utm_content=1128918&amp;utm_term" TargetMode="External"/><Relationship Id="rId29" Type="http://schemas.openxmlformats.org/officeDocument/2006/relationships/hyperlink" Target="http://www.consultant360.com/exclusives/fda-approves-xultophy-adults-type-2-diabetes" TargetMode="External"/><Relationship Id="rId11" Type="http://schemas.openxmlformats.org/officeDocument/2006/relationships/hyperlink" Target="http://www.fda.gov/Safety/Recalls/ucm531176.htm" TargetMode="External"/><Relationship Id="rId24" Type="http://schemas.openxmlformats.org/officeDocument/2006/relationships/hyperlink" Target="https://www.univadis.com/viewarticle/statin-use-for-prevention-of-cardiovascular-disease-in-adults-without-history-of-cvd-458110?u=g7Nnk16ewgsJtuO1j0racp26fBgCcTuESKBOzIzYvrA95%2B5oYhgq6CU3D2hdiuQc&amp;utm_source=adhoc%20email&amp;utm_medium=email&amp;utm_campaign=ct-reactivation_wf-manual_fq-adhoc_cp-cvd-20161118&amp;utm_content=1150338&amp;utm_term" TargetMode="External"/><Relationship Id="rId32" Type="http://schemas.openxmlformats.org/officeDocument/2006/relationships/hyperlink" Target="http://www.hospitalnetwork.com/doc/bringing-the-retail-edge-to-healthcare-how-hospitals-can-better-retain-business-0001?vm_tId=1963823&amp;user=ffdb479f-a19f-466b-abb0-55d4329c64fa&amp;utm_source=et_6214143&amp;utm_medium=email&amp;utm_campaign=HOSP_11-11-2016&amp;utm_term=ffdb479f-a19f-466b-abb0-55d4329c64fa&amp;utm_content=Bringing+The+Retail+Edge+To+Healthcare%3a+How+Hospitals+Can+Better+Retain+Business" TargetMode="External"/><Relationship Id="rId37" Type="http://schemas.openxmlformats.org/officeDocument/2006/relationships/hyperlink" Target="http://www.drugstorenews.com/article/fda-approves-aurobindos-lunesta-generic?tp=i-H55-Q5U-20L-2pssO-1v-wGU-1c-SH6-2prM4-r1yM7&amp;utm_campaign=Generics&amp;utm_source=Experian&amp;utm_medium=email&amp;cid=7709&amp;mid=41918348" TargetMode="External"/><Relationship Id="rId40" Type="http://schemas.openxmlformats.org/officeDocument/2006/relationships/hyperlink" Target="https://www.cdc.gov/vaccines/hcp/clinical-resources/shortages.html" TargetMode="External"/><Relationship Id="rId45" Type="http://schemas.openxmlformats.org/officeDocument/2006/relationships/hyperlink" Target="https://www.cdc.gov/flu/" TargetMode="External"/><Relationship Id="rId53" Type="http://schemas.openxmlformats.org/officeDocument/2006/relationships/hyperlink" Target="http://www.managedhealthcareconnect.com/content/oral-cancer-diagnoses-claims-rise-61-over-4-years" TargetMode="External"/><Relationship Id="rId58" Type="http://schemas.openxmlformats.org/officeDocument/2006/relationships/hyperlink" Target="http://www.in-pharmatechnologist.com/Regulatory-Safety/Expedited-regulatory-pathways-ignore-manufacturing-burdens-AAPS-panel?utm_source=copyright&amp;utm_medium=OnSite&amp;utm_campaign=copyright" TargetMode="External"/><Relationship Id="rId66" Type="http://schemas.openxmlformats.org/officeDocument/2006/relationships/hyperlink" Target="http://www.consultant360.com/exclusives/study-light-walking-could-significantly-improve-insulin-sensitivity-diabetes-patients" TargetMode="External"/><Relationship Id="rId5" Type="http://schemas.openxmlformats.org/officeDocument/2006/relationships/settings" Target="settings.xml"/><Relationship Id="rId61" Type="http://schemas.openxmlformats.org/officeDocument/2006/relationships/hyperlink" Target="http://www.fda.gov/newsevents/newsroom/pressannouncements/ucm529740.htm?source=govdelivery&amp;utm_medium=email&amp;utm_source=govdelivery" TargetMode="External"/><Relationship Id="rId19" Type="http://schemas.openxmlformats.org/officeDocument/2006/relationships/hyperlink" Target="https://www.nih.gov/news-events/news-releases/predicting-usefulness-antidepressants" TargetMode="External"/><Relationship Id="rId14" Type="http://schemas.openxmlformats.org/officeDocument/2006/relationships/hyperlink" Target="http://www.fda.gov/Safety/Recalls/ucm530154.htm" TargetMode="External"/><Relationship Id="rId22" Type="http://schemas.openxmlformats.org/officeDocument/2006/relationships/hyperlink" Target="http://www.managedhealthcareconnect.com/content/ama-adopts-new-policy-change-drug-pricing-system" TargetMode="External"/><Relationship Id="rId27" Type="http://schemas.openxmlformats.org/officeDocument/2006/relationships/hyperlink" Target="http://www.consultant360.com/exclusives/warfarin-use-af-may-increase-dementia-risk" TargetMode="External"/><Relationship Id="rId30" Type="http://schemas.openxmlformats.org/officeDocument/2006/relationships/hyperlink" Target="http://www.fiercehealthcare.com/healthcare/post-election-day-2-what-healthcare-may-look-like-under-trump-2017?utm_medium=nl&amp;utm_source=internal&amp;mrkid=799132&amp;mkt_tok=eyJpIjoiWlRVNVl6RTRZamd6T1RObSIsInQiOiJhODBuYStFTHlIUVkrR1FaQkZyU3RTSGJ5NDBFY1NTQXNLc011TUgyK0xaOXJZUWNmaGpSRWduQ1EycjVCekZhN3VMMWNobkd3V0hDbHpqWnZlYWpvTnBBejNla20wYzFSWVZRSlJudU83WT0ifQ%3D%3D" TargetMode="External"/><Relationship Id="rId35" Type="http://schemas.openxmlformats.org/officeDocument/2006/relationships/hyperlink" Target="http://www.managedhealthcareconnect.com/content/talks-families-tied-fewer-hospitalizations-nursing-homes" TargetMode="External"/><Relationship Id="rId43" Type="http://schemas.openxmlformats.org/officeDocument/2006/relationships/hyperlink" Target="https://www.cdc.gov/vaccines/hcp/clinical-resources/shortages.html" TargetMode="External"/><Relationship Id="rId48" Type="http://schemas.openxmlformats.org/officeDocument/2006/relationships/hyperlink" Target="https://www.cdc.gov/features/marketplace/index.html" TargetMode="External"/><Relationship Id="rId56" Type="http://schemas.openxmlformats.org/officeDocument/2006/relationships/hyperlink" Target="http://www.fiercehealthcare.com/population-health/strong-community-networks-may-be-key-to-improving-pop-health?utm_medium=nl&amp;utm_source=internal&amp;mrkid=799132&amp;mkt_tok=eyJpIjoiWlRVNVl6RTRZamd6T1RObSIsInQiOiJhODBuYStFTHlIUVkrR1FaQkZyU3RTSGJ5NDBFY1NTQXNLc011TUgyK0xaOXJZUWNmaGpSRWduQ1EycjVCekZhN3VMMWNobkd3V0hDbHpqWnZlYWpvTnBBejNla20wYzFSWVZRSlJudU83WT0ifQ%3D%3D" TargetMode="External"/><Relationship Id="rId64" Type="http://schemas.openxmlformats.org/officeDocument/2006/relationships/hyperlink" Target="http://www.managedhealthcareconnect.com/content/diabetic-older-adults-drug-use-and-interactions" TargetMode="External"/><Relationship Id="rId69" Type="http://schemas.openxmlformats.org/officeDocument/2006/relationships/hyperlink" Target="http://www.health.harvard.edu/blog/anti-inflammatory-medications-and-the-risk-for-cardiovascular-disease-a-new-study-a-new-perspective-2016112310725" TargetMode="External"/><Relationship Id="rId8" Type="http://schemas.openxmlformats.org/officeDocument/2006/relationships/endnotes" Target="endnotes.xml"/><Relationship Id="rId51" Type="http://schemas.openxmlformats.org/officeDocument/2006/relationships/hyperlink" Target="https://www.nih.gov/news-events/news-releases/seven-substances-added-14th-report-carcinogens" TargetMode="External"/><Relationship Id="rId3" Type="http://schemas.openxmlformats.org/officeDocument/2006/relationships/styles" Target="styles.xml"/><Relationship Id="rId12" Type="http://schemas.openxmlformats.org/officeDocument/2006/relationships/hyperlink" Target="http://www.fda.gov/Safety/Recalls/ucm530618.htm" TargetMode="External"/><Relationship Id="rId17" Type="http://schemas.openxmlformats.org/officeDocument/2006/relationships/hyperlink" Target="https://www.nih.gov/news-events/nih-research-matters/skin-patch-could-treat-peanut-allergy" TargetMode="External"/><Relationship Id="rId25" Type="http://schemas.openxmlformats.org/officeDocument/2006/relationships/hyperlink" Target="http://view.us.email-univadis.com/?qs=89b78b6fc55cdbc90447752cd16996783dc36aa34cc6aba228679ed482f44d7e4580034c52257532762f0cd020b0ae92dfd67faa9c1bb32811f953668d5394af0a276cf0a4d06593" TargetMode="External"/><Relationship Id="rId33" Type="http://schemas.openxmlformats.org/officeDocument/2006/relationships/hyperlink" Target="http://www.fiercehealthcare.com/hospitals/hospital-impact-how-rural-hospital-closings-weaken-nation-s-health?utm_medium=nl&amp;utm_source=internal&amp;mkt_tok=eyJpIjoiTTJFeE0yUXlNek0wWVdSbCIsInQiOiJ6RWx6WCtRZWY4U3lZRVdrVkhuOUttKzRvOUpYb3UrSEFZQWtyOTJ2Tlc1bXpOY2t1Rzl4TWcrSnJxcnRka1pzR3gxZmxhYXV1R2ZONExRUFBaS2xjekNSRmV0Z3JrVDRhMUJWRUQyS0hGOD0ifQ%3D%3D" TargetMode="External"/><Relationship Id="rId38" Type="http://schemas.openxmlformats.org/officeDocument/2006/relationships/hyperlink" Target="http://jamanetwork.com/journals/jama/article-abstract/2576582" TargetMode="External"/><Relationship Id="rId46" Type="http://schemas.openxmlformats.org/officeDocument/2006/relationships/hyperlink" Target="https://www.cdc.gov/vaccines/hcp/vis/index.html" TargetMode="External"/><Relationship Id="rId59" Type="http://schemas.openxmlformats.org/officeDocument/2006/relationships/hyperlink" Target="http://www.journalofclinicalpathways.com/article/study-examines-cost-effectiveness-treatment-sequencing-her2-positive-breast-cancer" TargetMode="External"/><Relationship Id="rId67" Type="http://schemas.openxmlformats.org/officeDocument/2006/relationships/hyperlink" Target="http://www.consultant360.com/topic/diabetes" TargetMode="External"/><Relationship Id="rId20" Type="http://schemas.openxmlformats.org/officeDocument/2006/relationships/hyperlink" Target="http://www.in-pharmatechnologist.com/Drug-Delivery/Sanofi-insulin-buy-back-and-rival-price-hikes-a-boon-for-MannKind?utm_source=copyright&amp;utm_medium=OnSite&amp;utm_campaign=copyright" TargetMode="External"/><Relationship Id="rId41" Type="http://schemas.openxmlformats.org/officeDocument/2006/relationships/hyperlink" Target="https://www.cdc.gov/vaccines/hcp/clinical-resources/downloads/pentacel-delay.pdf" TargetMode="External"/><Relationship Id="rId54" Type="http://schemas.openxmlformats.org/officeDocument/2006/relationships/hyperlink" Target="http://www.ecmconnection.com/doc/why-demand-for-color-labeling-in-the-supply-chain-is-on-the-rise-0001?vm_tId=1961546&amp;user=ffdb479f-a19f-466b-abb0-55d4329c64fa&amp;utm_source=et_6212903&amp;utm_medium=email&amp;utm_campaign=ISDOC_11-01-2016&amp;utm_term=ffdb479f-a19f-466b-abb0-55d4329c64fa&amp;utm_content=Why+Demand+For+Color+Labeling+In+The+Supply+Chain+Is+On+The+Rise" TargetMode="External"/><Relationship Id="rId62" Type="http://schemas.openxmlformats.org/officeDocument/2006/relationships/hyperlink" Target="http://raps.informz.net/informzdataservice/onlineversion/ind/bWFpbGluZ2luc3RhbmNlaWQ9NTcxNzc5NCZzdWJzY3JpYmVyaWQ9ODMzNDk2MDQy"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accessdata.fda.gov/scripts/drugshortages/default.cfm" TargetMode="External"/><Relationship Id="rId23" Type="http://schemas.openxmlformats.org/officeDocument/2006/relationships/hyperlink" Target="http://www.hhs.gov/about/news/2016/11/16/additional-steps-expand-opioid-treatment.html" TargetMode="External"/><Relationship Id="rId28" Type="http://schemas.openxmlformats.org/officeDocument/2006/relationships/hyperlink" Target="http://drugtopics.modernmedicine.com/drug-topics/news/generic-drugs-save-us-227-billion" TargetMode="External"/><Relationship Id="rId36" Type="http://schemas.openxmlformats.org/officeDocument/2006/relationships/hyperlink" Target="http://www.fda.gov/ICECI/EnforcementActions/WarningLetters/default.htm?source=govdelivery&amp;utm_medium=email&amp;utm_source=govdelivery" TargetMode="External"/><Relationship Id="rId49" Type="http://schemas.openxmlformats.org/officeDocument/2006/relationships/hyperlink" Target="https://www.cdc.gov/niosh/docs/2016-161/" TargetMode="External"/><Relationship Id="rId57" Type="http://schemas.openxmlformats.org/officeDocument/2006/relationships/hyperlink" Target="http://www.journalofclinicalpathways.com/news/ethics-prescribing-less-effective-more-affordable-treatments" TargetMode="External"/><Relationship Id="rId10" Type="http://schemas.openxmlformats.org/officeDocument/2006/relationships/footer" Target="footer1.xml"/><Relationship Id="rId31" Type="http://schemas.openxmlformats.org/officeDocument/2006/relationships/hyperlink" Target="http://www.fiercehealthcare.com/healthcare/measure-patient-diversity-to-improve-hospital-rankings?utm_medium=nl&amp;utm_source=internal&amp;mrkid=799132&amp;mkt_tok=eyJpIjoiWlRVNVl6RTRZamd6T1RObSIsInQiOiJhODBuYStFTHlIUVkrR1FaQkZyU3RTSGJ5NDBFY1NTQXNLc011TUgyK0xaOXJZUWNmaGpSRWduQ1EycjVCekZhN3VMMWNobkd3V0hDbHpqWnZlYWpvTnBBejNla20wYzFSWVZRSlJudU83WT0ifQ%3D%3D" TargetMode="External"/><Relationship Id="rId44" Type="http://schemas.openxmlformats.org/officeDocument/2006/relationships/hyperlink" Target="https://www.cdc.gov/vaccines/hcp/clinical-resources/mmr-faq-12-17-08.html" TargetMode="External"/><Relationship Id="rId52" Type="http://schemas.openxmlformats.org/officeDocument/2006/relationships/hyperlink" Target="http://www.consultant360.com/exclusives/caffeine-msg-may-trigger-migraine" TargetMode="External"/><Relationship Id="rId60" Type="http://schemas.openxmlformats.org/officeDocument/2006/relationships/hyperlink" Target="http://www.journalofclinicalpathways.com/issue" TargetMode="External"/><Relationship Id="rId65" Type="http://schemas.openxmlformats.org/officeDocument/2006/relationships/hyperlink" Target="http://www.diabetesmanagedmarkets.com/"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www.fda.gov/Safety/Recalls/ucm529776.htm" TargetMode="External"/><Relationship Id="rId18" Type="http://schemas.openxmlformats.org/officeDocument/2006/relationships/hyperlink" Target="http://www.managedhealthcareconnect.com/content/fda-approves-hepatitis-b-drug" TargetMode="External"/><Relationship Id="rId39" Type="http://schemas.openxmlformats.org/officeDocument/2006/relationships/hyperlink" Target="https://medlineplus.gov/news/fullstory_161815.html" TargetMode="External"/><Relationship Id="rId34" Type="http://schemas.openxmlformats.org/officeDocument/2006/relationships/hyperlink" Target="http://www.managedhealthcareconnect.com/content/post-hospital-visits-decrease-30-day-readmission" TargetMode="External"/><Relationship Id="rId50" Type="http://schemas.openxmlformats.org/officeDocument/2006/relationships/hyperlink" Target="http://www.retaildive.com/news/study-fake-retailer-apps-bedevil-mobile-shoppers/429644/" TargetMode="External"/><Relationship Id="rId55" Type="http://schemas.openxmlformats.org/officeDocument/2006/relationships/hyperlink" Target="http://www.consultant360.com/exclusives/low-carb-diet-could-help-lower-insulin-re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E05DF-E281-46AF-A31C-D089734CA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5</Pages>
  <Words>3840</Words>
  <Characters>21888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Rural Rocks November 2016</vt:lpstr>
    </vt:vector>
  </TitlesOfParts>
  <Company>Microsoft</Company>
  <LinksUpToDate>false</LinksUpToDate>
  <CharactersWithSpaces>25677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Rocks November 2016</dc:title>
  <dc:creator>Cindy Brooks</dc:creator>
  <cp:lastModifiedBy>Cindy Brooks</cp:lastModifiedBy>
  <cp:revision>34</cp:revision>
  <cp:lastPrinted>2016-08-17T20:17:00Z</cp:lastPrinted>
  <dcterms:created xsi:type="dcterms:W3CDTF">2016-11-04T13:17:00Z</dcterms:created>
  <dcterms:modified xsi:type="dcterms:W3CDTF">2016-12-12T22:28:00Z</dcterms:modified>
</cp:coreProperties>
</file>