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13" w:rsidRDefault="001A2F7E" w:rsidP="00282E13">
      <w:pPr>
        <w:pStyle w:val="Heading3"/>
      </w:pPr>
      <w:r w:rsidRPr="00E2614E">
        <w:rPr>
          <w:noProof/>
        </w:rPr>
        <w:drawing>
          <wp:inline distT="0" distB="0" distL="0" distR="0">
            <wp:extent cx="1838325" cy="645795"/>
            <wp:effectExtent l="0" t="0" r="9525" b="1905"/>
            <wp:docPr id="3" name="Picture 3" descr="Rural Health Center - SWOSU College of Pharmacy logo with windmill and line for w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uralhealthcen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8325" cy="645795"/>
                    </a:xfrm>
                    <a:prstGeom prst="rect">
                      <a:avLst/>
                    </a:prstGeom>
                  </pic:spPr>
                </pic:pic>
              </a:graphicData>
            </a:graphic>
          </wp:inline>
        </w:drawing>
      </w:r>
    </w:p>
    <w:p w:rsidR="00157A61" w:rsidRPr="00157459" w:rsidRDefault="002C61DE" w:rsidP="00411767">
      <w:pPr>
        <w:pStyle w:val="Title"/>
        <w:ind w:firstLine="720"/>
        <w:jc w:val="center"/>
        <w:rPr>
          <w:rFonts w:ascii="Arial Black" w:hAnsi="Arial Black"/>
          <w:sz w:val="32"/>
          <w:szCs w:val="32"/>
        </w:rPr>
      </w:pPr>
      <w:r w:rsidRPr="002C61DE">
        <w:rPr>
          <w:rFonts w:ascii="Arial Black" w:hAnsi="Arial Black"/>
          <w:noProof/>
          <w:sz w:val="32"/>
          <w:szCs w:val="32"/>
        </w:rPr>
        <mc:AlternateContent>
          <mc:Choice Requires="wps">
            <w:drawing>
              <wp:anchor distT="0" distB="0" distL="114300" distR="114300" simplePos="0" relativeHeight="251662336" behindDoc="1" locked="0" layoutInCell="1" allowOverlap="1" wp14:anchorId="670EFB4B" wp14:editId="44CB53DF">
                <wp:simplePos x="0" y="0"/>
                <wp:positionH relativeFrom="column">
                  <wp:posOffset>-118110</wp:posOffset>
                </wp:positionH>
                <wp:positionV relativeFrom="paragraph">
                  <wp:posOffset>450850</wp:posOffset>
                </wp:positionV>
                <wp:extent cx="6677025" cy="7648575"/>
                <wp:effectExtent l="57150" t="38100" r="85725" b="104775"/>
                <wp:wrapNone/>
                <wp:docPr id="307" name="Text Box 2" descr="highlights the Table of Contents" title="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764857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2C61DE" w:rsidRDefault="002C61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text box - Description: highlights the Table of Contents" style="position:absolute;left:0;text-align:left;margin-left:-9.3pt;margin-top:35.5pt;width:525.75pt;height:60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" fillcolor="#a5d5e2 [1624]" strokecolor="#40a7c2 [3048]">
                <v:fill color2="#e4f2f6 [504]" rotate="t" angle="180" colors="0 #9eeaff;22938f #bbefff;1 #e4f9ff" focus="100%" type="gradient"/>
                <v:shadow on="t" color="black" opacity="24903f" origin=",.5" offset="0,.55556mm"/>
                <v:textbox>
                  <w:txbxContent>
                    <w:p w:rsidR="002C61DE" w:rsidRDefault="002C61DE"/>
                  </w:txbxContent>
                </v:textbox>
              </v:shape>
            </w:pict>
          </mc:Fallback>
        </mc:AlternateContent>
      </w:r>
      <w:r w:rsidR="00157A61" w:rsidRPr="00157459">
        <w:rPr>
          <w:rFonts w:ascii="Arial Black" w:hAnsi="Arial Black"/>
          <w:sz w:val="32"/>
          <w:szCs w:val="32"/>
        </w:rPr>
        <w:t>RURAL ROCKS</w:t>
      </w:r>
    </w:p>
    <w:p w:rsidR="002B453E" w:rsidRPr="008C38AF" w:rsidRDefault="007E20DF" w:rsidP="00F428D4">
      <w:pPr>
        <w:jc w:val="center"/>
        <w:rPr>
          <w:rFonts w:asciiTheme="minorHAnsi" w:hAnsiTheme="minorHAnsi"/>
          <w:b/>
          <w:sz w:val="16"/>
          <w:szCs w:val="16"/>
        </w:rPr>
      </w:pPr>
      <w:bookmarkStart w:id="0" w:name="_GoBack"/>
      <w:r w:rsidRPr="008C38AF">
        <w:rPr>
          <w:rFonts w:asciiTheme="minorHAnsi" w:hAnsiTheme="minorHAnsi"/>
          <w:b/>
          <w:sz w:val="16"/>
          <w:szCs w:val="16"/>
        </w:rPr>
        <w:t>Table of Contents</w:t>
      </w:r>
    </w:p>
    <w:p w:rsidR="002B453E" w:rsidRPr="008C38AF" w:rsidRDefault="002B453E" w:rsidP="002B453E">
      <w:pPr>
        <w:rPr>
          <w:rFonts w:asciiTheme="minorHAnsi" w:hAnsiTheme="minorHAnsi"/>
          <w:b/>
          <w:sz w:val="16"/>
          <w:szCs w:val="16"/>
        </w:rPr>
        <w:sectPr w:rsidR="002B453E" w:rsidRPr="008C38AF" w:rsidSect="00DC1E41">
          <w:footerReference w:type="default" r:id="rId10"/>
          <w:type w:val="continuous"/>
          <w:pgSz w:w="12240" w:h="15840"/>
          <w:pgMar w:top="720" w:right="1296" w:bottom="720" w:left="864" w:header="720" w:footer="576" w:gutter="0"/>
          <w:cols w:space="720"/>
          <w:docGrid w:linePitch="360"/>
        </w:sectPr>
      </w:pPr>
    </w:p>
    <w:bookmarkStart w:id="1" w:name="_Toc457284413"/>
    <w:bookmarkEnd w:id="0"/>
    <w:p w:rsidR="000319E9" w:rsidRDefault="0036667B">
      <w:pPr>
        <w:pStyle w:val="TOC1"/>
        <w:tabs>
          <w:tab w:val="right" w:leader="dot" w:pos="4814"/>
        </w:tabs>
        <w:rPr>
          <w:rFonts w:eastAsiaTheme="minorEastAsia"/>
          <w:noProof/>
          <w:sz w:val="22"/>
        </w:rPr>
      </w:pPr>
      <w:r w:rsidRPr="008C38AF">
        <w:rPr>
          <w:b/>
          <w:szCs w:val="16"/>
        </w:rPr>
        <w:lastRenderedPageBreak/>
        <w:fldChar w:fldCharType="begin"/>
      </w:r>
      <w:r w:rsidRPr="008C38AF">
        <w:rPr>
          <w:b/>
          <w:szCs w:val="16"/>
        </w:rPr>
        <w:instrText xml:space="preserve"> TOC \o "1-2" \n \p " " \h \z \u </w:instrText>
      </w:r>
      <w:r w:rsidRPr="008C38AF">
        <w:rPr>
          <w:b/>
          <w:szCs w:val="16"/>
        </w:rPr>
        <w:fldChar w:fldCharType="separate"/>
      </w:r>
      <w:hyperlink w:anchor="_Toc465950464" w:history="1">
        <w:r w:rsidR="000319E9" w:rsidRPr="00F846D2">
          <w:rPr>
            <w:rStyle w:val="Hyperlink"/>
            <w:noProof/>
          </w:rPr>
          <w:t>RECALLS</w:t>
        </w:r>
      </w:hyperlink>
    </w:p>
    <w:p w:rsidR="000319E9" w:rsidRDefault="000319E9">
      <w:pPr>
        <w:pStyle w:val="TOC2"/>
        <w:rPr>
          <w:noProof/>
          <w:sz w:val="22"/>
          <w:lang w:eastAsia="en-US"/>
        </w:rPr>
      </w:pPr>
      <w:hyperlink w:anchor="_Toc465950465" w:history="1">
        <w:r w:rsidRPr="00F846D2">
          <w:rPr>
            <w:rStyle w:val="Hyperlink"/>
            <w:rFonts w:ascii="Symbol" w:hAnsi="Symbol"/>
            <w:noProof/>
          </w:rPr>
          <w:t></w:t>
        </w:r>
        <w:r>
          <w:rPr>
            <w:noProof/>
            <w:sz w:val="22"/>
            <w:lang w:eastAsia="en-US"/>
          </w:rPr>
          <w:tab/>
        </w:r>
        <w:r w:rsidRPr="00F846D2">
          <w:rPr>
            <w:rStyle w:val="Hyperlink"/>
            <w:noProof/>
          </w:rPr>
          <w:t>Waymouth Farms, Inc. Issues an Allergy Alert on Undeclared Pecans, Walnuts, Milk and Soy in Good Sense Cranberries ‘N More</w:t>
        </w:r>
      </w:hyperlink>
    </w:p>
    <w:p w:rsidR="000319E9" w:rsidRDefault="000319E9">
      <w:pPr>
        <w:pStyle w:val="TOC2"/>
        <w:rPr>
          <w:noProof/>
          <w:sz w:val="22"/>
          <w:lang w:eastAsia="en-US"/>
        </w:rPr>
      </w:pPr>
      <w:hyperlink w:anchor="_Toc465950466" w:history="1">
        <w:r w:rsidRPr="00F846D2">
          <w:rPr>
            <w:rStyle w:val="Hyperlink"/>
            <w:rFonts w:ascii="Symbol" w:hAnsi="Symbol"/>
            <w:noProof/>
          </w:rPr>
          <w:t></w:t>
        </w:r>
        <w:r>
          <w:rPr>
            <w:noProof/>
            <w:sz w:val="22"/>
            <w:lang w:eastAsia="en-US"/>
          </w:rPr>
          <w:tab/>
        </w:r>
        <w:r w:rsidRPr="00F846D2">
          <w:rPr>
            <w:rStyle w:val="Hyperlink"/>
            <w:noProof/>
          </w:rPr>
          <w:t>Sterile Products by Wells Pharmacy Network: Recall - Concern for Lack of Sterility Assurance</w:t>
        </w:r>
      </w:hyperlink>
    </w:p>
    <w:p w:rsidR="000319E9" w:rsidRDefault="000319E9">
      <w:pPr>
        <w:pStyle w:val="TOC2"/>
        <w:rPr>
          <w:noProof/>
          <w:sz w:val="22"/>
          <w:lang w:eastAsia="en-US"/>
        </w:rPr>
      </w:pPr>
      <w:hyperlink w:anchor="_Toc465950467" w:history="1">
        <w:r w:rsidRPr="00F846D2">
          <w:rPr>
            <w:rStyle w:val="Hyperlink"/>
            <w:rFonts w:ascii="Symbol" w:hAnsi="Symbol"/>
            <w:noProof/>
          </w:rPr>
          <w:t></w:t>
        </w:r>
        <w:r>
          <w:rPr>
            <w:noProof/>
            <w:sz w:val="22"/>
            <w:lang w:eastAsia="en-US"/>
          </w:rPr>
          <w:tab/>
        </w:r>
        <w:r w:rsidRPr="00F846D2">
          <w:rPr>
            <w:rStyle w:val="Hyperlink"/>
            <w:noProof/>
          </w:rPr>
          <w:t>HeartWare Ventricular Assist Device (HVAD) Pumps by HeartWare Inc. : Class I Recall - Contamination Causing Electrical Issues</w:t>
        </w:r>
      </w:hyperlink>
    </w:p>
    <w:p w:rsidR="000319E9" w:rsidRDefault="000319E9">
      <w:pPr>
        <w:pStyle w:val="TOC1"/>
        <w:tabs>
          <w:tab w:val="right" w:leader="dot" w:pos="4814"/>
        </w:tabs>
        <w:rPr>
          <w:rFonts w:eastAsiaTheme="minorEastAsia"/>
          <w:noProof/>
          <w:sz w:val="22"/>
        </w:rPr>
      </w:pPr>
      <w:hyperlink w:anchor="_Toc465950468" w:history="1">
        <w:r w:rsidRPr="00F846D2">
          <w:rPr>
            <w:rStyle w:val="Hyperlink"/>
            <w:noProof/>
          </w:rPr>
          <w:t>SHORTAGES</w:t>
        </w:r>
      </w:hyperlink>
    </w:p>
    <w:p w:rsidR="000319E9" w:rsidRDefault="000319E9">
      <w:pPr>
        <w:pStyle w:val="TOC2"/>
        <w:rPr>
          <w:noProof/>
          <w:sz w:val="22"/>
          <w:lang w:eastAsia="en-US"/>
        </w:rPr>
      </w:pPr>
      <w:hyperlink w:anchor="_Toc465950469" w:history="1">
        <w:r w:rsidRPr="00F846D2">
          <w:rPr>
            <w:rStyle w:val="Hyperlink"/>
            <w:rFonts w:ascii="Symbol" w:hAnsi="Symbol"/>
            <w:noProof/>
          </w:rPr>
          <w:t></w:t>
        </w:r>
        <w:r>
          <w:rPr>
            <w:noProof/>
            <w:sz w:val="22"/>
            <w:lang w:eastAsia="en-US"/>
          </w:rPr>
          <w:tab/>
        </w:r>
        <w:r w:rsidRPr="00F846D2">
          <w:rPr>
            <w:rStyle w:val="Hyperlink"/>
            <w:noProof/>
          </w:rPr>
          <w:t>FDA Drug list:</w:t>
        </w:r>
      </w:hyperlink>
    </w:p>
    <w:p w:rsidR="000319E9" w:rsidRDefault="000319E9">
      <w:pPr>
        <w:pStyle w:val="TOC1"/>
        <w:tabs>
          <w:tab w:val="right" w:leader="dot" w:pos="4814"/>
        </w:tabs>
        <w:rPr>
          <w:rFonts w:eastAsiaTheme="minorEastAsia"/>
          <w:noProof/>
          <w:sz w:val="22"/>
        </w:rPr>
      </w:pPr>
      <w:hyperlink w:anchor="_Toc465950470" w:history="1">
        <w:r w:rsidRPr="00F846D2">
          <w:rPr>
            <w:rStyle w:val="Hyperlink"/>
            <w:noProof/>
          </w:rPr>
          <w:t>DRUG</w:t>
        </w:r>
      </w:hyperlink>
    </w:p>
    <w:p w:rsidR="000319E9" w:rsidRDefault="000319E9">
      <w:pPr>
        <w:pStyle w:val="TOC2"/>
        <w:rPr>
          <w:noProof/>
          <w:sz w:val="22"/>
          <w:lang w:eastAsia="en-US"/>
        </w:rPr>
      </w:pPr>
      <w:hyperlink w:anchor="_Toc465950471" w:history="1">
        <w:r w:rsidRPr="00F846D2">
          <w:rPr>
            <w:rStyle w:val="Hyperlink"/>
            <w:rFonts w:ascii="Symbol" w:hAnsi="Symbol"/>
            <w:noProof/>
          </w:rPr>
          <w:t></w:t>
        </w:r>
        <w:r>
          <w:rPr>
            <w:noProof/>
            <w:sz w:val="22"/>
            <w:lang w:eastAsia="en-US"/>
          </w:rPr>
          <w:tab/>
        </w:r>
        <w:r w:rsidRPr="00F846D2">
          <w:rPr>
            <w:rStyle w:val="Hyperlink"/>
            <w:noProof/>
          </w:rPr>
          <w:t>The enhanced My EpiPen Savings Card® allows eligible patients to now save up to $300 per EpiPen 2-Pak® carton.</w:t>
        </w:r>
      </w:hyperlink>
    </w:p>
    <w:p w:rsidR="000319E9" w:rsidRDefault="000319E9">
      <w:pPr>
        <w:pStyle w:val="TOC2"/>
        <w:rPr>
          <w:noProof/>
          <w:sz w:val="22"/>
          <w:lang w:eastAsia="en-US"/>
        </w:rPr>
      </w:pPr>
      <w:hyperlink w:anchor="_Toc465950472" w:history="1">
        <w:r w:rsidRPr="00F846D2">
          <w:rPr>
            <w:rStyle w:val="Hyperlink"/>
            <w:rFonts w:ascii="Symbol" w:hAnsi="Symbol"/>
            <w:noProof/>
          </w:rPr>
          <w:t></w:t>
        </w:r>
        <w:r>
          <w:rPr>
            <w:noProof/>
            <w:sz w:val="22"/>
            <w:lang w:eastAsia="en-US"/>
          </w:rPr>
          <w:tab/>
        </w:r>
        <w:r w:rsidRPr="00F846D2">
          <w:rPr>
            <w:rStyle w:val="Hyperlink"/>
            <w:noProof/>
          </w:rPr>
          <w:t>Study: Metformin Improves Outcomes in Patients with COPD and Diabetes</w:t>
        </w:r>
      </w:hyperlink>
    </w:p>
    <w:p w:rsidR="000319E9" w:rsidRDefault="000319E9">
      <w:pPr>
        <w:pStyle w:val="TOC2"/>
        <w:rPr>
          <w:noProof/>
          <w:sz w:val="22"/>
          <w:lang w:eastAsia="en-US"/>
        </w:rPr>
      </w:pPr>
      <w:hyperlink w:anchor="_Toc465950473" w:history="1">
        <w:r w:rsidRPr="00F846D2">
          <w:rPr>
            <w:rStyle w:val="Hyperlink"/>
            <w:rFonts w:ascii="Symbol" w:hAnsi="Symbol"/>
            <w:noProof/>
          </w:rPr>
          <w:t></w:t>
        </w:r>
        <w:r>
          <w:rPr>
            <w:noProof/>
            <w:sz w:val="22"/>
            <w:lang w:eastAsia="en-US"/>
          </w:rPr>
          <w:tab/>
        </w:r>
        <w:r w:rsidRPr="00F846D2">
          <w:rPr>
            <w:rStyle w:val="Hyperlink"/>
            <w:noProof/>
          </w:rPr>
          <w:t>J&amp;J Psoriasis Drug Tops Placebo, Humira in Late Stage Study</w:t>
        </w:r>
      </w:hyperlink>
    </w:p>
    <w:p w:rsidR="000319E9" w:rsidRDefault="000319E9">
      <w:pPr>
        <w:pStyle w:val="TOC2"/>
        <w:rPr>
          <w:noProof/>
          <w:sz w:val="22"/>
          <w:lang w:eastAsia="en-US"/>
        </w:rPr>
      </w:pPr>
      <w:hyperlink w:anchor="_Toc465950474" w:history="1">
        <w:r w:rsidRPr="00F846D2">
          <w:rPr>
            <w:rStyle w:val="Hyperlink"/>
            <w:rFonts w:ascii="Symbol" w:hAnsi="Symbol"/>
            <w:noProof/>
          </w:rPr>
          <w:t></w:t>
        </w:r>
        <w:r>
          <w:rPr>
            <w:noProof/>
            <w:sz w:val="22"/>
            <w:lang w:eastAsia="en-US"/>
          </w:rPr>
          <w:tab/>
        </w:r>
        <w:r w:rsidRPr="00F846D2">
          <w:rPr>
            <w:rStyle w:val="Hyperlink"/>
            <w:noProof/>
          </w:rPr>
          <w:t>Psychotropic Drug Use Is Common Among Older AD Patients</w:t>
        </w:r>
      </w:hyperlink>
    </w:p>
    <w:p w:rsidR="000319E9" w:rsidRDefault="000319E9">
      <w:pPr>
        <w:pStyle w:val="TOC2"/>
        <w:rPr>
          <w:noProof/>
          <w:sz w:val="22"/>
          <w:lang w:eastAsia="en-US"/>
        </w:rPr>
      </w:pPr>
      <w:hyperlink w:anchor="_Toc465950475" w:history="1">
        <w:r w:rsidRPr="00F846D2">
          <w:rPr>
            <w:rStyle w:val="Hyperlink"/>
            <w:rFonts w:ascii="Symbol" w:hAnsi="Symbol"/>
            <w:noProof/>
          </w:rPr>
          <w:t></w:t>
        </w:r>
        <w:r>
          <w:rPr>
            <w:noProof/>
            <w:sz w:val="22"/>
            <w:lang w:eastAsia="en-US"/>
          </w:rPr>
          <w:tab/>
        </w:r>
        <w:r w:rsidRPr="00F846D2">
          <w:rPr>
            <w:rStyle w:val="Hyperlink"/>
            <w:noProof/>
          </w:rPr>
          <w:t>Encorafenib + Binimetinib Improves PFS Versus Vemurafenib Alone in Melanoma</w:t>
        </w:r>
      </w:hyperlink>
    </w:p>
    <w:p w:rsidR="000319E9" w:rsidRDefault="000319E9">
      <w:pPr>
        <w:pStyle w:val="TOC2"/>
        <w:rPr>
          <w:noProof/>
          <w:sz w:val="22"/>
          <w:lang w:eastAsia="en-US"/>
        </w:rPr>
      </w:pPr>
      <w:hyperlink w:anchor="_Toc465950476" w:history="1">
        <w:r w:rsidRPr="00F846D2">
          <w:rPr>
            <w:rStyle w:val="Hyperlink"/>
            <w:rFonts w:ascii="Symbol" w:hAnsi="Symbol"/>
            <w:noProof/>
          </w:rPr>
          <w:t></w:t>
        </w:r>
        <w:r>
          <w:rPr>
            <w:noProof/>
            <w:sz w:val="22"/>
            <w:lang w:eastAsia="en-US"/>
          </w:rPr>
          <w:tab/>
        </w:r>
        <w:r w:rsidRPr="00F846D2">
          <w:rPr>
            <w:rStyle w:val="Hyperlink"/>
            <w:noProof/>
          </w:rPr>
          <w:t>Common Antihypertensive Drugs May Increase Risk of Mood Disorders</w:t>
        </w:r>
      </w:hyperlink>
    </w:p>
    <w:p w:rsidR="000319E9" w:rsidRDefault="000319E9">
      <w:pPr>
        <w:pStyle w:val="TOC2"/>
        <w:rPr>
          <w:noProof/>
          <w:sz w:val="22"/>
          <w:lang w:eastAsia="en-US"/>
        </w:rPr>
      </w:pPr>
      <w:hyperlink w:anchor="_Toc465950477" w:history="1">
        <w:r w:rsidRPr="00F846D2">
          <w:rPr>
            <w:rStyle w:val="Hyperlink"/>
            <w:rFonts w:ascii="Symbol" w:hAnsi="Symbol"/>
            <w:noProof/>
          </w:rPr>
          <w:t></w:t>
        </w:r>
        <w:r>
          <w:rPr>
            <w:noProof/>
            <w:sz w:val="22"/>
            <w:lang w:eastAsia="en-US"/>
          </w:rPr>
          <w:tab/>
        </w:r>
        <w:r w:rsidRPr="00F846D2">
          <w:rPr>
            <w:rStyle w:val="Hyperlink"/>
            <w:noProof/>
          </w:rPr>
          <w:t>Skin patch to treat peanut allergy shows benefit in children</w:t>
        </w:r>
      </w:hyperlink>
    </w:p>
    <w:p w:rsidR="000319E9" w:rsidRDefault="000319E9">
      <w:pPr>
        <w:pStyle w:val="TOC1"/>
        <w:tabs>
          <w:tab w:val="right" w:leader="dot" w:pos="4814"/>
        </w:tabs>
        <w:rPr>
          <w:rFonts w:eastAsiaTheme="minorEastAsia"/>
          <w:noProof/>
          <w:sz w:val="22"/>
        </w:rPr>
      </w:pPr>
      <w:hyperlink w:anchor="_Toc465950478" w:history="1">
        <w:r w:rsidRPr="00F846D2">
          <w:rPr>
            <w:rStyle w:val="Hyperlink"/>
            <w:noProof/>
          </w:rPr>
          <w:t>HOSPITAL</w:t>
        </w:r>
      </w:hyperlink>
    </w:p>
    <w:p w:rsidR="000319E9" w:rsidRDefault="000319E9">
      <w:pPr>
        <w:pStyle w:val="TOC1"/>
        <w:tabs>
          <w:tab w:val="right" w:leader="dot" w:pos="4814"/>
        </w:tabs>
        <w:rPr>
          <w:rFonts w:eastAsiaTheme="minorEastAsia"/>
          <w:noProof/>
          <w:sz w:val="22"/>
        </w:rPr>
      </w:pPr>
      <w:hyperlink w:anchor="_Toc465950479" w:history="1">
        <w:r w:rsidRPr="00F846D2">
          <w:rPr>
            <w:rStyle w:val="Hyperlink"/>
            <w:noProof/>
          </w:rPr>
          <w:t>FDA</w:t>
        </w:r>
      </w:hyperlink>
    </w:p>
    <w:p w:rsidR="000319E9" w:rsidRDefault="000319E9">
      <w:pPr>
        <w:pStyle w:val="TOC2"/>
        <w:rPr>
          <w:noProof/>
          <w:sz w:val="22"/>
          <w:lang w:eastAsia="en-US"/>
        </w:rPr>
      </w:pPr>
      <w:hyperlink w:anchor="_Toc465950480" w:history="1">
        <w:r w:rsidRPr="00F846D2">
          <w:rPr>
            <w:rStyle w:val="Hyperlink"/>
            <w:rFonts w:ascii="Symbol" w:hAnsi="Symbol"/>
            <w:noProof/>
          </w:rPr>
          <w:t></w:t>
        </w:r>
        <w:r>
          <w:rPr>
            <w:noProof/>
            <w:sz w:val="22"/>
            <w:lang w:eastAsia="en-US"/>
          </w:rPr>
          <w:tab/>
        </w:r>
        <w:r w:rsidRPr="00F846D2">
          <w:rPr>
            <w:rStyle w:val="Hyperlink"/>
            <w:noProof/>
          </w:rPr>
          <w:t>FDA Investigating Deaths Potentially Linked to Vascu-Guard Patch</w:t>
        </w:r>
      </w:hyperlink>
    </w:p>
    <w:p w:rsidR="000319E9" w:rsidRDefault="000319E9">
      <w:pPr>
        <w:pStyle w:val="TOC2"/>
        <w:rPr>
          <w:noProof/>
          <w:sz w:val="22"/>
          <w:lang w:eastAsia="en-US"/>
        </w:rPr>
      </w:pPr>
      <w:hyperlink w:anchor="_Toc465950481" w:history="1">
        <w:r w:rsidRPr="00F846D2">
          <w:rPr>
            <w:rStyle w:val="Hyperlink"/>
            <w:rFonts w:ascii="Symbol" w:hAnsi="Symbol"/>
            <w:noProof/>
          </w:rPr>
          <w:t></w:t>
        </w:r>
        <w:r>
          <w:rPr>
            <w:noProof/>
            <w:sz w:val="22"/>
            <w:lang w:eastAsia="en-US"/>
          </w:rPr>
          <w:tab/>
        </w:r>
        <w:r w:rsidRPr="00F846D2">
          <w:rPr>
            <w:rStyle w:val="Hyperlink"/>
            <w:noProof/>
          </w:rPr>
          <w:t>FDA Approves New Low Dose Option for Opioid Dependence</w:t>
        </w:r>
      </w:hyperlink>
    </w:p>
    <w:p w:rsidR="000319E9" w:rsidRDefault="000319E9">
      <w:pPr>
        <w:pStyle w:val="TOC2"/>
        <w:rPr>
          <w:noProof/>
          <w:sz w:val="22"/>
          <w:lang w:eastAsia="en-US"/>
        </w:rPr>
      </w:pPr>
      <w:hyperlink w:anchor="_Toc465950482" w:history="1">
        <w:r w:rsidRPr="00F846D2">
          <w:rPr>
            <w:rStyle w:val="Hyperlink"/>
            <w:rFonts w:ascii="Symbol" w:hAnsi="Symbol"/>
            <w:noProof/>
          </w:rPr>
          <w:t></w:t>
        </w:r>
        <w:r>
          <w:rPr>
            <w:noProof/>
            <w:sz w:val="22"/>
            <w:lang w:eastAsia="en-US"/>
          </w:rPr>
          <w:tab/>
        </w:r>
        <w:r w:rsidRPr="00F846D2">
          <w:rPr>
            <w:rStyle w:val="Hyperlink"/>
            <w:noProof/>
          </w:rPr>
          <w:t>FDA ALERTs from Consultant 360</w:t>
        </w:r>
      </w:hyperlink>
    </w:p>
    <w:p w:rsidR="000319E9" w:rsidRDefault="000319E9">
      <w:pPr>
        <w:pStyle w:val="TOC2"/>
        <w:rPr>
          <w:noProof/>
          <w:sz w:val="22"/>
          <w:lang w:eastAsia="en-US"/>
        </w:rPr>
      </w:pPr>
      <w:hyperlink w:anchor="_Toc465950483" w:history="1">
        <w:r w:rsidRPr="00F846D2">
          <w:rPr>
            <w:rStyle w:val="Hyperlink"/>
            <w:rFonts w:ascii="Symbol" w:hAnsi="Symbol"/>
            <w:noProof/>
          </w:rPr>
          <w:t></w:t>
        </w:r>
        <w:r>
          <w:rPr>
            <w:noProof/>
            <w:sz w:val="22"/>
            <w:lang w:eastAsia="en-US"/>
          </w:rPr>
          <w:tab/>
        </w:r>
        <w:r w:rsidRPr="00F846D2">
          <w:rPr>
            <w:rStyle w:val="Hyperlink"/>
            <w:noProof/>
          </w:rPr>
          <w:t>FDA is working with hospitals to modernize data collection about medical devices</w:t>
        </w:r>
      </w:hyperlink>
    </w:p>
    <w:p w:rsidR="000319E9" w:rsidRDefault="000319E9">
      <w:pPr>
        <w:pStyle w:val="TOC2"/>
        <w:rPr>
          <w:noProof/>
          <w:sz w:val="22"/>
          <w:lang w:eastAsia="en-US"/>
        </w:rPr>
      </w:pPr>
      <w:hyperlink w:anchor="_Toc465950484" w:history="1">
        <w:r w:rsidRPr="00F846D2">
          <w:rPr>
            <w:rStyle w:val="Hyperlink"/>
            <w:rFonts w:ascii="Symbol" w:hAnsi="Symbol"/>
            <w:noProof/>
          </w:rPr>
          <w:t></w:t>
        </w:r>
        <w:r>
          <w:rPr>
            <w:noProof/>
            <w:sz w:val="22"/>
            <w:lang w:eastAsia="en-US"/>
          </w:rPr>
          <w:tab/>
        </w:r>
        <w:r w:rsidRPr="00F846D2">
          <w:rPr>
            <w:rStyle w:val="Hyperlink"/>
            <w:noProof/>
          </w:rPr>
          <w:t>FDA Approves Intravenous Antiepileptic Drug</w:t>
        </w:r>
      </w:hyperlink>
    </w:p>
    <w:p w:rsidR="000319E9" w:rsidRDefault="000319E9">
      <w:pPr>
        <w:pStyle w:val="TOC2"/>
        <w:rPr>
          <w:noProof/>
          <w:sz w:val="22"/>
          <w:lang w:eastAsia="en-US"/>
        </w:rPr>
      </w:pPr>
      <w:hyperlink w:anchor="_Toc465950485" w:history="1">
        <w:r w:rsidRPr="00F846D2">
          <w:rPr>
            <w:rStyle w:val="Hyperlink"/>
            <w:rFonts w:ascii="Symbol" w:hAnsi="Symbol"/>
            <w:noProof/>
          </w:rPr>
          <w:t></w:t>
        </w:r>
        <w:r>
          <w:rPr>
            <w:noProof/>
            <w:sz w:val="22"/>
            <w:lang w:eastAsia="en-US"/>
          </w:rPr>
          <w:tab/>
        </w:r>
        <w:r w:rsidRPr="00F846D2">
          <w:rPr>
            <w:rStyle w:val="Hyperlink"/>
            <w:noProof/>
          </w:rPr>
          <w:t>FDA Approves Soft Tissue Sarcoma Combination Therapy</w:t>
        </w:r>
      </w:hyperlink>
    </w:p>
    <w:p w:rsidR="000319E9" w:rsidRDefault="000319E9">
      <w:pPr>
        <w:pStyle w:val="TOC2"/>
        <w:rPr>
          <w:noProof/>
          <w:sz w:val="22"/>
          <w:lang w:eastAsia="en-US"/>
        </w:rPr>
      </w:pPr>
      <w:hyperlink w:anchor="_Toc465950486" w:history="1">
        <w:r w:rsidRPr="00F846D2">
          <w:rPr>
            <w:rStyle w:val="Hyperlink"/>
            <w:rFonts w:ascii="Symbol" w:hAnsi="Symbol"/>
            <w:noProof/>
          </w:rPr>
          <w:t></w:t>
        </w:r>
        <w:r>
          <w:rPr>
            <w:noProof/>
            <w:sz w:val="22"/>
            <w:lang w:eastAsia="en-US"/>
          </w:rPr>
          <w:tab/>
        </w:r>
        <w:r w:rsidRPr="00F846D2">
          <w:rPr>
            <w:rStyle w:val="Hyperlink"/>
            <w:noProof/>
          </w:rPr>
          <w:t>FDA Approves Macular Degeneration Injection</w:t>
        </w:r>
      </w:hyperlink>
    </w:p>
    <w:p w:rsidR="000319E9" w:rsidRDefault="000319E9">
      <w:pPr>
        <w:pStyle w:val="TOC1"/>
        <w:tabs>
          <w:tab w:val="right" w:leader="dot" w:pos="4814"/>
        </w:tabs>
        <w:rPr>
          <w:rFonts w:eastAsiaTheme="minorEastAsia"/>
          <w:noProof/>
          <w:sz w:val="22"/>
        </w:rPr>
      </w:pPr>
      <w:hyperlink w:anchor="_Toc465950487" w:history="1">
        <w:r w:rsidRPr="00F846D2">
          <w:rPr>
            <w:rStyle w:val="Hyperlink"/>
            <w:noProof/>
          </w:rPr>
          <w:t>IMMUNIZATIONS</w:t>
        </w:r>
      </w:hyperlink>
    </w:p>
    <w:p w:rsidR="000319E9" w:rsidRDefault="000319E9">
      <w:pPr>
        <w:pStyle w:val="TOC2"/>
        <w:rPr>
          <w:noProof/>
          <w:sz w:val="22"/>
          <w:lang w:eastAsia="en-US"/>
        </w:rPr>
      </w:pPr>
      <w:hyperlink w:anchor="_Toc465950488" w:history="1">
        <w:r w:rsidRPr="00F846D2">
          <w:rPr>
            <w:rStyle w:val="Hyperlink"/>
            <w:rFonts w:ascii="Symbol" w:hAnsi="Symbol"/>
            <w:noProof/>
          </w:rPr>
          <w:t></w:t>
        </w:r>
        <w:r>
          <w:rPr>
            <w:noProof/>
            <w:sz w:val="22"/>
            <w:lang w:eastAsia="en-US"/>
          </w:rPr>
          <w:tab/>
        </w:r>
        <w:r w:rsidRPr="00F846D2">
          <w:rPr>
            <w:rStyle w:val="Hyperlink"/>
            <w:noProof/>
          </w:rPr>
          <w:t>Parents' Guide to Childhood Immunizations</w:t>
        </w:r>
      </w:hyperlink>
    </w:p>
    <w:p w:rsidR="000319E9" w:rsidRDefault="000319E9">
      <w:pPr>
        <w:pStyle w:val="TOC2"/>
        <w:rPr>
          <w:noProof/>
          <w:sz w:val="22"/>
          <w:lang w:eastAsia="en-US"/>
        </w:rPr>
      </w:pPr>
      <w:hyperlink w:anchor="_Toc465950489" w:history="1">
        <w:r w:rsidRPr="00F846D2">
          <w:rPr>
            <w:rStyle w:val="Hyperlink"/>
            <w:rFonts w:ascii="Symbol" w:hAnsi="Symbol"/>
            <w:noProof/>
          </w:rPr>
          <w:t></w:t>
        </w:r>
        <w:r>
          <w:rPr>
            <w:noProof/>
            <w:sz w:val="22"/>
            <w:lang w:eastAsia="en-US"/>
          </w:rPr>
          <w:tab/>
        </w:r>
        <w:r w:rsidRPr="00F846D2">
          <w:rPr>
            <w:rStyle w:val="Hyperlink"/>
            <w:noProof/>
          </w:rPr>
          <w:t>How to Protect Yourself From the Seasonal Flu</w:t>
        </w:r>
      </w:hyperlink>
    </w:p>
    <w:p w:rsidR="000319E9" w:rsidRDefault="000319E9">
      <w:pPr>
        <w:pStyle w:val="TOC2"/>
        <w:rPr>
          <w:noProof/>
          <w:sz w:val="22"/>
          <w:lang w:eastAsia="en-US"/>
        </w:rPr>
      </w:pPr>
      <w:hyperlink w:anchor="_Toc465950490" w:history="1">
        <w:r w:rsidRPr="00F846D2">
          <w:rPr>
            <w:rStyle w:val="Hyperlink"/>
            <w:rFonts w:ascii="Symbol" w:hAnsi="Symbol"/>
            <w:noProof/>
          </w:rPr>
          <w:t></w:t>
        </w:r>
        <w:r>
          <w:rPr>
            <w:noProof/>
            <w:sz w:val="22"/>
            <w:lang w:eastAsia="en-US"/>
          </w:rPr>
          <w:tab/>
        </w:r>
        <w:r w:rsidRPr="00F846D2">
          <w:rPr>
            <w:rStyle w:val="Hyperlink"/>
            <w:noProof/>
          </w:rPr>
          <w:t>The Cost Of US Adult Vaccine Avoidance: $8.95 Billion In 2015</w:t>
        </w:r>
      </w:hyperlink>
    </w:p>
    <w:p w:rsidR="000319E9" w:rsidRDefault="000319E9">
      <w:pPr>
        <w:pStyle w:val="TOC2"/>
        <w:rPr>
          <w:noProof/>
          <w:sz w:val="22"/>
          <w:lang w:eastAsia="en-US"/>
        </w:rPr>
      </w:pPr>
      <w:hyperlink w:anchor="_Toc465950491" w:history="1">
        <w:r w:rsidRPr="00F846D2">
          <w:rPr>
            <w:rStyle w:val="Hyperlink"/>
            <w:rFonts w:ascii="Symbol" w:hAnsi="Symbol"/>
            <w:noProof/>
          </w:rPr>
          <w:t></w:t>
        </w:r>
        <w:r>
          <w:rPr>
            <w:noProof/>
            <w:sz w:val="22"/>
            <w:lang w:eastAsia="en-US"/>
          </w:rPr>
          <w:tab/>
        </w:r>
        <w:r w:rsidRPr="00F846D2">
          <w:rPr>
            <w:rStyle w:val="Hyperlink"/>
            <w:noProof/>
          </w:rPr>
          <w:t>Study Uncovers Reason Behind Hepatitis C Vaccine Difficulties</w:t>
        </w:r>
      </w:hyperlink>
    </w:p>
    <w:p w:rsidR="000319E9" w:rsidRDefault="000319E9">
      <w:pPr>
        <w:pStyle w:val="TOC1"/>
        <w:tabs>
          <w:tab w:val="right" w:leader="dot" w:pos="4814"/>
        </w:tabs>
        <w:rPr>
          <w:rFonts w:eastAsiaTheme="minorEastAsia"/>
          <w:noProof/>
          <w:sz w:val="22"/>
        </w:rPr>
      </w:pPr>
      <w:hyperlink w:anchor="_Toc465950492" w:history="1">
        <w:r w:rsidRPr="00F846D2">
          <w:rPr>
            <w:rStyle w:val="Hyperlink"/>
            <w:noProof/>
          </w:rPr>
          <w:t>INSURANCE</w:t>
        </w:r>
      </w:hyperlink>
    </w:p>
    <w:p w:rsidR="000319E9" w:rsidRDefault="000319E9">
      <w:pPr>
        <w:pStyle w:val="TOC1"/>
        <w:tabs>
          <w:tab w:val="right" w:leader="dot" w:pos="4814"/>
        </w:tabs>
        <w:rPr>
          <w:rFonts w:eastAsiaTheme="minorEastAsia"/>
          <w:noProof/>
          <w:sz w:val="22"/>
        </w:rPr>
      </w:pPr>
      <w:hyperlink w:anchor="_Toc465950493" w:history="1">
        <w:r w:rsidRPr="00F846D2">
          <w:rPr>
            <w:rStyle w:val="Hyperlink"/>
            <w:noProof/>
          </w:rPr>
          <w:t>NEWS</w:t>
        </w:r>
      </w:hyperlink>
    </w:p>
    <w:p w:rsidR="000319E9" w:rsidRDefault="000319E9">
      <w:pPr>
        <w:pStyle w:val="TOC2"/>
        <w:rPr>
          <w:noProof/>
          <w:sz w:val="22"/>
          <w:lang w:eastAsia="en-US"/>
        </w:rPr>
      </w:pPr>
      <w:hyperlink w:anchor="_Toc465950494" w:history="1">
        <w:r w:rsidRPr="00F846D2">
          <w:rPr>
            <w:rStyle w:val="Hyperlink"/>
            <w:rFonts w:ascii="Symbol" w:hAnsi="Symbol"/>
            <w:noProof/>
          </w:rPr>
          <w:t></w:t>
        </w:r>
        <w:r>
          <w:rPr>
            <w:noProof/>
            <w:sz w:val="22"/>
            <w:lang w:eastAsia="en-US"/>
          </w:rPr>
          <w:tab/>
        </w:r>
        <w:r w:rsidRPr="00F846D2">
          <w:rPr>
            <w:rStyle w:val="Hyperlink"/>
            <w:noProof/>
          </w:rPr>
          <w:t>Should Type-2 Diabetes Be Divided Into More Precise Subgroups?</w:t>
        </w:r>
      </w:hyperlink>
    </w:p>
    <w:p w:rsidR="000319E9" w:rsidRDefault="000319E9">
      <w:pPr>
        <w:pStyle w:val="TOC2"/>
        <w:rPr>
          <w:noProof/>
          <w:sz w:val="22"/>
          <w:lang w:eastAsia="en-US"/>
        </w:rPr>
      </w:pPr>
      <w:hyperlink w:anchor="_Toc465950495" w:history="1">
        <w:r w:rsidRPr="00F846D2">
          <w:rPr>
            <w:rStyle w:val="Hyperlink"/>
            <w:rFonts w:ascii="Symbol" w:hAnsi="Symbol"/>
            <w:noProof/>
          </w:rPr>
          <w:t></w:t>
        </w:r>
        <w:r>
          <w:rPr>
            <w:noProof/>
            <w:sz w:val="22"/>
            <w:lang w:eastAsia="en-US"/>
          </w:rPr>
          <w:tab/>
        </w:r>
        <w:r w:rsidRPr="00F846D2">
          <w:rPr>
            <w:rStyle w:val="Hyperlink"/>
            <w:noProof/>
          </w:rPr>
          <w:t>Evidence-Based Clinical Pathways to Improve Anesthetic Outcomes in Bariatric Surgery</w:t>
        </w:r>
      </w:hyperlink>
    </w:p>
    <w:p w:rsidR="000319E9" w:rsidRDefault="000319E9">
      <w:pPr>
        <w:pStyle w:val="TOC2"/>
        <w:rPr>
          <w:noProof/>
          <w:sz w:val="22"/>
          <w:lang w:eastAsia="en-US"/>
        </w:rPr>
      </w:pPr>
      <w:hyperlink w:anchor="_Toc465950496" w:history="1">
        <w:r w:rsidRPr="00F846D2">
          <w:rPr>
            <w:rStyle w:val="Hyperlink"/>
            <w:rFonts w:ascii="Symbol" w:hAnsi="Symbol"/>
            <w:noProof/>
          </w:rPr>
          <w:t></w:t>
        </w:r>
        <w:r>
          <w:rPr>
            <w:noProof/>
            <w:sz w:val="22"/>
            <w:lang w:eastAsia="en-US"/>
          </w:rPr>
          <w:tab/>
        </w:r>
        <w:r w:rsidRPr="00F846D2">
          <w:rPr>
            <w:rStyle w:val="Hyperlink"/>
            <w:noProof/>
          </w:rPr>
          <w:t>Could Coffee Consumption Cut Hepatitis Risk in Heavy Drinkers?</w:t>
        </w:r>
      </w:hyperlink>
    </w:p>
    <w:p w:rsidR="000319E9" w:rsidRDefault="000319E9">
      <w:pPr>
        <w:pStyle w:val="TOC2"/>
        <w:rPr>
          <w:noProof/>
          <w:sz w:val="22"/>
          <w:lang w:eastAsia="en-US"/>
        </w:rPr>
      </w:pPr>
      <w:hyperlink w:anchor="_Toc465950497" w:history="1">
        <w:r w:rsidRPr="00F846D2">
          <w:rPr>
            <w:rStyle w:val="Hyperlink"/>
            <w:rFonts w:ascii="Symbol" w:hAnsi="Symbol"/>
            <w:noProof/>
          </w:rPr>
          <w:t></w:t>
        </w:r>
        <w:r>
          <w:rPr>
            <w:noProof/>
            <w:sz w:val="22"/>
            <w:lang w:eastAsia="en-US"/>
          </w:rPr>
          <w:tab/>
        </w:r>
        <w:r w:rsidRPr="00F846D2">
          <w:rPr>
            <w:rStyle w:val="Hyperlink"/>
            <w:noProof/>
          </w:rPr>
          <w:t>CDC's New Miami Zika 'Red Zone' Means Stay Out for Pregnant Women</w:t>
        </w:r>
      </w:hyperlink>
    </w:p>
    <w:p w:rsidR="000319E9" w:rsidRDefault="000319E9">
      <w:pPr>
        <w:pStyle w:val="TOC2"/>
        <w:rPr>
          <w:noProof/>
          <w:sz w:val="22"/>
          <w:lang w:eastAsia="en-US"/>
        </w:rPr>
      </w:pPr>
      <w:hyperlink w:anchor="_Toc465950498" w:history="1">
        <w:r w:rsidRPr="00F846D2">
          <w:rPr>
            <w:rStyle w:val="Hyperlink"/>
            <w:rFonts w:ascii="Symbol" w:hAnsi="Symbol"/>
            <w:noProof/>
          </w:rPr>
          <w:t></w:t>
        </w:r>
        <w:r>
          <w:rPr>
            <w:noProof/>
            <w:sz w:val="22"/>
            <w:lang w:eastAsia="en-US"/>
          </w:rPr>
          <w:tab/>
        </w:r>
        <w:r w:rsidRPr="00F846D2">
          <w:rPr>
            <w:rStyle w:val="Hyperlink"/>
            <w:noProof/>
          </w:rPr>
          <w:t>Pharmacists Association Recognizes Federal Effort To Reduce Adverse Drug Events</w:t>
        </w:r>
      </w:hyperlink>
    </w:p>
    <w:p w:rsidR="000319E9" w:rsidRDefault="000319E9">
      <w:pPr>
        <w:pStyle w:val="TOC2"/>
        <w:rPr>
          <w:noProof/>
          <w:sz w:val="22"/>
          <w:lang w:eastAsia="en-US"/>
        </w:rPr>
      </w:pPr>
      <w:hyperlink w:anchor="_Toc465950499" w:history="1">
        <w:r w:rsidRPr="00F846D2">
          <w:rPr>
            <w:rStyle w:val="Hyperlink"/>
            <w:rFonts w:ascii="Symbol" w:hAnsi="Symbol"/>
            <w:noProof/>
          </w:rPr>
          <w:t></w:t>
        </w:r>
        <w:r>
          <w:rPr>
            <w:noProof/>
            <w:sz w:val="22"/>
            <w:lang w:eastAsia="en-US"/>
          </w:rPr>
          <w:tab/>
        </w:r>
        <w:r w:rsidRPr="00F846D2">
          <w:rPr>
            <w:rStyle w:val="Hyperlink"/>
            <w:noProof/>
          </w:rPr>
          <w:t>Periodontitis Linked to Increased Dementia Risk</w:t>
        </w:r>
      </w:hyperlink>
    </w:p>
    <w:p w:rsidR="000319E9" w:rsidRDefault="000319E9">
      <w:pPr>
        <w:pStyle w:val="TOC2"/>
        <w:rPr>
          <w:noProof/>
          <w:sz w:val="22"/>
          <w:lang w:eastAsia="en-US"/>
        </w:rPr>
      </w:pPr>
      <w:hyperlink w:anchor="_Toc465950500" w:history="1">
        <w:r w:rsidRPr="00F846D2">
          <w:rPr>
            <w:rStyle w:val="Hyperlink"/>
            <w:rFonts w:ascii="Symbol" w:hAnsi="Symbol"/>
            <w:noProof/>
          </w:rPr>
          <w:t></w:t>
        </w:r>
        <w:r>
          <w:rPr>
            <w:noProof/>
            <w:sz w:val="22"/>
            <w:lang w:eastAsia="en-US"/>
          </w:rPr>
          <w:tab/>
        </w:r>
        <w:r w:rsidRPr="00F846D2">
          <w:rPr>
            <w:rStyle w:val="Hyperlink"/>
            <w:noProof/>
          </w:rPr>
          <w:t>Many ways to lower cholesterol will reduce heart disease risk</w:t>
        </w:r>
      </w:hyperlink>
    </w:p>
    <w:p w:rsidR="000319E9" w:rsidRDefault="000319E9">
      <w:pPr>
        <w:pStyle w:val="TOC2"/>
        <w:rPr>
          <w:noProof/>
          <w:sz w:val="22"/>
          <w:lang w:eastAsia="en-US"/>
        </w:rPr>
      </w:pPr>
      <w:hyperlink w:anchor="_Toc465950501" w:history="1">
        <w:r w:rsidRPr="00F846D2">
          <w:rPr>
            <w:rStyle w:val="Hyperlink"/>
            <w:rFonts w:ascii="Symbol" w:hAnsi="Symbol"/>
            <w:noProof/>
          </w:rPr>
          <w:t></w:t>
        </w:r>
        <w:r>
          <w:rPr>
            <w:noProof/>
            <w:sz w:val="22"/>
            <w:lang w:eastAsia="en-US"/>
          </w:rPr>
          <w:tab/>
        </w:r>
        <w:r w:rsidRPr="00F846D2">
          <w:rPr>
            <w:rStyle w:val="Hyperlink"/>
            <w:noProof/>
          </w:rPr>
          <w:t>First Report Managed Care   Volume 13 Issue 9 September 2016</w:t>
        </w:r>
      </w:hyperlink>
    </w:p>
    <w:p w:rsidR="000319E9" w:rsidRDefault="000319E9">
      <w:pPr>
        <w:pStyle w:val="TOC2"/>
        <w:rPr>
          <w:noProof/>
          <w:sz w:val="22"/>
          <w:lang w:eastAsia="en-US"/>
        </w:rPr>
      </w:pPr>
      <w:hyperlink w:anchor="_Toc465950502" w:history="1">
        <w:r w:rsidRPr="00F846D2">
          <w:rPr>
            <w:rStyle w:val="Hyperlink"/>
            <w:rFonts w:ascii="Symbol" w:hAnsi="Symbol"/>
            <w:noProof/>
          </w:rPr>
          <w:t></w:t>
        </w:r>
        <w:r>
          <w:rPr>
            <w:noProof/>
            <w:sz w:val="22"/>
            <w:lang w:eastAsia="en-US"/>
          </w:rPr>
          <w:tab/>
        </w:r>
        <w:r w:rsidRPr="00F846D2">
          <w:rPr>
            <w:rStyle w:val="Hyperlink"/>
            <w:noProof/>
          </w:rPr>
          <w:t>Polio Nearly Vanquished: CDC</w:t>
        </w:r>
      </w:hyperlink>
    </w:p>
    <w:p w:rsidR="000319E9" w:rsidRDefault="000319E9">
      <w:pPr>
        <w:pStyle w:val="TOC2"/>
        <w:rPr>
          <w:noProof/>
          <w:sz w:val="22"/>
          <w:lang w:eastAsia="en-US"/>
        </w:rPr>
      </w:pPr>
      <w:hyperlink w:anchor="_Toc465950503" w:history="1">
        <w:r w:rsidRPr="00F846D2">
          <w:rPr>
            <w:rStyle w:val="Hyperlink"/>
            <w:rFonts w:ascii="Symbol" w:hAnsi="Symbol"/>
            <w:noProof/>
          </w:rPr>
          <w:t></w:t>
        </w:r>
        <w:r>
          <w:rPr>
            <w:noProof/>
            <w:sz w:val="22"/>
            <w:lang w:eastAsia="en-US"/>
          </w:rPr>
          <w:tab/>
        </w:r>
        <w:r w:rsidRPr="00F846D2">
          <w:rPr>
            <w:rStyle w:val="Hyperlink"/>
            <w:noProof/>
          </w:rPr>
          <w:t>Many Adults Unaware That Using E-Cigarettes Can Hurt Kids</w:t>
        </w:r>
      </w:hyperlink>
    </w:p>
    <w:p w:rsidR="000319E9" w:rsidRDefault="000319E9">
      <w:pPr>
        <w:pStyle w:val="TOC2"/>
        <w:rPr>
          <w:noProof/>
          <w:sz w:val="22"/>
          <w:lang w:eastAsia="en-US"/>
        </w:rPr>
      </w:pPr>
      <w:hyperlink w:anchor="_Toc465950504" w:history="1">
        <w:r w:rsidRPr="00F846D2">
          <w:rPr>
            <w:rStyle w:val="Hyperlink"/>
            <w:rFonts w:ascii="Symbol" w:hAnsi="Symbol"/>
            <w:noProof/>
          </w:rPr>
          <w:t></w:t>
        </w:r>
        <w:r>
          <w:rPr>
            <w:noProof/>
            <w:sz w:val="22"/>
            <w:lang w:eastAsia="en-US"/>
          </w:rPr>
          <w:tab/>
        </w:r>
        <w:r w:rsidRPr="00F846D2">
          <w:rPr>
            <w:rStyle w:val="Hyperlink"/>
            <w:noProof/>
          </w:rPr>
          <w:t>Coffee's Impact a Matter of Genes?</w:t>
        </w:r>
      </w:hyperlink>
    </w:p>
    <w:p w:rsidR="000319E9" w:rsidRDefault="000319E9">
      <w:pPr>
        <w:pStyle w:val="TOC2"/>
        <w:rPr>
          <w:noProof/>
          <w:sz w:val="22"/>
          <w:lang w:eastAsia="en-US"/>
        </w:rPr>
      </w:pPr>
      <w:hyperlink w:anchor="_Toc465950505" w:history="1">
        <w:r w:rsidRPr="00F846D2">
          <w:rPr>
            <w:rStyle w:val="Hyperlink"/>
            <w:rFonts w:ascii="Symbol" w:hAnsi="Symbol"/>
            <w:noProof/>
          </w:rPr>
          <w:t></w:t>
        </w:r>
        <w:r>
          <w:rPr>
            <w:noProof/>
            <w:sz w:val="22"/>
            <w:lang w:eastAsia="en-US"/>
          </w:rPr>
          <w:tab/>
        </w:r>
        <w:r w:rsidRPr="00F846D2">
          <w:rPr>
            <w:rStyle w:val="Hyperlink"/>
            <w:noProof/>
          </w:rPr>
          <w:t>Study Details the Effects of Soft Drink Consumption on Diabetes Risk</w:t>
        </w:r>
      </w:hyperlink>
    </w:p>
    <w:p w:rsidR="002B453E" w:rsidRPr="00575EE2" w:rsidRDefault="0036667B" w:rsidP="00F428D4">
      <w:pPr>
        <w:pStyle w:val="TOC2"/>
        <w:rPr>
          <w:sz w:val="20"/>
          <w:szCs w:val="20"/>
        </w:rPr>
        <w:sectPr w:rsidR="002B453E" w:rsidRPr="00575EE2" w:rsidSect="00157459">
          <w:type w:val="continuous"/>
          <w:pgSz w:w="12240" w:h="15840"/>
          <w:pgMar w:top="432" w:right="1296" w:bottom="432" w:left="864" w:header="720" w:footer="720" w:gutter="0"/>
          <w:cols w:num="2" w:sep="1" w:space="432"/>
          <w:docGrid w:linePitch="360"/>
        </w:sectPr>
      </w:pPr>
      <w:r w:rsidRPr="008C38AF">
        <w:rPr>
          <w:rFonts w:eastAsiaTheme="minorHAnsi"/>
          <w:b/>
          <w:sz w:val="16"/>
          <w:szCs w:val="16"/>
          <w:lang w:eastAsia="en-US"/>
        </w:rPr>
        <w:fldChar w:fldCharType="end"/>
      </w:r>
    </w:p>
    <w:p w:rsidR="009D7527" w:rsidRPr="00575EE2" w:rsidRDefault="009D7527">
      <w:pPr>
        <w:rPr>
          <w:rFonts w:cs="Times New Roman"/>
          <w:b/>
          <w:kern w:val="36"/>
          <w:sz w:val="20"/>
          <w:szCs w:val="20"/>
        </w:rPr>
      </w:pPr>
      <w:r w:rsidRPr="00575EE2">
        <w:rPr>
          <w:rFonts w:cs="Times New Roman"/>
          <w:b/>
          <w:kern w:val="36"/>
          <w:sz w:val="20"/>
          <w:szCs w:val="20"/>
        </w:rPr>
        <w:lastRenderedPageBreak/>
        <w:br w:type="page"/>
      </w:r>
    </w:p>
    <w:p w:rsidR="00C74813" w:rsidRPr="00575EE2" w:rsidRDefault="00C74813" w:rsidP="002D7172">
      <w:pPr>
        <w:pStyle w:val="Heading1"/>
        <w:rPr>
          <w:sz w:val="20"/>
          <w:szCs w:val="20"/>
        </w:rPr>
        <w:sectPr w:rsidR="00C74813" w:rsidRPr="00575EE2" w:rsidSect="00B4465E">
          <w:type w:val="continuous"/>
          <w:pgSz w:w="12240" w:h="15840"/>
          <w:pgMar w:top="720" w:right="1296" w:bottom="720" w:left="864" w:header="720" w:footer="720" w:gutter="0"/>
          <w:cols w:num="2" w:space="432"/>
          <w:docGrid w:linePitch="360"/>
        </w:sectPr>
      </w:pPr>
      <w:bookmarkStart w:id="2" w:name="_Toc462326166"/>
    </w:p>
    <w:p w:rsidR="00F95E70" w:rsidRPr="00575EE2" w:rsidRDefault="00F95E70" w:rsidP="002D7172">
      <w:pPr>
        <w:pStyle w:val="Heading1"/>
        <w:rPr>
          <w:sz w:val="20"/>
          <w:szCs w:val="20"/>
        </w:rPr>
      </w:pPr>
      <w:bookmarkStart w:id="3" w:name="_Toc465950464"/>
      <w:r w:rsidRPr="00575EE2">
        <w:rPr>
          <w:sz w:val="20"/>
          <w:szCs w:val="20"/>
        </w:rPr>
        <w:lastRenderedPageBreak/>
        <w:t>R</w:t>
      </w:r>
      <w:bookmarkEnd w:id="1"/>
      <w:r w:rsidR="001C0FB6" w:rsidRPr="00575EE2">
        <w:rPr>
          <w:sz w:val="20"/>
          <w:szCs w:val="20"/>
        </w:rPr>
        <w:t>ECALLS</w:t>
      </w:r>
      <w:bookmarkEnd w:id="2"/>
      <w:bookmarkEnd w:id="3"/>
    </w:p>
    <w:p w:rsidR="00E94596" w:rsidRPr="00575EE2" w:rsidRDefault="00E94596" w:rsidP="0067378D">
      <w:pPr>
        <w:pStyle w:val="Heading2"/>
        <w:rPr>
          <w:sz w:val="20"/>
          <w:szCs w:val="20"/>
        </w:rPr>
      </w:pPr>
      <w:bookmarkStart w:id="4" w:name="_Toc457284417"/>
      <w:bookmarkStart w:id="5" w:name="_Toc462326167"/>
      <w:bookmarkStart w:id="6" w:name="_Toc465950465"/>
      <w:proofErr w:type="spellStart"/>
      <w:r w:rsidRPr="00575EE2">
        <w:rPr>
          <w:sz w:val="20"/>
          <w:szCs w:val="20"/>
        </w:rPr>
        <w:t>Waymouth</w:t>
      </w:r>
      <w:proofErr w:type="spellEnd"/>
      <w:r w:rsidRPr="00575EE2">
        <w:rPr>
          <w:sz w:val="20"/>
          <w:szCs w:val="20"/>
        </w:rPr>
        <w:t xml:space="preserve"> Farms, Inc. Issues an Allergy Alert on Undeclared Pecans, Walnuts, Milk and Soy in Good Sense Cranberries ‘N More</w:t>
      </w:r>
      <w:bookmarkEnd w:id="6"/>
    </w:p>
    <w:p w:rsidR="00E94596" w:rsidRPr="00575EE2" w:rsidRDefault="00EB684F" w:rsidP="0067378D">
      <w:pPr>
        <w:pStyle w:val="Heading3"/>
        <w:numPr>
          <w:ilvl w:val="0"/>
          <w:numId w:val="5"/>
        </w:numPr>
        <w:ind w:left="1350"/>
        <w:rPr>
          <w:rStyle w:val="Hyperlink"/>
          <w:sz w:val="20"/>
          <w:szCs w:val="20"/>
        </w:rPr>
      </w:pPr>
      <w:hyperlink r:id="rId11" w:history="1">
        <w:r w:rsidR="00E94596" w:rsidRPr="00575EE2">
          <w:rPr>
            <w:rStyle w:val="Hyperlink"/>
            <w:sz w:val="20"/>
            <w:szCs w:val="20"/>
          </w:rPr>
          <w:t>http://www.fda.gov/Safety/Recalls/ucm522275.htm?source=govdelivery&amp;utm_medium=email&amp;utm_source=govdelivery</w:t>
        </w:r>
      </w:hyperlink>
    </w:p>
    <w:p w:rsidR="0067378D" w:rsidRPr="00575EE2" w:rsidRDefault="0067378D" w:rsidP="0067378D">
      <w:pPr>
        <w:pStyle w:val="Heading2"/>
        <w:rPr>
          <w:sz w:val="20"/>
          <w:szCs w:val="20"/>
        </w:rPr>
      </w:pPr>
      <w:bookmarkStart w:id="7" w:name="_Toc465950466"/>
      <w:r w:rsidRPr="00575EE2">
        <w:rPr>
          <w:sz w:val="20"/>
          <w:szCs w:val="20"/>
        </w:rPr>
        <w:t>Sterile Products by Wells Pharmacy Network: Recall - Concern for Lack of Sterility Assurance</w:t>
      </w:r>
      <w:bookmarkEnd w:id="7"/>
    </w:p>
    <w:p w:rsidR="0067378D" w:rsidRPr="00575EE2" w:rsidRDefault="001D335B" w:rsidP="0067378D">
      <w:pPr>
        <w:pStyle w:val="NormalWeb"/>
        <w:spacing w:before="0" w:beforeAutospacing="0" w:after="0" w:afterAutospacing="0"/>
        <w:ind w:left="1170"/>
        <w:rPr>
          <w:rStyle w:val="Hyperlink"/>
          <w:rFonts w:asciiTheme="minorHAnsi" w:hAnsiTheme="minorHAnsi"/>
          <w:sz w:val="20"/>
          <w:szCs w:val="20"/>
        </w:rPr>
      </w:pPr>
      <w:r w:rsidRPr="00575EE2">
        <w:rPr>
          <w:rFonts w:asciiTheme="minorHAnsi" w:hAnsiTheme="minorHAnsi"/>
          <w:sz w:val="20"/>
          <w:szCs w:val="20"/>
        </w:rPr>
        <w:fldChar w:fldCharType="begin"/>
      </w:r>
      <w:r w:rsidRPr="00575EE2">
        <w:rPr>
          <w:rFonts w:asciiTheme="minorHAnsi" w:hAnsiTheme="minorHAnsi"/>
          <w:sz w:val="20"/>
          <w:szCs w:val="20"/>
        </w:rPr>
        <w:instrText xml:space="preserve"> HYPERLINK "https://lnks.gd/l/eyJhbGciOiJIUzI1NiJ9.eyJlbWFpbCI6InJhbmR5Z2MyMDExQHlhaG9vLmNvbSIsImJ1bGxldGluX2xpbmtfaWQiOiIxMDMiLCJzdWJzY3JpYmVyX2lkIjoiMTY2Nzc2ODY4IiwibGlua19pZCI6IjEwNjM3MzgwOSIsInVyaSI6ImJwMjpkaWdlc3QiLCJ1cmwiOiJodHRwOi8vd3d3LmZkYS5nb3YvU2FmZXR5L01lZFdhdGNoL1NhZmV0eUluZm9ybWF0aW9uL1NhZmV0eUFsZXJ0c2Zvckh1bWFuTWVkaWNhbFByb2R1Y3RzL3VjbTUyMjEwMy5odG0_c291cmNlPWdvdmRlbGl2ZXJ5JnV0bV9tZWRpdW09ZW1haWwmdXRtX3NvdXJjZT1nb3ZkZWxpdmVyeSIsImJ1bGxldGluX2lkIjoiMjAxNjA5MjIuNjQxMjA2MjEifQ.SigoJcJAUDDsPXQWdcMTcQudKVkAytHuSy6v0lZpyWc" \t "_blank" </w:instrText>
      </w:r>
      <w:r w:rsidRPr="00575EE2">
        <w:rPr>
          <w:rFonts w:asciiTheme="minorHAnsi" w:hAnsiTheme="minorHAnsi"/>
          <w:sz w:val="20"/>
          <w:szCs w:val="20"/>
        </w:rPr>
        <w:fldChar w:fldCharType="separate"/>
      </w:r>
      <w:r w:rsidR="0067378D" w:rsidRPr="00575EE2">
        <w:rPr>
          <w:rStyle w:val="Hyperlink"/>
          <w:rFonts w:asciiTheme="minorHAnsi" w:hAnsiTheme="minorHAnsi"/>
          <w:sz w:val="20"/>
          <w:szCs w:val="20"/>
        </w:rPr>
        <w:t>http://www.fda.gov/Safety/MedWatch/SafetyInformation/SafetyAlertsforHumanMedicalProducts/ucm522103.htm</w:t>
      </w:r>
    </w:p>
    <w:p w:rsidR="0067378D" w:rsidRPr="00575EE2" w:rsidRDefault="0067378D" w:rsidP="0067378D">
      <w:pPr>
        <w:pStyle w:val="NormalWeb"/>
        <w:spacing w:before="0" w:beforeAutospacing="0" w:after="0" w:afterAutospacing="0"/>
        <w:ind w:left="1170"/>
        <w:rPr>
          <w:rStyle w:val="Hyperlink"/>
          <w:rFonts w:asciiTheme="minorHAnsi" w:hAnsiTheme="minorHAnsi"/>
          <w:sz w:val="20"/>
          <w:szCs w:val="20"/>
        </w:rPr>
      </w:pPr>
    </w:p>
    <w:p w:rsidR="001D335B" w:rsidRPr="00575EE2" w:rsidRDefault="001D335B" w:rsidP="001D335B">
      <w:pPr>
        <w:pStyle w:val="Heading2"/>
        <w:rPr>
          <w:sz w:val="20"/>
          <w:szCs w:val="20"/>
        </w:rPr>
      </w:pPr>
      <w:r w:rsidRPr="00575EE2">
        <w:rPr>
          <w:b w:val="0"/>
          <w:sz w:val="20"/>
          <w:szCs w:val="20"/>
        </w:rPr>
        <w:fldChar w:fldCharType="end"/>
      </w:r>
      <w:bookmarkStart w:id="8" w:name="_Toc465950467"/>
      <w:proofErr w:type="spellStart"/>
      <w:r w:rsidRPr="00575EE2">
        <w:rPr>
          <w:sz w:val="20"/>
          <w:szCs w:val="20"/>
        </w:rPr>
        <w:t>HeartWare</w:t>
      </w:r>
      <w:proofErr w:type="spellEnd"/>
      <w:r w:rsidRPr="00575EE2">
        <w:rPr>
          <w:sz w:val="20"/>
          <w:szCs w:val="20"/>
        </w:rPr>
        <w:t xml:space="preserve"> Ventricular Assist Device (HVAD) Pumps by </w:t>
      </w:r>
      <w:proofErr w:type="spellStart"/>
      <w:r w:rsidRPr="00575EE2">
        <w:rPr>
          <w:sz w:val="20"/>
          <w:szCs w:val="20"/>
        </w:rPr>
        <w:t>HeartWare</w:t>
      </w:r>
      <w:proofErr w:type="spellEnd"/>
      <w:r w:rsidRPr="00575EE2">
        <w:rPr>
          <w:sz w:val="20"/>
          <w:szCs w:val="20"/>
        </w:rPr>
        <w:t xml:space="preserve"> Inc</w:t>
      </w:r>
      <w:proofErr w:type="gramStart"/>
      <w:r w:rsidRPr="00575EE2">
        <w:rPr>
          <w:sz w:val="20"/>
          <w:szCs w:val="20"/>
        </w:rPr>
        <w:t>. :</w:t>
      </w:r>
      <w:proofErr w:type="gramEnd"/>
      <w:r w:rsidRPr="00575EE2">
        <w:rPr>
          <w:sz w:val="20"/>
          <w:szCs w:val="20"/>
        </w:rPr>
        <w:t xml:space="preserve"> Class I Recall - Contamination Causing Electrical Issues</w:t>
      </w:r>
      <w:bookmarkEnd w:id="8"/>
    </w:p>
    <w:p w:rsidR="002623E9" w:rsidRDefault="00EB684F" w:rsidP="002623E9">
      <w:pPr>
        <w:pStyle w:val="NormalWeb"/>
        <w:spacing w:before="0" w:beforeAutospacing="0" w:after="0" w:afterAutospacing="0"/>
        <w:ind w:left="1170"/>
        <w:rPr>
          <w:rStyle w:val="Hyperlink"/>
          <w:rFonts w:asciiTheme="minorHAnsi" w:hAnsiTheme="minorHAnsi"/>
          <w:bCs/>
          <w:sz w:val="20"/>
          <w:szCs w:val="20"/>
        </w:rPr>
      </w:pPr>
      <w:hyperlink r:id="rId12" w:history="1">
        <w:r w:rsidR="001D335B" w:rsidRPr="00575EE2">
          <w:rPr>
            <w:rStyle w:val="Hyperlink"/>
            <w:rFonts w:asciiTheme="minorHAnsi" w:hAnsiTheme="minorHAnsi"/>
            <w:bCs/>
            <w:sz w:val="20"/>
            <w:szCs w:val="20"/>
          </w:rPr>
          <w:t>http://www.fda.gov/Safety/MedWatch/SafetyInformation/SafetyAlertsforHumanMedicalProducts/ucm526416.htm</w:t>
        </w:r>
      </w:hyperlink>
    </w:p>
    <w:p w:rsidR="000319E9" w:rsidRDefault="000319E9" w:rsidP="000319E9">
      <w:pPr>
        <w:pStyle w:val="NormalWeb"/>
        <w:spacing w:before="0" w:beforeAutospacing="0" w:after="0" w:afterAutospacing="0"/>
        <w:ind w:left="1170"/>
        <w:rPr>
          <w:rStyle w:val="Hyperlink"/>
          <w:rFonts w:asciiTheme="minorHAnsi" w:hAnsiTheme="minorHAnsi"/>
          <w:bCs/>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Layout table showing Recalls with six columns: date, brand name, product description, reason/problem, company, details/photo"/>
      </w:tblPr>
      <w:tblGrid>
        <w:gridCol w:w="1041"/>
        <w:gridCol w:w="1766"/>
        <w:gridCol w:w="3096"/>
        <w:gridCol w:w="2669"/>
        <w:gridCol w:w="2318"/>
      </w:tblGrid>
      <w:tr w:rsidR="000319E9" w:rsidRPr="00320987" w:rsidTr="004E11A7">
        <w:trPr>
          <w:tblHeader/>
          <w:tblCellSpacing w:w="15" w:type="dxa"/>
        </w:trPr>
        <w:tc>
          <w:tcPr>
            <w:tcW w:w="0" w:type="auto"/>
            <w:tcBorders>
              <w:bottom w:val="single" w:sz="4" w:space="0" w:color="auto"/>
            </w:tcBorders>
            <w:shd w:val="clear" w:color="auto" w:fill="EEECE1" w:themeFill="background2"/>
            <w:vAlign w:val="center"/>
          </w:tcPr>
          <w:p w:rsidR="000319E9" w:rsidRPr="00876258" w:rsidRDefault="000319E9" w:rsidP="004E11A7">
            <w:pPr>
              <w:spacing w:after="0" w:line="240" w:lineRule="auto"/>
              <w:rPr>
                <w:rFonts w:asciiTheme="minorHAnsi" w:eastAsia="Times New Roman" w:hAnsiTheme="minorHAnsi" w:cs="Times New Roman"/>
                <w:b/>
                <w:sz w:val="20"/>
                <w:szCs w:val="20"/>
              </w:rPr>
            </w:pPr>
            <w:r w:rsidRPr="00876258">
              <w:rPr>
                <w:rFonts w:asciiTheme="minorHAnsi" w:eastAsia="Times New Roman" w:hAnsiTheme="minorHAnsi" w:cs="Times New Roman"/>
                <w:b/>
                <w:sz w:val="20"/>
                <w:szCs w:val="20"/>
              </w:rPr>
              <w:t>Date</w:t>
            </w:r>
          </w:p>
        </w:tc>
        <w:tc>
          <w:tcPr>
            <w:tcW w:w="0" w:type="auto"/>
            <w:tcBorders>
              <w:bottom w:val="single" w:sz="4" w:space="0" w:color="auto"/>
            </w:tcBorders>
            <w:shd w:val="clear" w:color="auto" w:fill="EEECE1" w:themeFill="background2"/>
            <w:vAlign w:val="center"/>
          </w:tcPr>
          <w:p w:rsidR="000319E9" w:rsidRPr="00876258" w:rsidRDefault="000319E9" w:rsidP="004E11A7">
            <w:pPr>
              <w:spacing w:after="0" w:line="240" w:lineRule="auto"/>
              <w:rPr>
                <w:rFonts w:asciiTheme="minorHAnsi" w:hAnsiTheme="minorHAnsi"/>
                <w:b/>
                <w:sz w:val="20"/>
                <w:szCs w:val="20"/>
              </w:rPr>
            </w:pPr>
            <w:r w:rsidRPr="00876258">
              <w:rPr>
                <w:rFonts w:asciiTheme="minorHAnsi" w:hAnsiTheme="minorHAnsi"/>
                <w:b/>
                <w:sz w:val="20"/>
                <w:szCs w:val="20"/>
              </w:rPr>
              <w:t>Brand Name</w:t>
            </w:r>
          </w:p>
        </w:tc>
        <w:tc>
          <w:tcPr>
            <w:tcW w:w="0" w:type="auto"/>
            <w:tcBorders>
              <w:bottom w:val="single" w:sz="4" w:space="0" w:color="auto"/>
            </w:tcBorders>
            <w:shd w:val="clear" w:color="auto" w:fill="EEECE1" w:themeFill="background2"/>
            <w:vAlign w:val="center"/>
          </w:tcPr>
          <w:p w:rsidR="000319E9" w:rsidRPr="00876258" w:rsidRDefault="000319E9" w:rsidP="004E11A7">
            <w:pPr>
              <w:spacing w:after="0" w:line="240" w:lineRule="auto"/>
              <w:rPr>
                <w:rFonts w:asciiTheme="minorHAnsi" w:eastAsia="Times New Roman" w:hAnsiTheme="minorHAnsi" w:cs="Times New Roman"/>
                <w:b/>
                <w:sz w:val="20"/>
                <w:szCs w:val="20"/>
              </w:rPr>
            </w:pPr>
            <w:r>
              <w:rPr>
                <w:rFonts w:asciiTheme="minorHAnsi" w:eastAsia="Times New Roman" w:hAnsiTheme="minorHAnsi" w:cs="Times New Roman"/>
                <w:b/>
                <w:sz w:val="20"/>
                <w:szCs w:val="20"/>
              </w:rPr>
              <w:t>Product Description</w:t>
            </w:r>
          </w:p>
        </w:tc>
        <w:tc>
          <w:tcPr>
            <w:tcW w:w="0" w:type="auto"/>
            <w:tcBorders>
              <w:bottom w:val="single" w:sz="4" w:space="0" w:color="auto"/>
            </w:tcBorders>
            <w:shd w:val="clear" w:color="auto" w:fill="EEECE1" w:themeFill="background2"/>
            <w:vAlign w:val="center"/>
          </w:tcPr>
          <w:p w:rsidR="000319E9" w:rsidRPr="00876258" w:rsidRDefault="000319E9" w:rsidP="004E11A7">
            <w:pPr>
              <w:spacing w:after="0" w:line="240" w:lineRule="auto"/>
              <w:rPr>
                <w:rFonts w:asciiTheme="minorHAnsi" w:eastAsia="Times New Roman" w:hAnsiTheme="minorHAnsi" w:cs="Times New Roman"/>
                <w:b/>
                <w:sz w:val="20"/>
                <w:szCs w:val="20"/>
              </w:rPr>
            </w:pPr>
            <w:r>
              <w:rPr>
                <w:rFonts w:asciiTheme="minorHAnsi" w:eastAsia="Times New Roman" w:hAnsiTheme="minorHAnsi" w:cs="Times New Roman"/>
                <w:b/>
                <w:sz w:val="20"/>
                <w:szCs w:val="20"/>
              </w:rPr>
              <w:t>Reason/Problem</w:t>
            </w:r>
          </w:p>
        </w:tc>
        <w:tc>
          <w:tcPr>
            <w:tcW w:w="0" w:type="auto"/>
            <w:tcBorders>
              <w:bottom w:val="single" w:sz="4" w:space="0" w:color="auto"/>
            </w:tcBorders>
            <w:shd w:val="clear" w:color="auto" w:fill="EEECE1" w:themeFill="background2"/>
            <w:vAlign w:val="center"/>
          </w:tcPr>
          <w:p w:rsidR="000319E9" w:rsidRPr="00876258" w:rsidRDefault="000319E9" w:rsidP="004E11A7">
            <w:pPr>
              <w:spacing w:after="0" w:line="240" w:lineRule="auto"/>
              <w:rPr>
                <w:rFonts w:asciiTheme="minorHAnsi" w:eastAsia="Times New Roman" w:hAnsiTheme="minorHAnsi" w:cs="Times New Roman"/>
                <w:b/>
                <w:sz w:val="20"/>
                <w:szCs w:val="20"/>
              </w:rPr>
            </w:pPr>
            <w:r>
              <w:rPr>
                <w:rFonts w:asciiTheme="minorHAnsi" w:eastAsia="Times New Roman" w:hAnsiTheme="minorHAnsi" w:cs="Times New Roman"/>
                <w:b/>
                <w:sz w:val="20"/>
                <w:szCs w:val="20"/>
              </w:rPr>
              <w:t>Company</w:t>
            </w:r>
          </w:p>
        </w:tc>
      </w:tr>
      <w:tr w:rsidR="000319E9" w:rsidRPr="00320987" w:rsidTr="004E11A7">
        <w:trPr>
          <w:tblHeader/>
          <w:tblCellSpacing w:w="15" w:type="dxa"/>
        </w:trPr>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09/20/2016</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hyperlink r:id="rId13" w:history="1">
              <w:r w:rsidRPr="00320987">
                <w:rPr>
                  <w:rFonts w:asciiTheme="minorHAnsi" w:eastAsia="Times New Roman" w:hAnsiTheme="minorHAnsi" w:cs="Times New Roman"/>
                  <w:color w:val="0000FF"/>
                  <w:sz w:val="20"/>
                  <w:szCs w:val="20"/>
                  <w:u w:val="single"/>
                </w:rPr>
                <w:t>Wells Pharmacy Network</w:t>
              </w:r>
            </w:hyperlink>
            <w:r w:rsidRPr="00320987">
              <w:rPr>
                <w:rFonts w:asciiTheme="minorHAnsi" w:eastAsia="Times New Roman" w:hAnsiTheme="minorHAnsi" w:cs="Times New Roman"/>
                <w:sz w:val="20"/>
                <w:szCs w:val="20"/>
              </w:rPr>
              <w:t xml:space="preserve">  </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Sterile human and veterinary compounded products  </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Concern for Lack of Sterility Assurance</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Wells Pharmacy Network</w:t>
            </w:r>
          </w:p>
        </w:tc>
      </w:tr>
      <w:tr w:rsidR="000319E9" w:rsidRPr="00320987" w:rsidTr="004E11A7">
        <w:trPr>
          <w:tblHeader/>
          <w:tblCellSpacing w:w="15" w:type="dxa"/>
        </w:trPr>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09/14/2016</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hyperlink r:id="rId14" w:history="1">
              <w:proofErr w:type="spellStart"/>
              <w:r w:rsidRPr="00320987">
                <w:rPr>
                  <w:rFonts w:asciiTheme="minorHAnsi" w:eastAsia="Times New Roman" w:hAnsiTheme="minorHAnsi" w:cs="Times New Roman"/>
                  <w:color w:val="0000FF"/>
                  <w:sz w:val="20"/>
                  <w:szCs w:val="20"/>
                  <w:u w:val="single"/>
                </w:rPr>
                <w:t>Virtus</w:t>
              </w:r>
              <w:proofErr w:type="spellEnd"/>
            </w:hyperlink>
            <w:r w:rsidRPr="00320987">
              <w:rPr>
                <w:rFonts w:asciiTheme="minorHAnsi" w:eastAsia="Times New Roman" w:hAnsiTheme="minorHAnsi" w:cs="Times New Roman"/>
                <w:sz w:val="20"/>
                <w:szCs w:val="20"/>
              </w:rPr>
              <w:t xml:space="preserve">  </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proofErr w:type="spellStart"/>
            <w:r w:rsidRPr="00320987">
              <w:rPr>
                <w:rFonts w:asciiTheme="minorHAnsi" w:eastAsia="Times New Roman" w:hAnsiTheme="minorHAnsi" w:cs="Times New Roman"/>
                <w:sz w:val="20"/>
                <w:szCs w:val="20"/>
              </w:rPr>
              <w:t>Hyoscyamine</w:t>
            </w:r>
            <w:proofErr w:type="spellEnd"/>
            <w:r w:rsidRPr="00320987">
              <w:rPr>
                <w:rFonts w:asciiTheme="minorHAnsi" w:eastAsia="Times New Roman" w:hAnsiTheme="minorHAnsi" w:cs="Times New Roman"/>
                <w:sz w:val="20"/>
                <w:szCs w:val="20"/>
              </w:rPr>
              <w:t xml:space="preserve"> Sulfate 0.125 mg tablets  </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proofErr w:type="spellStart"/>
            <w:r w:rsidRPr="00320987">
              <w:rPr>
                <w:rFonts w:asciiTheme="minorHAnsi" w:eastAsia="Times New Roman" w:hAnsiTheme="minorHAnsi" w:cs="Times New Roman"/>
                <w:sz w:val="20"/>
                <w:szCs w:val="20"/>
              </w:rPr>
              <w:t>Superpotent</w:t>
            </w:r>
            <w:proofErr w:type="spellEnd"/>
            <w:r w:rsidRPr="00320987">
              <w:rPr>
                <w:rFonts w:asciiTheme="minorHAnsi" w:eastAsia="Times New Roman" w:hAnsiTheme="minorHAnsi" w:cs="Times New Roman"/>
                <w:sz w:val="20"/>
                <w:szCs w:val="20"/>
              </w:rPr>
              <w:t xml:space="preserve"> and </w:t>
            </w:r>
            <w:proofErr w:type="spellStart"/>
            <w:r w:rsidRPr="00320987">
              <w:rPr>
                <w:rFonts w:asciiTheme="minorHAnsi" w:eastAsia="Times New Roman" w:hAnsiTheme="minorHAnsi" w:cs="Times New Roman"/>
                <w:sz w:val="20"/>
                <w:szCs w:val="20"/>
              </w:rPr>
              <w:t>subpotent</w:t>
            </w:r>
            <w:proofErr w:type="spellEnd"/>
            <w:r w:rsidRPr="00320987">
              <w:rPr>
                <w:rFonts w:asciiTheme="minorHAnsi" w:eastAsia="Times New Roman" w:hAnsiTheme="minorHAnsi" w:cs="Times New Roman"/>
                <w:sz w:val="20"/>
                <w:szCs w:val="20"/>
              </w:rPr>
              <w:t xml:space="preserve"> test results</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proofErr w:type="spellStart"/>
            <w:r w:rsidRPr="00320987">
              <w:rPr>
                <w:rFonts w:asciiTheme="minorHAnsi" w:eastAsia="Times New Roman" w:hAnsiTheme="minorHAnsi" w:cs="Times New Roman"/>
                <w:sz w:val="20"/>
                <w:szCs w:val="20"/>
              </w:rPr>
              <w:t>Virtus</w:t>
            </w:r>
            <w:proofErr w:type="spellEnd"/>
            <w:r w:rsidRPr="00320987">
              <w:rPr>
                <w:rFonts w:asciiTheme="minorHAnsi" w:eastAsia="Times New Roman" w:hAnsiTheme="minorHAnsi" w:cs="Times New Roman"/>
                <w:sz w:val="20"/>
                <w:szCs w:val="20"/>
              </w:rPr>
              <w:t xml:space="preserve"> Pharmaceuticals </w:t>
            </w:r>
            <w:proofErr w:type="spellStart"/>
            <w:r w:rsidRPr="00320987">
              <w:rPr>
                <w:rFonts w:asciiTheme="minorHAnsi" w:eastAsia="Times New Roman" w:hAnsiTheme="minorHAnsi" w:cs="Times New Roman"/>
                <w:sz w:val="20"/>
                <w:szCs w:val="20"/>
              </w:rPr>
              <w:t>Opco</w:t>
            </w:r>
            <w:proofErr w:type="spellEnd"/>
            <w:r w:rsidRPr="00320987">
              <w:rPr>
                <w:rFonts w:asciiTheme="minorHAnsi" w:eastAsia="Times New Roman" w:hAnsiTheme="minorHAnsi" w:cs="Times New Roman"/>
                <w:sz w:val="20"/>
                <w:szCs w:val="20"/>
              </w:rPr>
              <w:t xml:space="preserve"> II, LLC</w:t>
            </w:r>
          </w:p>
        </w:tc>
      </w:tr>
      <w:tr w:rsidR="000319E9" w:rsidRPr="00320987" w:rsidTr="004E11A7">
        <w:trPr>
          <w:tblHeader/>
          <w:tblCellSpacing w:w="15" w:type="dxa"/>
        </w:trPr>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09/08/2016</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hyperlink r:id="rId15" w:history="1">
              <w:proofErr w:type="spellStart"/>
              <w:r w:rsidRPr="00320987">
                <w:rPr>
                  <w:rFonts w:asciiTheme="minorHAnsi" w:eastAsia="Times New Roman" w:hAnsiTheme="minorHAnsi" w:cs="Times New Roman"/>
                  <w:color w:val="0000FF"/>
                  <w:sz w:val="20"/>
                  <w:szCs w:val="20"/>
                  <w:u w:val="single"/>
                </w:rPr>
                <w:t>GlucaGen</w:t>
              </w:r>
              <w:proofErr w:type="spellEnd"/>
              <w:r w:rsidRPr="00320987">
                <w:rPr>
                  <w:rFonts w:asciiTheme="minorHAnsi" w:eastAsia="Times New Roman" w:hAnsiTheme="minorHAnsi" w:cs="Times New Roman"/>
                  <w:color w:val="0000FF"/>
                  <w:sz w:val="20"/>
                  <w:szCs w:val="20"/>
                  <w:u w:val="single"/>
                </w:rPr>
                <w:t xml:space="preserve">® </w:t>
              </w:r>
              <w:proofErr w:type="spellStart"/>
              <w:r w:rsidRPr="00320987">
                <w:rPr>
                  <w:rFonts w:asciiTheme="minorHAnsi" w:eastAsia="Times New Roman" w:hAnsiTheme="minorHAnsi" w:cs="Times New Roman"/>
                  <w:color w:val="0000FF"/>
                  <w:sz w:val="20"/>
                  <w:szCs w:val="20"/>
                  <w:u w:val="single"/>
                </w:rPr>
                <w:t>HypoKit</w:t>
              </w:r>
              <w:proofErr w:type="spellEnd"/>
              <w:r w:rsidRPr="00320987">
                <w:rPr>
                  <w:rFonts w:asciiTheme="minorHAnsi" w:eastAsia="Times New Roman" w:hAnsiTheme="minorHAnsi" w:cs="Times New Roman"/>
                  <w:color w:val="0000FF"/>
                  <w:sz w:val="20"/>
                  <w:szCs w:val="20"/>
                  <w:u w:val="single"/>
                </w:rPr>
                <w:t>®</w:t>
              </w:r>
            </w:hyperlink>
            <w:r w:rsidRPr="00320987">
              <w:rPr>
                <w:rFonts w:asciiTheme="minorHAnsi" w:eastAsia="Times New Roman" w:hAnsiTheme="minorHAnsi" w:cs="Times New Roman"/>
                <w:sz w:val="20"/>
                <w:szCs w:val="20"/>
              </w:rPr>
              <w:t xml:space="preserve">  </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Glucagon [rDNA origin] for injection  </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Detached needles on the syringe in the kit</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Novo Nordisk Inc.</w:t>
            </w:r>
          </w:p>
        </w:tc>
      </w:tr>
      <w:tr w:rsidR="000319E9" w:rsidRPr="00320987" w:rsidTr="004E11A7">
        <w:trPr>
          <w:tblHeader/>
          <w:tblCellSpacing w:w="15" w:type="dxa"/>
        </w:trPr>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09/07/2016</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hyperlink r:id="rId16" w:history="1">
              <w:r w:rsidRPr="00320987">
                <w:rPr>
                  <w:rFonts w:asciiTheme="minorHAnsi" w:eastAsia="Times New Roman" w:hAnsiTheme="minorHAnsi" w:cs="Times New Roman"/>
                  <w:color w:val="0000FF"/>
                  <w:sz w:val="20"/>
                  <w:szCs w:val="20"/>
                  <w:u w:val="single"/>
                </w:rPr>
                <w:t>Family Care</w:t>
              </w:r>
            </w:hyperlink>
            <w:r w:rsidRPr="00320987">
              <w:rPr>
                <w:rFonts w:asciiTheme="minorHAnsi" w:eastAsia="Times New Roman" w:hAnsiTheme="minorHAnsi" w:cs="Times New Roman"/>
                <w:sz w:val="20"/>
                <w:szCs w:val="20"/>
              </w:rPr>
              <w:t xml:space="preserve">  </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Eye Wash  </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Microbial contamination</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United Exchange Corp</w:t>
            </w:r>
          </w:p>
        </w:tc>
      </w:tr>
      <w:tr w:rsidR="000319E9" w:rsidRPr="00320987" w:rsidTr="004E11A7">
        <w:trPr>
          <w:tblHeader/>
          <w:tblCellSpacing w:w="15" w:type="dxa"/>
        </w:trPr>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09/06/2016</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hyperlink r:id="rId17" w:history="1">
              <w:r w:rsidRPr="00320987">
                <w:rPr>
                  <w:rFonts w:asciiTheme="minorHAnsi" w:eastAsia="Times New Roman" w:hAnsiTheme="minorHAnsi" w:cs="Times New Roman"/>
                  <w:color w:val="0000FF"/>
                  <w:sz w:val="20"/>
                  <w:szCs w:val="20"/>
                  <w:u w:val="single"/>
                </w:rPr>
                <w:t>Rugby, Major</w:t>
              </w:r>
            </w:hyperlink>
            <w:r w:rsidRPr="00320987">
              <w:rPr>
                <w:rFonts w:asciiTheme="minorHAnsi" w:eastAsia="Times New Roman" w:hAnsiTheme="minorHAnsi" w:cs="Times New Roman"/>
                <w:sz w:val="20"/>
                <w:szCs w:val="20"/>
              </w:rPr>
              <w:t xml:space="preserve">  </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Eye irrigating solution and Eye wash  </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Possible microbial contamination</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United Exchange Corp.</w:t>
            </w:r>
          </w:p>
        </w:tc>
      </w:tr>
      <w:tr w:rsidR="000319E9" w:rsidRPr="00320987" w:rsidTr="004E11A7">
        <w:trPr>
          <w:trHeight w:val="393"/>
          <w:tblHeader/>
          <w:tblCellSpacing w:w="15" w:type="dxa"/>
        </w:trPr>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08/26/2016</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hyperlink r:id="rId18" w:history="1">
              <w:r w:rsidRPr="00320987">
                <w:rPr>
                  <w:rFonts w:asciiTheme="minorHAnsi" w:eastAsia="Times New Roman" w:hAnsiTheme="minorHAnsi" w:cs="Times New Roman"/>
                  <w:color w:val="0000FF"/>
                  <w:sz w:val="20"/>
                  <w:szCs w:val="20"/>
                  <w:u w:val="single"/>
                </w:rPr>
                <w:t>Lamotrigine</w:t>
              </w:r>
            </w:hyperlink>
            <w:r w:rsidRPr="00320987">
              <w:rPr>
                <w:rFonts w:asciiTheme="minorHAnsi" w:eastAsia="Times New Roman" w:hAnsiTheme="minorHAnsi" w:cs="Times New Roman"/>
                <w:sz w:val="20"/>
                <w:szCs w:val="20"/>
              </w:rPr>
              <w:t xml:space="preserve">  </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Lamotrigine  </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r w:rsidRPr="00320987">
              <w:rPr>
                <w:rFonts w:asciiTheme="minorHAnsi" w:eastAsia="Times New Roman" w:hAnsiTheme="minorHAnsi" w:cs="Times New Roman"/>
                <w:sz w:val="20"/>
                <w:szCs w:val="20"/>
              </w:rPr>
              <w:t>Incorrect labeling of blister cards</w:t>
            </w:r>
          </w:p>
        </w:tc>
        <w:tc>
          <w:tcPr>
            <w:tcW w:w="0" w:type="auto"/>
            <w:vAlign w:val="center"/>
            <w:hideMark/>
          </w:tcPr>
          <w:p w:rsidR="000319E9" w:rsidRPr="00320987" w:rsidRDefault="000319E9" w:rsidP="004E11A7">
            <w:pPr>
              <w:spacing w:after="0" w:line="240" w:lineRule="auto"/>
              <w:rPr>
                <w:rFonts w:asciiTheme="minorHAnsi" w:eastAsia="Times New Roman" w:hAnsiTheme="minorHAnsi" w:cs="Times New Roman"/>
                <w:sz w:val="20"/>
                <w:szCs w:val="20"/>
              </w:rPr>
            </w:pPr>
            <w:proofErr w:type="spellStart"/>
            <w:r w:rsidRPr="00320987">
              <w:rPr>
                <w:rFonts w:asciiTheme="minorHAnsi" w:eastAsia="Times New Roman" w:hAnsiTheme="minorHAnsi" w:cs="Times New Roman"/>
                <w:sz w:val="20"/>
                <w:szCs w:val="20"/>
              </w:rPr>
              <w:t>Impax</w:t>
            </w:r>
            <w:proofErr w:type="spellEnd"/>
            <w:r w:rsidRPr="00320987">
              <w:rPr>
                <w:rFonts w:asciiTheme="minorHAnsi" w:eastAsia="Times New Roman" w:hAnsiTheme="minorHAnsi" w:cs="Times New Roman"/>
                <w:sz w:val="20"/>
                <w:szCs w:val="20"/>
              </w:rPr>
              <w:t xml:space="preserve"> Laboratories, </w:t>
            </w:r>
            <w:proofErr w:type="spellStart"/>
            <w:r w:rsidRPr="00320987">
              <w:rPr>
                <w:rFonts w:asciiTheme="minorHAnsi" w:eastAsia="Times New Roman" w:hAnsiTheme="minorHAnsi" w:cs="Times New Roman"/>
                <w:sz w:val="20"/>
                <w:szCs w:val="20"/>
              </w:rPr>
              <w:t>Inc</w:t>
            </w:r>
            <w:proofErr w:type="spellEnd"/>
          </w:p>
        </w:tc>
      </w:tr>
    </w:tbl>
    <w:p w:rsidR="00F95E70" w:rsidRPr="00EE6AAF" w:rsidRDefault="00F95E70" w:rsidP="00795EDD">
      <w:pPr>
        <w:pStyle w:val="Heading1"/>
      </w:pPr>
      <w:bookmarkStart w:id="9" w:name="_Toc465950468"/>
      <w:r w:rsidRPr="00EE6AAF">
        <w:t>SHORTAGES</w:t>
      </w:r>
      <w:bookmarkEnd w:id="4"/>
      <w:bookmarkEnd w:id="5"/>
      <w:bookmarkEnd w:id="9"/>
    </w:p>
    <w:p w:rsidR="00350D7F" w:rsidRDefault="00350D7F" w:rsidP="002623E9">
      <w:pPr>
        <w:pStyle w:val="NormalWeb"/>
        <w:spacing w:before="0" w:beforeAutospacing="0" w:after="0" w:afterAutospacing="0"/>
        <w:ind w:left="1170"/>
        <w:rPr>
          <w:sz w:val="20"/>
          <w:szCs w:val="20"/>
        </w:rPr>
      </w:pPr>
    </w:p>
    <w:p w:rsidR="00FD4508" w:rsidRDefault="00EE6AAF" w:rsidP="00512062">
      <w:pPr>
        <w:pStyle w:val="Heading2"/>
        <w:rPr>
          <w:sz w:val="20"/>
          <w:szCs w:val="20"/>
        </w:rPr>
      </w:pPr>
      <w:bookmarkStart w:id="10" w:name="_Toc465950469"/>
      <w:r w:rsidRPr="00FD4508">
        <w:rPr>
          <w:sz w:val="20"/>
          <w:szCs w:val="20"/>
        </w:rPr>
        <w:t>FDA Drug list:</w:t>
      </w:r>
      <w:bookmarkEnd w:id="10"/>
    </w:p>
    <w:p w:rsidR="00EE504D" w:rsidRPr="00C90AA0" w:rsidRDefault="00EB684F" w:rsidP="00C90AA0">
      <w:pPr>
        <w:pStyle w:val="NormalWeb"/>
        <w:numPr>
          <w:ilvl w:val="1"/>
          <w:numId w:val="18"/>
        </w:numPr>
        <w:spacing w:before="0" w:beforeAutospacing="0" w:after="0" w:afterAutospacing="0"/>
        <w:ind w:left="1350"/>
        <w:rPr>
          <w:rStyle w:val="Hyperlink"/>
          <w:rFonts w:asciiTheme="minorHAnsi" w:hAnsiTheme="minorHAnsi"/>
          <w:sz w:val="20"/>
          <w:szCs w:val="20"/>
        </w:rPr>
      </w:pPr>
      <w:hyperlink r:id="rId19" w:history="1">
        <w:r w:rsidR="00EE6AAF" w:rsidRPr="00320987">
          <w:rPr>
            <w:rStyle w:val="Hyperlink"/>
            <w:rFonts w:asciiTheme="minorHAnsi" w:hAnsiTheme="minorHAnsi"/>
            <w:sz w:val="20"/>
            <w:szCs w:val="20"/>
          </w:rPr>
          <w:t>http://www.accessdata.fda.gov/scripts/drugshortages/default.cfm</w:t>
        </w:r>
      </w:hyperlink>
      <w:bookmarkStart w:id="11" w:name="note1"/>
      <w:bookmarkStart w:id="12" w:name="why"/>
      <w:bookmarkStart w:id="13" w:name="I"/>
      <w:bookmarkStart w:id="14" w:name="_Toc457284418"/>
      <w:bookmarkStart w:id="15" w:name="_Toc462326168"/>
      <w:bookmarkEnd w:id="11"/>
      <w:bookmarkEnd w:id="12"/>
      <w:bookmarkEnd w:id="13"/>
    </w:p>
    <w:p w:rsidR="00EE504D" w:rsidRPr="00512062" w:rsidRDefault="00F95E70" w:rsidP="00795EDD">
      <w:pPr>
        <w:pStyle w:val="Heading1"/>
      </w:pPr>
      <w:bookmarkStart w:id="16" w:name="_Toc465950470"/>
      <w:r w:rsidRPr="00512062">
        <w:t>DRUG</w:t>
      </w:r>
      <w:bookmarkEnd w:id="14"/>
      <w:bookmarkEnd w:id="15"/>
      <w:bookmarkEnd w:id="16"/>
      <w:r w:rsidRPr="00512062">
        <w:t xml:space="preserve"> </w:t>
      </w:r>
    </w:p>
    <w:p w:rsidR="00FC643B" w:rsidRPr="00EE504D" w:rsidRDefault="00FC643B" w:rsidP="00512062">
      <w:pPr>
        <w:pStyle w:val="Heading2"/>
        <w:rPr>
          <w:sz w:val="20"/>
          <w:szCs w:val="20"/>
        </w:rPr>
      </w:pPr>
      <w:bookmarkStart w:id="17" w:name="_Toc465950471"/>
      <w:r w:rsidRPr="00EE504D">
        <w:rPr>
          <w:sz w:val="20"/>
          <w:szCs w:val="20"/>
        </w:rPr>
        <w:t>The enhanced My EpiPen Savings Card® allows eligible patients to now save up to $300 per EpiPen 2-Pak® carton.</w:t>
      </w:r>
      <w:bookmarkEnd w:id="17"/>
    </w:p>
    <w:p w:rsidR="00512062" w:rsidRPr="002F2BB7" w:rsidRDefault="00EB684F" w:rsidP="003E7833">
      <w:pPr>
        <w:pStyle w:val="NormalWeb"/>
        <w:numPr>
          <w:ilvl w:val="1"/>
          <w:numId w:val="18"/>
        </w:numPr>
        <w:spacing w:before="0" w:beforeAutospacing="0" w:after="0" w:afterAutospacing="0"/>
        <w:ind w:left="1350"/>
        <w:rPr>
          <w:rStyle w:val="Hyperlink"/>
          <w:color w:val="auto"/>
          <w:sz w:val="20"/>
          <w:szCs w:val="20"/>
          <w:u w:val="none"/>
        </w:rPr>
      </w:pPr>
      <w:hyperlink r:id="rId20" w:history="1">
        <w:r w:rsidR="00EE504D" w:rsidRPr="00512062">
          <w:rPr>
            <w:rStyle w:val="Hyperlink"/>
            <w:rFonts w:asciiTheme="minorHAnsi" w:hAnsiTheme="minorHAnsi"/>
            <w:sz w:val="20"/>
            <w:szCs w:val="20"/>
          </w:rPr>
          <w:t>http://whatcounts.jobson.com/dm?id=F591B2D720174A7464486235B9534BF6C642981F76BF3D97</w:t>
        </w:r>
      </w:hyperlink>
    </w:p>
    <w:p w:rsidR="002F2BB7" w:rsidRPr="00512062" w:rsidRDefault="00EB684F" w:rsidP="002F2BB7">
      <w:pPr>
        <w:pStyle w:val="Heading2"/>
        <w:rPr>
          <w:sz w:val="20"/>
          <w:szCs w:val="20"/>
        </w:rPr>
      </w:pPr>
      <w:hyperlink r:id="rId21" w:history="1">
        <w:bookmarkStart w:id="18" w:name="_Toc465950472"/>
        <w:r w:rsidR="002F2BB7" w:rsidRPr="00512062">
          <w:rPr>
            <w:sz w:val="20"/>
            <w:szCs w:val="20"/>
          </w:rPr>
          <w:t>Study: Metformin Improves Outcomes in Patients with COPD and Diabetes</w:t>
        </w:r>
        <w:bookmarkEnd w:id="18"/>
      </w:hyperlink>
    </w:p>
    <w:p w:rsidR="002F2BB7" w:rsidRPr="00575EE2" w:rsidRDefault="00EB684F" w:rsidP="002F2BB7">
      <w:pPr>
        <w:pStyle w:val="Heading3"/>
        <w:numPr>
          <w:ilvl w:val="0"/>
          <w:numId w:val="5"/>
        </w:numPr>
        <w:ind w:left="1350"/>
        <w:rPr>
          <w:rStyle w:val="Hyperlink"/>
          <w:sz w:val="20"/>
          <w:szCs w:val="20"/>
        </w:rPr>
      </w:pPr>
      <w:hyperlink r:id="rId22" w:history="1">
        <w:r w:rsidR="002F2BB7" w:rsidRPr="00575EE2">
          <w:rPr>
            <w:rStyle w:val="Hyperlink"/>
            <w:sz w:val="20"/>
            <w:szCs w:val="20"/>
          </w:rPr>
          <w:t>http://www.consultant360.com/topic/asthma</w:t>
        </w:r>
      </w:hyperlink>
    </w:p>
    <w:p w:rsidR="002F2BB7" w:rsidRPr="00575EE2" w:rsidRDefault="00EB684F" w:rsidP="002F2BB7">
      <w:pPr>
        <w:pStyle w:val="Heading2"/>
        <w:rPr>
          <w:sz w:val="20"/>
          <w:szCs w:val="20"/>
        </w:rPr>
      </w:pPr>
      <w:hyperlink r:id="rId23" w:history="1">
        <w:bookmarkStart w:id="19" w:name="_Toc465950473"/>
        <w:r w:rsidR="002F2BB7" w:rsidRPr="00575EE2">
          <w:rPr>
            <w:sz w:val="20"/>
            <w:szCs w:val="20"/>
          </w:rPr>
          <w:t xml:space="preserve">J&amp;J Psoriasis Drug Tops Placebo, </w:t>
        </w:r>
        <w:proofErr w:type="spellStart"/>
        <w:r w:rsidR="002F2BB7" w:rsidRPr="00575EE2">
          <w:rPr>
            <w:sz w:val="20"/>
            <w:szCs w:val="20"/>
          </w:rPr>
          <w:t>Humira</w:t>
        </w:r>
        <w:proofErr w:type="spellEnd"/>
        <w:r w:rsidR="002F2BB7" w:rsidRPr="00575EE2">
          <w:rPr>
            <w:sz w:val="20"/>
            <w:szCs w:val="20"/>
          </w:rPr>
          <w:t xml:space="preserve"> in Late Stage Study</w:t>
        </w:r>
        <w:bookmarkEnd w:id="19"/>
      </w:hyperlink>
    </w:p>
    <w:p w:rsidR="002F2BB7" w:rsidRPr="00575EE2" w:rsidRDefault="00EB684F" w:rsidP="002F2BB7">
      <w:pPr>
        <w:pStyle w:val="Heading3"/>
        <w:numPr>
          <w:ilvl w:val="0"/>
          <w:numId w:val="5"/>
        </w:numPr>
        <w:ind w:left="1350"/>
        <w:rPr>
          <w:rStyle w:val="Hyperlink"/>
          <w:sz w:val="20"/>
          <w:szCs w:val="20"/>
        </w:rPr>
      </w:pPr>
      <w:hyperlink r:id="rId24" w:history="1">
        <w:r w:rsidR="002F2BB7" w:rsidRPr="00575EE2">
          <w:rPr>
            <w:rStyle w:val="Hyperlink"/>
            <w:sz w:val="20"/>
            <w:szCs w:val="20"/>
          </w:rPr>
          <w:t>http://www.managedhealthcareconnect.com/resource-center/dermatology</w:t>
        </w:r>
      </w:hyperlink>
    </w:p>
    <w:p w:rsidR="002F2BB7" w:rsidRPr="00575EE2" w:rsidRDefault="002F2BB7" w:rsidP="002F2BB7">
      <w:pPr>
        <w:pStyle w:val="Heading2"/>
        <w:rPr>
          <w:sz w:val="20"/>
          <w:szCs w:val="20"/>
        </w:rPr>
      </w:pPr>
      <w:bookmarkStart w:id="20" w:name="_Toc465950474"/>
      <w:r w:rsidRPr="00575EE2">
        <w:rPr>
          <w:sz w:val="20"/>
          <w:szCs w:val="20"/>
        </w:rPr>
        <w:t>Psychotropic Drug Use Is Common Among Older AD Patients</w:t>
      </w:r>
      <w:bookmarkEnd w:id="20"/>
    </w:p>
    <w:p w:rsidR="002F2BB7" w:rsidRPr="00575EE2" w:rsidRDefault="00EB684F" w:rsidP="002F2BB7">
      <w:pPr>
        <w:pStyle w:val="Heading3"/>
        <w:numPr>
          <w:ilvl w:val="0"/>
          <w:numId w:val="5"/>
        </w:numPr>
        <w:ind w:left="1350"/>
        <w:rPr>
          <w:rStyle w:val="Hyperlink"/>
          <w:sz w:val="20"/>
          <w:szCs w:val="20"/>
        </w:rPr>
      </w:pPr>
      <w:hyperlink r:id="rId25" w:history="1">
        <w:r w:rsidR="002F2BB7" w:rsidRPr="00575EE2">
          <w:rPr>
            <w:rStyle w:val="Hyperlink"/>
            <w:sz w:val="20"/>
            <w:szCs w:val="20"/>
          </w:rPr>
          <w:t>http://www.consultant360.com/exclusives/psychotropic-drug-use-common-among-older-ad-patients</w:t>
        </w:r>
      </w:hyperlink>
    </w:p>
    <w:p w:rsidR="002F2BB7" w:rsidRPr="00575EE2" w:rsidRDefault="002F2BB7" w:rsidP="002F2BB7">
      <w:pPr>
        <w:pStyle w:val="Heading2"/>
        <w:rPr>
          <w:sz w:val="20"/>
          <w:szCs w:val="20"/>
        </w:rPr>
      </w:pPr>
      <w:bookmarkStart w:id="21" w:name="_Toc465950475"/>
      <w:proofErr w:type="spellStart"/>
      <w:r w:rsidRPr="00575EE2">
        <w:rPr>
          <w:sz w:val="20"/>
          <w:szCs w:val="20"/>
        </w:rPr>
        <w:t>Encorafenib</w:t>
      </w:r>
      <w:proofErr w:type="spellEnd"/>
      <w:r w:rsidRPr="00575EE2">
        <w:rPr>
          <w:sz w:val="20"/>
          <w:szCs w:val="20"/>
        </w:rPr>
        <w:t xml:space="preserve"> + </w:t>
      </w:r>
      <w:proofErr w:type="spellStart"/>
      <w:r w:rsidRPr="00575EE2">
        <w:rPr>
          <w:sz w:val="20"/>
          <w:szCs w:val="20"/>
        </w:rPr>
        <w:t>Binimetinib</w:t>
      </w:r>
      <w:proofErr w:type="spellEnd"/>
      <w:r w:rsidRPr="00575EE2">
        <w:rPr>
          <w:sz w:val="20"/>
          <w:szCs w:val="20"/>
        </w:rPr>
        <w:t xml:space="preserve"> Improves PFS </w:t>
      </w:r>
      <w:proofErr w:type="gramStart"/>
      <w:r w:rsidRPr="00575EE2">
        <w:rPr>
          <w:sz w:val="20"/>
          <w:szCs w:val="20"/>
        </w:rPr>
        <w:t>Versus</w:t>
      </w:r>
      <w:proofErr w:type="gramEnd"/>
      <w:r w:rsidRPr="00575EE2">
        <w:rPr>
          <w:sz w:val="20"/>
          <w:szCs w:val="20"/>
        </w:rPr>
        <w:t xml:space="preserve"> </w:t>
      </w:r>
      <w:proofErr w:type="spellStart"/>
      <w:r w:rsidRPr="00575EE2">
        <w:rPr>
          <w:sz w:val="20"/>
          <w:szCs w:val="20"/>
        </w:rPr>
        <w:t>Vemurafenib</w:t>
      </w:r>
      <w:proofErr w:type="spellEnd"/>
      <w:r w:rsidRPr="00575EE2">
        <w:rPr>
          <w:sz w:val="20"/>
          <w:szCs w:val="20"/>
        </w:rPr>
        <w:t xml:space="preserve"> Alone in Melanoma</w:t>
      </w:r>
      <w:bookmarkEnd w:id="21"/>
    </w:p>
    <w:p w:rsidR="002F2BB7" w:rsidRPr="00575EE2" w:rsidRDefault="00EB684F" w:rsidP="002F2BB7">
      <w:pPr>
        <w:pStyle w:val="Heading3"/>
        <w:numPr>
          <w:ilvl w:val="0"/>
          <w:numId w:val="5"/>
        </w:numPr>
        <w:ind w:left="1350"/>
        <w:rPr>
          <w:rStyle w:val="Hyperlink"/>
          <w:sz w:val="20"/>
          <w:szCs w:val="20"/>
        </w:rPr>
      </w:pPr>
      <w:hyperlink r:id="rId26" w:history="1">
        <w:r w:rsidR="002F2BB7" w:rsidRPr="00575EE2">
          <w:rPr>
            <w:rStyle w:val="Hyperlink"/>
            <w:sz w:val="20"/>
            <w:szCs w:val="20"/>
          </w:rPr>
          <w:t>http://www.cancertherapyadvisor.com/skin-cancer/melanoma-encorafenib-binimetinib-vemurafenib-better-survival-treatment/article/525464/?DCMP=EMC-</w:t>
        </w:r>
      </w:hyperlink>
      <w:r w:rsidR="002F2BB7" w:rsidRPr="00575EE2">
        <w:rPr>
          <w:rStyle w:val="Hyperlink"/>
          <w:sz w:val="20"/>
          <w:szCs w:val="20"/>
        </w:rPr>
        <w:t xml:space="preserve"> </w:t>
      </w:r>
    </w:p>
    <w:p w:rsidR="002F2BB7" w:rsidRPr="00575EE2" w:rsidRDefault="002F2BB7" w:rsidP="002F2BB7">
      <w:pPr>
        <w:pStyle w:val="Heading2"/>
        <w:rPr>
          <w:sz w:val="20"/>
          <w:szCs w:val="20"/>
        </w:rPr>
      </w:pPr>
      <w:bookmarkStart w:id="22" w:name="_Toc465950476"/>
      <w:r w:rsidRPr="00575EE2">
        <w:rPr>
          <w:sz w:val="20"/>
          <w:szCs w:val="20"/>
        </w:rPr>
        <w:t>Common Antihypertensive Drugs May Increase Risk of Mood Disorders</w:t>
      </w:r>
      <w:bookmarkEnd w:id="22"/>
    </w:p>
    <w:p w:rsidR="002F2BB7" w:rsidRPr="00575EE2" w:rsidRDefault="00EB684F" w:rsidP="002F2BB7">
      <w:pPr>
        <w:pStyle w:val="Heading3"/>
        <w:numPr>
          <w:ilvl w:val="0"/>
          <w:numId w:val="5"/>
        </w:numPr>
        <w:ind w:left="1350"/>
        <w:rPr>
          <w:rStyle w:val="Hyperlink"/>
          <w:sz w:val="20"/>
          <w:szCs w:val="20"/>
        </w:rPr>
      </w:pPr>
      <w:hyperlink r:id="rId27" w:history="1">
        <w:r w:rsidR="002F2BB7" w:rsidRPr="00575EE2">
          <w:rPr>
            <w:rStyle w:val="Hyperlink"/>
            <w:sz w:val="20"/>
            <w:szCs w:val="20"/>
          </w:rPr>
          <w:t>http://www.consultant360.com/exclusives/common-antihypertensive-drugs-may-increase-risk-mood-disorders</w:t>
        </w:r>
      </w:hyperlink>
    </w:p>
    <w:p w:rsidR="002F2BB7" w:rsidRPr="00575EE2" w:rsidRDefault="002F2BB7" w:rsidP="002F2BB7">
      <w:pPr>
        <w:pStyle w:val="Heading2"/>
        <w:rPr>
          <w:sz w:val="20"/>
          <w:szCs w:val="20"/>
        </w:rPr>
      </w:pPr>
      <w:bookmarkStart w:id="23" w:name="_Toc465950477"/>
      <w:r w:rsidRPr="00575EE2">
        <w:rPr>
          <w:sz w:val="20"/>
          <w:szCs w:val="20"/>
        </w:rPr>
        <w:t>Skin patch to treat peanut allergy shows benefit in children</w:t>
      </w:r>
      <w:bookmarkEnd w:id="23"/>
    </w:p>
    <w:p w:rsidR="002F2BB7" w:rsidRPr="002F2BB7" w:rsidRDefault="00EB684F" w:rsidP="0006567B">
      <w:pPr>
        <w:pStyle w:val="NormalWeb"/>
        <w:numPr>
          <w:ilvl w:val="1"/>
          <w:numId w:val="18"/>
        </w:numPr>
        <w:spacing w:before="0" w:beforeAutospacing="0" w:after="0" w:afterAutospacing="0"/>
        <w:ind w:left="1350"/>
        <w:rPr>
          <w:rStyle w:val="Hyperlink"/>
          <w:color w:val="auto"/>
          <w:sz w:val="20"/>
          <w:szCs w:val="20"/>
          <w:u w:val="none"/>
        </w:rPr>
      </w:pPr>
      <w:hyperlink r:id="rId28" w:history="1">
        <w:r w:rsidR="002F2BB7" w:rsidRPr="002F2BB7">
          <w:rPr>
            <w:rStyle w:val="Hyperlink"/>
            <w:sz w:val="20"/>
            <w:szCs w:val="20"/>
          </w:rPr>
          <w:t>https://www.nih.gov/news-events/news-releases/skin-patch-treat-peanut-allergy-shows-benefit-children</w:t>
        </w:r>
      </w:hyperlink>
      <w:bookmarkStart w:id="24" w:name="_Toc457284419"/>
      <w:bookmarkStart w:id="25" w:name="_Toc462326169"/>
    </w:p>
    <w:p w:rsidR="002F2BB7" w:rsidRPr="00795EDD" w:rsidRDefault="002F2BB7" w:rsidP="00795EDD">
      <w:pPr>
        <w:pStyle w:val="Heading1"/>
      </w:pPr>
      <w:bookmarkStart w:id="26" w:name="_Toc465950478"/>
      <w:r w:rsidRPr="00795EDD">
        <w:t>HOSPITAL</w:t>
      </w:r>
      <w:bookmarkEnd w:id="26"/>
      <w:r w:rsidRPr="00795EDD">
        <w:t xml:space="preserve"> </w:t>
      </w:r>
    </w:p>
    <w:p w:rsidR="002F2BB7" w:rsidRPr="002F2BB7" w:rsidRDefault="002F2BB7" w:rsidP="00C90AA0">
      <w:pPr>
        <w:pStyle w:val="NormalWeb"/>
        <w:spacing w:before="0" w:beforeAutospacing="0" w:after="0" w:afterAutospacing="0"/>
        <w:ind w:left="1350"/>
        <w:rPr>
          <w:rStyle w:val="Hyperlink"/>
          <w:color w:val="auto"/>
          <w:sz w:val="20"/>
          <w:szCs w:val="20"/>
          <w:u w:val="none"/>
        </w:rPr>
      </w:pPr>
    </w:p>
    <w:p w:rsidR="00F95E70" w:rsidRPr="00575EE2" w:rsidRDefault="00F95E70" w:rsidP="00C079F8">
      <w:pPr>
        <w:pStyle w:val="Heading1"/>
        <w:rPr>
          <w:sz w:val="20"/>
          <w:szCs w:val="20"/>
        </w:rPr>
      </w:pPr>
      <w:bookmarkStart w:id="27" w:name="_Toc457284422"/>
      <w:bookmarkStart w:id="28" w:name="_Toc462326170"/>
      <w:bookmarkStart w:id="29" w:name="_Toc465950479"/>
      <w:bookmarkEnd w:id="24"/>
      <w:bookmarkEnd w:id="25"/>
      <w:r w:rsidRPr="00575EE2">
        <w:rPr>
          <w:sz w:val="20"/>
          <w:szCs w:val="20"/>
        </w:rPr>
        <w:lastRenderedPageBreak/>
        <w:t>FDA</w:t>
      </w:r>
      <w:bookmarkEnd w:id="27"/>
      <w:bookmarkEnd w:id="28"/>
      <w:bookmarkEnd w:id="29"/>
      <w:r w:rsidRPr="00575EE2">
        <w:rPr>
          <w:sz w:val="20"/>
          <w:szCs w:val="20"/>
        </w:rPr>
        <w:t xml:space="preserve"> </w:t>
      </w:r>
      <w:bookmarkStart w:id="30" w:name="main"/>
      <w:bookmarkEnd w:id="30"/>
    </w:p>
    <w:p w:rsidR="009D7527" w:rsidRPr="00575EE2" w:rsidRDefault="009D7527" w:rsidP="00823805">
      <w:pPr>
        <w:pStyle w:val="Heading2"/>
        <w:rPr>
          <w:sz w:val="20"/>
          <w:szCs w:val="20"/>
        </w:rPr>
      </w:pPr>
      <w:bookmarkStart w:id="31" w:name="_Toc462326171"/>
      <w:bookmarkStart w:id="32" w:name="_Toc465950480"/>
      <w:r w:rsidRPr="00575EE2">
        <w:rPr>
          <w:sz w:val="20"/>
          <w:szCs w:val="20"/>
        </w:rPr>
        <w:t xml:space="preserve">FDA Investigating Deaths Potentially Linked to </w:t>
      </w:r>
      <w:proofErr w:type="spellStart"/>
      <w:r w:rsidRPr="00575EE2">
        <w:rPr>
          <w:sz w:val="20"/>
          <w:szCs w:val="20"/>
        </w:rPr>
        <w:t>Vascu</w:t>
      </w:r>
      <w:proofErr w:type="spellEnd"/>
      <w:r w:rsidRPr="00575EE2">
        <w:rPr>
          <w:sz w:val="20"/>
          <w:szCs w:val="20"/>
        </w:rPr>
        <w:t>-Guard Patch</w:t>
      </w:r>
      <w:bookmarkEnd w:id="31"/>
      <w:bookmarkEnd w:id="32"/>
    </w:p>
    <w:p w:rsidR="009D7527" w:rsidRPr="00575EE2" w:rsidRDefault="00EB684F" w:rsidP="009A60D4">
      <w:pPr>
        <w:pStyle w:val="Heading3"/>
        <w:numPr>
          <w:ilvl w:val="0"/>
          <w:numId w:val="5"/>
        </w:numPr>
        <w:ind w:left="1350"/>
        <w:rPr>
          <w:sz w:val="20"/>
          <w:szCs w:val="20"/>
        </w:rPr>
      </w:pPr>
      <w:hyperlink r:id="rId29" w:anchor="sthash.Alq9oT2x.dpuf" w:history="1">
        <w:r w:rsidR="009D7527" w:rsidRPr="00575EE2">
          <w:rPr>
            <w:rStyle w:val="Hyperlink"/>
            <w:sz w:val="20"/>
            <w:szCs w:val="20"/>
          </w:rPr>
          <w:t>http://www.pharmacytimes.com/product-news/fda-investigating-deaths-potentially-linked-to-vascu-guard-patch?utm_source=Informz&amp;utm_medium=Pharmacy+Times&amp;utm_campaign=PT%5FeNews%5FDaily%5FEpzicom%5F9%2D21%2D16#sthash.Alq9oT2x.dpuf</w:t>
        </w:r>
      </w:hyperlink>
    </w:p>
    <w:p w:rsidR="009D7527" w:rsidRPr="00575EE2" w:rsidRDefault="00EB684F" w:rsidP="009A60D4">
      <w:pPr>
        <w:pStyle w:val="Heading3"/>
        <w:numPr>
          <w:ilvl w:val="0"/>
          <w:numId w:val="6"/>
        </w:numPr>
        <w:ind w:left="1350"/>
        <w:rPr>
          <w:rStyle w:val="Hyperlink"/>
          <w:sz w:val="20"/>
          <w:szCs w:val="20"/>
        </w:rPr>
      </w:pPr>
      <w:hyperlink r:id="rId30" w:history="1">
        <w:r w:rsidR="00B4465E" w:rsidRPr="00575EE2">
          <w:rPr>
            <w:rStyle w:val="Hyperlink"/>
            <w:sz w:val="20"/>
            <w:szCs w:val="20"/>
          </w:rPr>
          <w:t>http://www.pharmacytimes.com/product-news/fda-investigating-deaths-potentially-linked-to-vascu-guard-patch?utm_source=Informz&amp;utm_medium=Pharmacy+Times&amp;utm_campaign=PT%5FeNews%5FDaily%5FEpzicom%5F9%2D21%2D16</w:t>
        </w:r>
      </w:hyperlink>
    </w:p>
    <w:p w:rsidR="00B4465E" w:rsidRPr="00575EE2" w:rsidRDefault="00B4465E" w:rsidP="00B4465E">
      <w:pPr>
        <w:pStyle w:val="Heading2"/>
        <w:rPr>
          <w:sz w:val="20"/>
          <w:szCs w:val="20"/>
        </w:rPr>
      </w:pPr>
      <w:bookmarkStart w:id="33" w:name="_Toc465950481"/>
      <w:r w:rsidRPr="00575EE2">
        <w:rPr>
          <w:sz w:val="20"/>
          <w:szCs w:val="20"/>
        </w:rPr>
        <w:t>FDA Approves New Low Dose Option for Opioid Dependence</w:t>
      </w:r>
      <w:bookmarkEnd w:id="33"/>
    </w:p>
    <w:p w:rsidR="00B4465E" w:rsidRPr="00575EE2" w:rsidRDefault="00EB684F" w:rsidP="00B4465E">
      <w:pPr>
        <w:pStyle w:val="Heading3"/>
        <w:numPr>
          <w:ilvl w:val="0"/>
          <w:numId w:val="5"/>
        </w:numPr>
        <w:ind w:left="1350"/>
        <w:rPr>
          <w:rStyle w:val="Hyperlink"/>
          <w:sz w:val="20"/>
          <w:szCs w:val="20"/>
        </w:rPr>
      </w:pPr>
      <w:hyperlink r:id="rId31" w:history="1">
        <w:r w:rsidR="00B4465E" w:rsidRPr="00575EE2">
          <w:rPr>
            <w:rStyle w:val="Hyperlink"/>
            <w:sz w:val="20"/>
            <w:szCs w:val="20"/>
          </w:rPr>
          <w:t>http://www.consultant360.com/exclusives/fda-approves-new-low-dose-option-opioid-dependence</w:t>
        </w:r>
      </w:hyperlink>
    </w:p>
    <w:p w:rsidR="00B4465E" w:rsidRPr="00575EE2" w:rsidRDefault="00B4465E" w:rsidP="00B4465E">
      <w:pPr>
        <w:pStyle w:val="Heading2"/>
        <w:rPr>
          <w:sz w:val="20"/>
          <w:szCs w:val="20"/>
        </w:rPr>
      </w:pPr>
      <w:bookmarkStart w:id="34" w:name="_Toc465950482"/>
      <w:r w:rsidRPr="00575EE2">
        <w:rPr>
          <w:sz w:val="20"/>
          <w:szCs w:val="20"/>
        </w:rPr>
        <w:t>FDA ALERTs from Consultant 360</w:t>
      </w:r>
      <w:bookmarkEnd w:id="34"/>
    </w:p>
    <w:p w:rsidR="00B4465E" w:rsidRPr="00575EE2" w:rsidRDefault="00EB684F" w:rsidP="00B4465E">
      <w:pPr>
        <w:pStyle w:val="Heading3"/>
        <w:numPr>
          <w:ilvl w:val="0"/>
          <w:numId w:val="5"/>
        </w:numPr>
        <w:ind w:left="1350"/>
        <w:rPr>
          <w:rStyle w:val="Hyperlink"/>
          <w:sz w:val="20"/>
          <w:szCs w:val="20"/>
        </w:rPr>
      </w:pPr>
      <w:hyperlink r:id="rId32" w:history="1">
        <w:r w:rsidR="00B4465E" w:rsidRPr="00575EE2">
          <w:rPr>
            <w:rStyle w:val="Hyperlink"/>
            <w:sz w:val="20"/>
            <w:szCs w:val="20"/>
          </w:rPr>
          <w:t>http://www.consultant360.com/topic/fda-alerts</w:t>
        </w:r>
      </w:hyperlink>
    </w:p>
    <w:p w:rsidR="003507C9" w:rsidRPr="00575EE2" w:rsidRDefault="003507C9" w:rsidP="003507C9">
      <w:pPr>
        <w:pStyle w:val="Heading2"/>
        <w:rPr>
          <w:sz w:val="20"/>
          <w:szCs w:val="20"/>
        </w:rPr>
      </w:pPr>
      <w:bookmarkStart w:id="35" w:name="_Toc465950483"/>
      <w:r w:rsidRPr="00575EE2">
        <w:rPr>
          <w:sz w:val="20"/>
          <w:szCs w:val="20"/>
        </w:rPr>
        <w:t>FDA is working with hospitals to modernize data collection about medical devices</w:t>
      </w:r>
      <w:bookmarkEnd w:id="35"/>
    </w:p>
    <w:p w:rsidR="003507C9" w:rsidRPr="00575EE2" w:rsidRDefault="00EB684F" w:rsidP="003507C9">
      <w:pPr>
        <w:pStyle w:val="Heading3"/>
        <w:numPr>
          <w:ilvl w:val="0"/>
          <w:numId w:val="5"/>
        </w:numPr>
        <w:ind w:left="1350"/>
        <w:rPr>
          <w:rStyle w:val="Hyperlink"/>
          <w:sz w:val="20"/>
          <w:szCs w:val="20"/>
        </w:rPr>
      </w:pPr>
      <w:hyperlink r:id="rId33" w:history="1">
        <w:r w:rsidR="003507C9" w:rsidRPr="00575EE2">
          <w:rPr>
            <w:rStyle w:val="Hyperlink"/>
            <w:sz w:val="20"/>
            <w:szCs w:val="20"/>
          </w:rPr>
          <w:t>http://blogs.fda.gov/fdavoice/index.php/2016/10/fda-is-working-with-hospitals-to-modernize-data-collection-about-medical-devices/?source=govdelivery&amp;utm_medium=email&amp;utm_source=govdelivery</w:t>
        </w:r>
      </w:hyperlink>
    </w:p>
    <w:p w:rsidR="00447F08" w:rsidRPr="00575EE2" w:rsidRDefault="00447F08" w:rsidP="00C679D9">
      <w:pPr>
        <w:pStyle w:val="Heading2"/>
        <w:rPr>
          <w:sz w:val="20"/>
          <w:szCs w:val="20"/>
        </w:rPr>
      </w:pPr>
      <w:bookmarkStart w:id="36" w:name="_Toc465950484"/>
      <w:r w:rsidRPr="00575EE2">
        <w:rPr>
          <w:sz w:val="20"/>
          <w:szCs w:val="20"/>
        </w:rPr>
        <w:t>FDA Approves Intravenous Antiepileptic Drug</w:t>
      </w:r>
      <w:bookmarkEnd w:id="36"/>
      <w:r w:rsidRPr="00575EE2">
        <w:rPr>
          <w:sz w:val="20"/>
          <w:szCs w:val="20"/>
        </w:rPr>
        <w:t xml:space="preserve"> </w:t>
      </w:r>
    </w:p>
    <w:p w:rsidR="003507C9" w:rsidRPr="00575EE2" w:rsidRDefault="00EB684F" w:rsidP="00C679D9">
      <w:pPr>
        <w:pStyle w:val="Heading3"/>
        <w:numPr>
          <w:ilvl w:val="0"/>
          <w:numId w:val="5"/>
        </w:numPr>
        <w:ind w:left="1350"/>
        <w:rPr>
          <w:rStyle w:val="Hyperlink"/>
          <w:sz w:val="20"/>
          <w:szCs w:val="20"/>
        </w:rPr>
      </w:pPr>
      <w:hyperlink r:id="rId34" w:history="1">
        <w:r w:rsidR="00447F08" w:rsidRPr="00575EE2">
          <w:rPr>
            <w:rStyle w:val="Hyperlink"/>
            <w:sz w:val="20"/>
            <w:szCs w:val="20"/>
          </w:rPr>
          <w:t>http://www.managedhealthcareconnect.com/content/fda-approves-intravenous-antiepileptic-drug</w:t>
        </w:r>
      </w:hyperlink>
    </w:p>
    <w:p w:rsidR="0036667B" w:rsidRPr="00575EE2" w:rsidRDefault="0036667B" w:rsidP="00C679D9">
      <w:pPr>
        <w:pStyle w:val="Heading2"/>
        <w:rPr>
          <w:sz w:val="20"/>
          <w:szCs w:val="20"/>
        </w:rPr>
      </w:pPr>
      <w:bookmarkStart w:id="37" w:name="_Toc465950485"/>
      <w:r w:rsidRPr="00575EE2">
        <w:rPr>
          <w:sz w:val="20"/>
          <w:szCs w:val="20"/>
        </w:rPr>
        <w:t>FDA Approves Soft Tissue Sarcoma Combination Therapy</w:t>
      </w:r>
      <w:bookmarkEnd w:id="37"/>
    </w:p>
    <w:p w:rsidR="003507C9" w:rsidRPr="00575EE2" w:rsidRDefault="00EB684F" w:rsidP="00C679D9">
      <w:pPr>
        <w:pStyle w:val="Heading3"/>
        <w:numPr>
          <w:ilvl w:val="0"/>
          <w:numId w:val="5"/>
        </w:numPr>
        <w:ind w:left="1350"/>
        <w:rPr>
          <w:rStyle w:val="Hyperlink"/>
          <w:sz w:val="20"/>
          <w:szCs w:val="20"/>
        </w:rPr>
      </w:pPr>
      <w:hyperlink r:id="rId35" w:history="1">
        <w:r w:rsidR="0036667B" w:rsidRPr="00575EE2">
          <w:rPr>
            <w:rStyle w:val="Hyperlink"/>
            <w:sz w:val="20"/>
            <w:szCs w:val="20"/>
          </w:rPr>
          <w:t>http://www.managedhealthcareconnect.com/content/fda-approves-lilly-combination-therapy-soft-tissue-sarcoma</w:t>
        </w:r>
      </w:hyperlink>
    </w:p>
    <w:p w:rsidR="0036667B" w:rsidRPr="00575EE2" w:rsidRDefault="0036667B" w:rsidP="00C679D9">
      <w:pPr>
        <w:pStyle w:val="Heading2"/>
        <w:rPr>
          <w:sz w:val="20"/>
          <w:szCs w:val="20"/>
        </w:rPr>
      </w:pPr>
      <w:bookmarkStart w:id="38" w:name="_Toc465950486"/>
      <w:r w:rsidRPr="00575EE2">
        <w:rPr>
          <w:sz w:val="20"/>
          <w:szCs w:val="20"/>
        </w:rPr>
        <w:t>FDA Approves Macular Degeneration Injection</w:t>
      </w:r>
      <w:bookmarkEnd w:id="38"/>
    </w:p>
    <w:p w:rsidR="003507C9" w:rsidRPr="00575EE2" w:rsidRDefault="00EB684F" w:rsidP="00C679D9">
      <w:pPr>
        <w:pStyle w:val="Heading3"/>
        <w:numPr>
          <w:ilvl w:val="0"/>
          <w:numId w:val="5"/>
        </w:numPr>
        <w:ind w:left="1350"/>
        <w:rPr>
          <w:rStyle w:val="Hyperlink"/>
          <w:sz w:val="20"/>
          <w:szCs w:val="20"/>
        </w:rPr>
      </w:pPr>
      <w:hyperlink r:id="rId36" w:history="1">
        <w:r w:rsidR="0036667B" w:rsidRPr="00575EE2">
          <w:rPr>
            <w:rStyle w:val="Hyperlink"/>
            <w:sz w:val="20"/>
            <w:szCs w:val="20"/>
          </w:rPr>
          <w:t>http://www.managedhealthcareconnect.com/content/fda-approves-macular-degeneration-injection</w:t>
        </w:r>
      </w:hyperlink>
    </w:p>
    <w:p w:rsidR="00F95E70" w:rsidRPr="00575EE2" w:rsidRDefault="00F95E70" w:rsidP="00C079F8">
      <w:pPr>
        <w:pStyle w:val="Heading1"/>
        <w:rPr>
          <w:sz w:val="20"/>
          <w:szCs w:val="20"/>
        </w:rPr>
      </w:pPr>
      <w:bookmarkStart w:id="39" w:name="_Toc457284423"/>
      <w:bookmarkStart w:id="40" w:name="_Toc462326172"/>
      <w:bookmarkStart w:id="41" w:name="_Toc465950487"/>
      <w:r w:rsidRPr="00575EE2">
        <w:rPr>
          <w:sz w:val="20"/>
          <w:szCs w:val="20"/>
        </w:rPr>
        <w:t>IMMUNIZATIONS</w:t>
      </w:r>
      <w:bookmarkEnd w:id="39"/>
      <w:bookmarkEnd w:id="40"/>
      <w:bookmarkEnd w:id="41"/>
    </w:p>
    <w:p w:rsidR="00823805" w:rsidRPr="00575EE2" w:rsidRDefault="00823805" w:rsidP="00823805">
      <w:pPr>
        <w:pStyle w:val="Heading2"/>
        <w:rPr>
          <w:sz w:val="20"/>
          <w:szCs w:val="20"/>
        </w:rPr>
      </w:pPr>
      <w:bookmarkStart w:id="42" w:name="_Toc465950488"/>
      <w:r w:rsidRPr="00575EE2">
        <w:rPr>
          <w:sz w:val="20"/>
          <w:szCs w:val="20"/>
        </w:rPr>
        <w:t>Parents' Guide to Childhood Immunizations</w:t>
      </w:r>
      <w:bookmarkEnd w:id="42"/>
      <w:r w:rsidRPr="00575EE2">
        <w:rPr>
          <w:sz w:val="20"/>
          <w:szCs w:val="20"/>
        </w:rPr>
        <w:t xml:space="preserve"> </w:t>
      </w:r>
    </w:p>
    <w:p w:rsidR="00823805" w:rsidRPr="00575EE2" w:rsidRDefault="00EB684F" w:rsidP="00823805">
      <w:pPr>
        <w:pStyle w:val="Heading3"/>
        <w:numPr>
          <w:ilvl w:val="0"/>
          <w:numId w:val="6"/>
        </w:numPr>
        <w:ind w:left="1350"/>
        <w:rPr>
          <w:rStyle w:val="Hyperlink"/>
          <w:color w:val="1F4D78"/>
          <w:sz w:val="20"/>
          <w:szCs w:val="20"/>
          <w:u w:val="none"/>
        </w:rPr>
      </w:pPr>
      <w:hyperlink r:id="rId37" w:history="1">
        <w:r w:rsidR="00823805" w:rsidRPr="00575EE2">
          <w:rPr>
            <w:rStyle w:val="Hyperlink"/>
            <w:sz w:val="20"/>
            <w:szCs w:val="20"/>
          </w:rPr>
          <w:t>https://www.cdc.gov/vaccines/parents/tools/parents-guide/index.html</w:t>
        </w:r>
      </w:hyperlink>
    </w:p>
    <w:p w:rsidR="00E94596" w:rsidRPr="00575EE2" w:rsidRDefault="00E94596" w:rsidP="0067378D">
      <w:pPr>
        <w:pStyle w:val="Heading2"/>
        <w:rPr>
          <w:sz w:val="20"/>
          <w:szCs w:val="20"/>
        </w:rPr>
      </w:pPr>
      <w:bookmarkStart w:id="43" w:name="_Toc465950489"/>
      <w:r w:rsidRPr="00575EE2">
        <w:rPr>
          <w:sz w:val="20"/>
          <w:szCs w:val="20"/>
        </w:rPr>
        <w:t xml:space="preserve">How to Protect Yourself </w:t>
      </w:r>
      <w:proofErr w:type="gramStart"/>
      <w:r w:rsidRPr="00575EE2">
        <w:rPr>
          <w:sz w:val="20"/>
          <w:szCs w:val="20"/>
        </w:rPr>
        <w:t>From</w:t>
      </w:r>
      <w:proofErr w:type="gramEnd"/>
      <w:r w:rsidRPr="00575EE2">
        <w:rPr>
          <w:sz w:val="20"/>
          <w:szCs w:val="20"/>
        </w:rPr>
        <w:t xml:space="preserve"> the Seasonal Flu</w:t>
      </w:r>
      <w:bookmarkEnd w:id="43"/>
      <w:r w:rsidRPr="00575EE2">
        <w:rPr>
          <w:sz w:val="20"/>
          <w:szCs w:val="20"/>
        </w:rPr>
        <w:t xml:space="preserve"> </w:t>
      </w:r>
    </w:p>
    <w:p w:rsidR="00E94596" w:rsidRPr="00575EE2" w:rsidRDefault="00EB684F" w:rsidP="0067378D">
      <w:pPr>
        <w:pStyle w:val="Heading3"/>
        <w:numPr>
          <w:ilvl w:val="0"/>
          <w:numId w:val="6"/>
        </w:numPr>
        <w:ind w:left="1350"/>
        <w:rPr>
          <w:rStyle w:val="Hyperlink"/>
          <w:sz w:val="20"/>
          <w:szCs w:val="20"/>
        </w:rPr>
      </w:pPr>
      <w:hyperlink r:id="rId38" w:history="1">
        <w:r w:rsidR="0036667B" w:rsidRPr="00575EE2">
          <w:rPr>
            <w:rStyle w:val="Hyperlink"/>
            <w:sz w:val="20"/>
            <w:szCs w:val="20"/>
          </w:rPr>
          <w:t>https://consumer.healthday.com/infectious-disease-information-21/flu-news-314/expert-tips-to-avoid-the-seasonal-flu-715054.html</w:t>
        </w:r>
      </w:hyperlink>
    </w:p>
    <w:p w:rsidR="0036667B" w:rsidRPr="00575EE2" w:rsidRDefault="0036667B" w:rsidP="00C679D9">
      <w:pPr>
        <w:pStyle w:val="Heading2"/>
        <w:rPr>
          <w:sz w:val="20"/>
          <w:szCs w:val="20"/>
        </w:rPr>
      </w:pPr>
      <w:bookmarkStart w:id="44" w:name="_Toc465950490"/>
      <w:r w:rsidRPr="00575EE2">
        <w:rPr>
          <w:sz w:val="20"/>
          <w:szCs w:val="20"/>
        </w:rPr>
        <w:t xml:space="preserve">The Cost </w:t>
      </w:r>
      <w:proofErr w:type="gramStart"/>
      <w:r w:rsidRPr="00575EE2">
        <w:rPr>
          <w:sz w:val="20"/>
          <w:szCs w:val="20"/>
        </w:rPr>
        <w:t>Of</w:t>
      </w:r>
      <w:proofErr w:type="gramEnd"/>
      <w:r w:rsidRPr="00575EE2">
        <w:rPr>
          <w:sz w:val="20"/>
          <w:szCs w:val="20"/>
        </w:rPr>
        <w:t xml:space="preserve"> US Adult Vaccine Avoidance: $8.95 Billion In 2015</w:t>
      </w:r>
      <w:bookmarkEnd w:id="44"/>
    </w:p>
    <w:p w:rsidR="0036667B" w:rsidRPr="00575EE2" w:rsidRDefault="00EB684F" w:rsidP="00C679D9">
      <w:pPr>
        <w:pStyle w:val="Heading3"/>
        <w:numPr>
          <w:ilvl w:val="0"/>
          <w:numId w:val="6"/>
        </w:numPr>
        <w:ind w:left="1350"/>
        <w:rPr>
          <w:rStyle w:val="Hyperlink"/>
          <w:sz w:val="20"/>
          <w:szCs w:val="20"/>
        </w:rPr>
      </w:pPr>
      <w:hyperlink r:id="rId39" w:history="1">
        <w:r w:rsidR="0036667B" w:rsidRPr="00575EE2">
          <w:rPr>
            <w:rStyle w:val="Hyperlink"/>
            <w:sz w:val="20"/>
            <w:szCs w:val="20"/>
          </w:rPr>
          <w:t>http://healthaffairs.org/blog/2016/10/12/the-cost-of-us-adult-vaccine-avoidance-8-95-billion-in-2015/</w:t>
        </w:r>
      </w:hyperlink>
    </w:p>
    <w:p w:rsidR="00447F08" w:rsidRPr="00575EE2" w:rsidRDefault="00447F08" w:rsidP="00C679D9">
      <w:pPr>
        <w:pStyle w:val="Heading2"/>
        <w:rPr>
          <w:sz w:val="20"/>
          <w:szCs w:val="20"/>
        </w:rPr>
      </w:pPr>
      <w:bookmarkStart w:id="45" w:name="_Toc465950491"/>
      <w:r w:rsidRPr="00575EE2">
        <w:rPr>
          <w:sz w:val="20"/>
          <w:szCs w:val="20"/>
        </w:rPr>
        <w:t xml:space="preserve">Study Uncovers Reason </w:t>
      </w:r>
      <w:proofErr w:type="gramStart"/>
      <w:r w:rsidRPr="00575EE2">
        <w:rPr>
          <w:sz w:val="20"/>
          <w:szCs w:val="20"/>
        </w:rPr>
        <w:t>Behind</w:t>
      </w:r>
      <w:proofErr w:type="gramEnd"/>
      <w:r w:rsidRPr="00575EE2">
        <w:rPr>
          <w:sz w:val="20"/>
          <w:szCs w:val="20"/>
        </w:rPr>
        <w:t xml:space="preserve"> Hepatitis C Vaccine Difficulties</w:t>
      </w:r>
      <w:bookmarkEnd w:id="45"/>
    </w:p>
    <w:p w:rsidR="00E94596" w:rsidRPr="00575EE2" w:rsidRDefault="00EB684F" w:rsidP="00C679D9">
      <w:pPr>
        <w:pStyle w:val="Heading3"/>
        <w:numPr>
          <w:ilvl w:val="0"/>
          <w:numId w:val="6"/>
        </w:numPr>
        <w:ind w:left="1350"/>
        <w:rPr>
          <w:rStyle w:val="Hyperlink"/>
          <w:sz w:val="20"/>
          <w:szCs w:val="20"/>
        </w:rPr>
      </w:pPr>
      <w:hyperlink r:id="rId40" w:history="1">
        <w:r w:rsidR="00447F08" w:rsidRPr="00575EE2">
          <w:rPr>
            <w:rStyle w:val="Hyperlink"/>
            <w:sz w:val="20"/>
            <w:szCs w:val="20"/>
          </w:rPr>
          <w:t>http://www.consultant360.com/exclusives/study-uncovers-reason-behind-hepatitis-c-vaccine-difficulties</w:t>
        </w:r>
      </w:hyperlink>
    </w:p>
    <w:p w:rsidR="00F95E70" w:rsidRPr="00575EE2" w:rsidRDefault="00F95E70" w:rsidP="00C079F8">
      <w:pPr>
        <w:pStyle w:val="Heading1"/>
        <w:rPr>
          <w:b w:val="0"/>
          <w:sz w:val="20"/>
          <w:szCs w:val="20"/>
        </w:rPr>
      </w:pPr>
      <w:bookmarkStart w:id="46" w:name="_Toc457284425"/>
      <w:bookmarkStart w:id="47" w:name="_Toc462326173"/>
      <w:bookmarkStart w:id="48" w:name="_Toc465950492"/>
      <w:r w:rsidRPr="00575EE2">
        <w:rPr>
          <w:sz w:val="20"/>
          <w:szCs w:val="20"/>
        </w:rPr>
        <w:t>INSURANCE</w:t>
      </w:r>
      <w:bookmarkEnd w:id="46"/>
      <w:bookmarkEnd w:id="47"/>
      <w:bookmarkEnd w:id="48"/>
    </w:p>
    <w:p w:rsidR="00EC5FDF" w:rsidRPr="00575EE2" w:rsidRDefault="00F95E70" w:rsidP="00EC5FDF">
      <w:pPr>
        <w:pStyle w:val="Heading1"/>
        <w:rPr>
          <w:sz w:val="20"/>
          <w:szCs w:val="20"/>
        </w:rPr>
      </w:pPr>
      <w:bookmarkStart w:id="49" w:name="_Toc457284427"/>
      <w:bookmarkStart w:id="50" w:name="_Toc462326174"/>
      <w:bookmarkStart w:id="51" w:name="_Toc465950493"/>
      <w:r w:rsidRPr="00575EE2">
        <w:rPr>
          <w:sz w:val="20"/>
          <w:szCs w:val="20"/>
        </w:rPr>
        <w:t>NEWS</w:t>
      </w:r>
      <w:bookmarkEnd w:id="49"/>
      <w:bookmarkEnd w:id="50"/>
      <w:bookmarkEnd w:id="51"/>
    </w:p>
    <w:p w:rsidR="00B4465E" w:rsidRPr="00575EE2" w:rsidRDefault="00EB684F" w:rsidP="003507C9">
      <w:pPr>
        <w:pStyle w:val="Heading2"/>
        <w:rPr>
          <w:sz w:val="20"/>
          <w:szCs w:val="20"/>
        </w:rPr>
      </w:pPr>
      <w:hyperlink r:id="rId41" w:history="1">
        <w:bookmarkStart w:id="52" w:name="_Toc465950494"/>
        <w:r w:rsidR="003507C9" w:rsidRPr="00575EE2">
          <w:rPr>
            <w:sz w:val="20"/>
            <w:szCs w:val="20"/>
          </w:rPr>
          <w:t>Should Type-2 Diabetes Be Divided Into More Precise Subgroups?</w:t>
        </w:r>
        <w:bookmarkEnd w:id="52"/>
      </w:hyperlink>
    </w:p>
    <w:p w:rsidR="00B4465E" w:rsidRPr="00575EE2" w:rsidRDefault="00EB684F" w:rsidP="00100C2E">
      <w:pPr>
        <w:pStyle w:val="Heading3"/>
        <w:numPr>
          <w:ilvl w:val="0"/>
          <w:numId w:val="6"/>
        </w:numPr>
        <w:ind w:left="1350"/>
        <w:rPr>
          <w:rStyle w:val="Hyperlink"/>
          <w:sz w:val="20"/>
          <w:szCs w:val="20"/>
        </w:rPr>
      </w:pPr>
      <w:hyperlink r:id="rId42" w:history="1">
        <w:r w:rsidR="003507C9" w:rsidRPr="00575EE2">
          <w:rPr>
            <w:rStyle w:val="Hyperlink"/>
            <w:sz w:val="20"/>
            <w:szCs w:val="20"/>
          </w:rPr>
          <w:t>http://www.consultant360.com/video</w:t>
        </w:r>
      </w:hyperlink>
    </w:p>
    <w:p w:rsidR="00B4465E" w:rsidRPr="00575EE2" w:rsidRDefault="00EB684F" w:rsidP="00100C2E">
      <w:pPr>
        <w:pStyle w:val="Heading2"/>
        <w:rPr>
          <w:sz w:val="20"/>
          <w:szCs w:val="20"/>
        </w:rPr>
      </w:pPr>
      <w:hyperlink r:id="rId43" w:history="1">
        <w:bookmarkStart w:id="53" w:name="_Toc465950495"/>
        <w:r w:rsidR="00100C2E" w:rsidRPr="00575EE2">
          <w:rPr>
            <w:sz w:val="20"/>
            <w:szCs w:val="20"/>
          </w:rPr>
          <w:t>Evidence-Based Clinical Pathways to Improve Anesthetic Outcomes in Bariatric Surgery</w:t>
        </w:r>
        <w:bookmarkEnd w:id="53"/>
      </w:hyperlink>
    </w:p>
    <w:p w:rsidR="00100C2E" w:rsidRPr="00575EE2" w:rsidRDefault="00EB684F" w:rsidP="00100C2E">
      <w:pPr>
        <w:pStyle w:val="Heading3"/>
        <w:numPr>
          <w:ilvl w:val="0"/>
          <w:numId w:val="6"/>
        </w:numPr>
        <w:ind w:left="1350"/>
        <w:rPr>
          <w:sz w:val="20"/>
          <w:szCs w:val="20"/>
        </w:rPr>
      </w:pPr>
      <w:hyperlink r:id="rId44" w:history="1">
        <w:r w:rsidR="00100C2E" w:rsidRPr="00575EE2">
          <w:rPr>
            <w:rStyle w:val="Hyperlink"/>
            <w:sz w:val="20"/>
            <w:szCs w:val="20"/>
          </w:rPr>
          <w:t>http://www.journalofclinicalpathways.com/issue</w:t>
        </w:r>
      </w:hyperlink>
    </w:p>
    <w:p w:rsidR="00100C2E" w:rsidRPr="00575EE2" w:rsidRDefault="00EB684F" w:rsidP="00100C2E">
      <w:pPr>
        <w:pStyle w:val="Heading2"/>
        <w:rPr>
          <w:sz w:val="20"/>
          <w:szCs w:val="20"/>
        </w:rPr>
      </w:pPr>
      <w:hyperlink r:id="rId45" w:history="1">
        <w:bookmarkStart w:id="54" w:name="_Toc465238523"/>
        <w:bookmarkStart w:id="55" w:name="_Toc465950496"/>
        <w:r w:rsidR="00100C2E" w:rsidRPr="00575EE2">
          <w:rPr>
            <w:sz w:val="20"/>
            <w:szCs w:val="20"/>
          </w:rPr>
          <w:t>Could Coffee Consumption Cut Hepatitis Risk in Heavy Drinkers?</w:t>
        </w:r>
        <w:bookmarkEnd w:id="54"/>
        <w:bookmarkEnd w:id="55"/>
      </w:hyperlink>
    </w:p>
    <w:p w:rsidR="00100C2E" w:rsidRPr="00575EE2" w:rsidRDefault="00EB684F" w:rsidP="00100C2E">
      <w:pPr>
        <w:pStyle w:val="Heading3"/>
        <w:numPr>
          <w:ilvl w:val="0"/>
          <w:numId w:val="6"/>
        </w:numPr>
        <w:ind w:left="1350"/>
        <w:rPr>
          <w:rStyle w:val="Hyperlink"/>
          <w:sz w:val="20"/>
          <w:szCs w:val="20"/>
        </w:rPr>
      </w:pPr>
      <w:hyperlink r:id="rId46" w:history="1">
        <w:r w:rsidR="00100C2E" w:rsidRPr="00575EE2">
          <w:rPr>
            <w:rStyle w:val="Hyperlink"/>
            <w:sz w:val="20"/>
            <w:szCs w:val="20"/>
          </w:rPr>
          <w:t>http://www.consultant360.com/topic/nutrition</w:t>
        </w:r>
      </w:hyperlink>
    </w:p>
    <w:p w:rsidR="00100C2E" w:rsidRPr="00575EE2" w:rsidRDefault="00100C2E" w:rsidP="00100C2E">
      <w:pPr>
        <w:pStyle w:val="Heading2"/>
        <w:rPr>
          <w:sz w:val="20"/>
          <w:szCs w:val="20"/>
        </w:rPr>
      </w:pPr>
      <w:bookmarkStart w:id="56" w:name="_Toc465950497"/>
      <w:r w:rsidRPr="00575EE2">
        <w:rPr>
          <w:sz w:val="20"/>
          <w:szCs w:val="20"/>
        </w:rPr>
        <w:t>CDC's New Miami Zika 'Red Zone' Means Stay Out for Pregnant Women</w:t>
      </w:r>
      <w:bookmarkEnd w:id="56"/>
    </w:p>
    <w:p w:rsidR="00C90AA0" w:rsidRDefault="00EB684F" w:rsidP="003E7833">
      <w:pPr>
        <w:pStyle w:val="Heading3"/>
        <w:numPr>
          <w:ilvl w:val="0"/>
          <w:numId w:val="6"/>
        </w:numPr>
        <w:ind w:left="1350"/>
        <w:rPr>
          <w:sz w:val="20"/>
          <w:szCs w:val="20"/>
        </w:rPr>
      </w:pPr>
      <w:hyperlink r:id="rId47" w:history="1">
        <w:r w:rsidR="00100C2E" w:rsidRPr="00C90AA0">
          <w:rPr>
            <w:rStyle w:val="Hyperlink"/>
            <w:sz w:val="20"/>
            <w:szCs w:val="20"/>
          </w:rPr>
          <w:t>http://www.nbcnews.com/storyline/zika-virus-outbreak/cdc-s-new-miami-zika-red-zone-means-stay-out-n669401</w:t>
        </w:r>
      </w:hyperlink>
    </w:p>
    <w:p w:rsidR="00C90AA0" w:rsidRDefault="00C90AA0">
      <w:pPr>
        <w:rPr>
          <w:rFonts w:asciiTheme="minorHAnsi" w:hAnsiTheme="minorHAnsi" w:cs="Times New Roman"/>
          <w:b/>
          <w:sz w:val="20"/>
          <w:szCs w:val="20"/>
        </w:rPr>
      </w:pPr>
      <w:r>
        <w:rPr>
          <w:sz w:val="20"/>
          <w:szCs w:val="20"/>
        </w:rPr>
        <w:br w:type="page"/>
      </w:r>
    </w:p>
    <w:p w:rsidR="00910BEA" w:rsidRPr="00C90AA0" w:rsidRDefault="00910BEA" w:rsidP="00C90AA0">
      <w:pPr>
        <w:pStyle w:val="Heading2"/>
        <w:rPr>
          <w:sz w:val="20"/>
          <w:szCs w:val="20"/>
        </w:rPr>
      </w:pPr>
      <w:bookmarkStart w:id="57" w:name="_Toc465950498"/>
      <w:r w:rsidRPr="00C90AA0">
        <w:rPr>
          <w:sz w:val="20"/>
          <w:szCs w:val="20"/>
        </w:rPr>
        <w:lastRenderedPageBreak/>
        <w:t xml:space="preserve">Pharmacists Association Recognizes Federal Effort </w:t>
      </w:r>
      <w:proofErr w:type="gramStart"/>
      <w:r w:rsidRPr="00C90AA0">
        <w:rPr>
          <w:sz w:val="20"/>
          <w:szCs w:val="20"/>
        </w:rPr>
        <w:t>To</w:t>
      </w:r>
      <w:proofErr w:type="gramEnd"/>
      <w:r w:rsidRPr="00C90AA0">
        <w:rPr>
          <w:sz w:val="20"/>
          <w:szCs w:val="20"/>
        </w:rPr>
        <w:t xml:space="preserve"> Reduce Adverse Drug Events</w:t>
      </w:r>
      <w:bookmarkEnd w:id="57"/>
    </w:p>
    <w:p w:rsidR="00DC1E41" w:rsidRPr="00575EE2" w:rsidRDefault="00DC1E41" w:rsidP="0076547A">
      <w:pPr>
        <w:pStyle w:val="Heading3"/>
        <w:numPr>
          <w:ilvl w:val="0"/>
          <w:numId w:val="7"/>
        </w:numPr>
        <w:ind w:left="1350"/>
        <w:rPr>
          <w:color w:val="auto"/>
          <w:sz w:val="20"/>
          <w:szCs w:val="20"/>
        </w:rPr>
      </w:pPr>
      <w:r w:rsidRPr="00575EE2">
        <w:rPr>
          <w:color w:val="auto"/>
          <w:sz w:val="20"/>
          <w:szCs w:val="20"/>
        </w:rPr>
        <w:t xml:space="preserve">AHRQ’s and HHS’ Quality Improvement Commitment recognized by American Pharmacists Association </w:t>
      </w:r>
    </w:p>
    <w:p w:rsidR="00DC1E41" w:rsidRPr="00575EE2" w:rsidRDefault="00DC1E41" w:rsidP="003E7833">
      <w:pPr>
        <w:pStyle w:val="Heading3"/>
        <w:ind w:left="1350"/>
        <w:rPr>
          <w:color w:val="auto"/>
          <w:sz w:val="20"/>
          <w:szCs w:val="20"/>
        </w:rPr>
      </w:pPr>
      <w:r w:rsidRPr="00575EE2">
        <w:rPr>
          <w:color w:val="auto"/>
          <w:sz w:val="20"/>
          <w:szCs w:val="20"/>
        </w:rPr>
        <w:t xml:space="preserve">The Department of Health and Human Services has been awarded the American Pharmacists Association (APhA) Foundation’s 2016 Pinnacle Award for its commitment to quality improvement initiatives, including AHRQ’s work on the </w:t>
      </w:r>
      <w:hyperlink r:id="rId48" w:tgtFrame="_blank" w:history="1">
        <w:r w:rsidRPr="00575EE2">
          <w:rPr>
            <w:rStyle w:val="Hyperlink"/>
            <w:rFonts w:ascii="Arial" w:hAnsi="Arial" w:cs="Arial"/>
            <w:i/>
            <w:iCs/>
            <w:color w:val="auto"/>
            <w:sz w:val="20"/>
            <w:szCs w:val="20"/>
          </w:rPr>
          <w:t>National Scorecard on Hospital-Acquired Conditions</w:t>
        </w:r>
      </w:hyperlink>
      <w:r w:rsidRPr="00575EE2">
        <w:rPr>
          <w:color w:val="auto"/>
          <w:sz w:val="20"/>
          <w:szCs w:val="20"/>
        </w:rPr>
        <w:t xml:space="preserve">. The National Scorecard has shown that adverse drug events were reduced by 40 percent between 2010 and 2014, and instances of patient harm overall fell by 17 percent during that time. The APhA Foundation specifically mentioned AHRQ’s efforts, and those of other HHS agencies, in creating tools and resources and working with frontline pharmacists, physicians, nurses and other caregivers to generate and measure these substantial reductions in adverse drug events. Access a </w:t>
      </w:r>
      <w:hyperlink r:id="rId49" w:tgtFrame="_blank" w:history="1">
        <w:r w:rsidRPr="00575EE2">
          <w:rPr>
            <w:rStyle w:val="Hyperlink"/>
            <w:rFonts w:ascii="Arial" w:hAnsi="Arial" w:cs="Arial"/>
            <w:color w:val="auto"/>
            <w:sz w:val="20"/>
            <w:szCs w:val="20"/>
          </w:rPr>
          <w:t>video</w:t>
        </w:r>
      </w:hyperlink>
      <w:r w:rsidRPr="00575EE2">
        <w:rPr>
          <w:color w:val="auto"/>
          <w:sz w:val="20"/>
          <w:szCs w:val="20"/>
        </w:rPr>
        <w:t xml:space="preserve"> highlighting AHRQ’s work, and get more information on how the National Scorecard can help your organization.</w:t>
      </w:r>
    </w:p>
    <w:p w:rsidR="00447F08" w:rsidRPr="00575EE2" w:rsidRDefault="00447F08" w:rsidP="00C679D9">
      <w:pPr>
        <w:pStyle w:val="Heading2"/>
        <w:rPr>
          <w:sz w:val="20"/>
          <w:szCs w:val="20"/>
        </w:rPr>
      </w:pPr>
      <w:bookmarkStart w:id="58" w:name="_Toc465950499"/>
      <w:r w:rsidRPr="00575EE2">
        <w:rPr>
          <w:sz w:val="20"/>
          <w:szCs w:val="20"/>
        </w:rPr>
        <w:t>Periodontitis Linked to Increased Dementia Risk</w:t>
      </w:r>
      <w:bookmarkEnd w:id="58"/>
    </w:p>
    <w:p w:rsidR="003E7833" w:rsidRPr="00575EE2" w:rsidRDefault="00EB684F" w:rsidP="00C679D9">
      <w:pPr>
        <w:pStyle w:val="Heading3"/>
        <w:numPr>
          <w:ilvl w:val="0"/>
          <w:numId w:val="6"/>
        </w:numPr>
        <w:ind w:left="1350"/>
        <w:rPr>
          <w:rStyle w:val="Hyperlink"/>
          <w:sz w:val="20"/>
          <w:szCs w:val="20"/>
        </w:rPr>
      </w:pPr>
      <w:hyperlink r:id="rId50" w:history="1">
        <w:r w:rsidR="00447F08" w:rsidRPr="00575EE2">
          <w:rPr>
            <w:rStyle w:val="Hyperlink"/>
            <w:sz w:val="20"/>
            <w:szCs w:val="20"/>
          </w:rPr>
          <w:t>http://www.neurologyadvisor.com/neurodegenerative-disorders/periodontitis-linked-to-increased-dementia-risk/article/526923/?DCMP=EMC-Neuro_Update&amp;cpn=&amp;hmSubId=&amp;NID=&amp;dl=0&amp;spMailingID=15580674&amp;spUserID=NDgyNTEwMTE5NjYS1&amp;spJobID=880381645&amp;spReportId=ODgwMzgxNjQ1S0</w:t>
        </w:r>
      </w:hyperlink>
    </w:p>
    <w:p w:rsidR="00447F08" w:rsidRPr="00575EE2" w:rsidRDefault="00EB684F" w:rsidP="00C679D9">
      <w:pPr>
        <w:pStyle w:val="Heading2"/>
        <w:rPr>
          <w:sz w:val="20"/>
          <w:szCs w:val="20"/>
        </w:rPr>
      </w:pPr>
      <w:hyperlink r:id="rId51" w:history="1">
        <w:bookmarkStart w:id="59" w:name="_Toc465950500"/>
        <w:r w:rsidR="00447F08" w:rsidRPr="00575EE2">
          <w:rPr>
            <w:sz w:val="20"/>
            <w:szCs w:val="20"/>
          </w:rPr>
          <w:t>Many ways to lower cholesterol will reduce heart disease risk</w:t>
        </w:r>
        <w:bookmarkEnd w:id="59"/>
      </w:hyperlink>
    </w:p>
    <w:p w:rsidR="003E7833" w:rsidRPr="00575EE2" w:rsidRDefault="00EB684F" w:rsidP="00C679D9">
      <w:pPr>
        <w:pStyle w:val="Heading3"/>
        <w:numPr>
          <w:ilvl w:val="0"/>
          <w:numId w:val="6"/>
        </w:numPr>
        <w:ind w:left="1350"/>
        <w:rPr>
          <w:rStyle w:val="Hyperlink"/>
          <w:sz w:val="20"/>
          <w:szCs w:val="20"/>
        </w:rPr>
      </w:pPr>
      <w:hyperlink r:id="rId52" w:history="1">
        <w:r w:rsidR="00447F08" w:rsidRPr="00575EE2">
          <w:rPr>
            <w:rStyle w:val="Hyperlink"/>
            <w:sz w:val="20"/>
            <w:szCs w:val="20"/>
          </w:rPr>
          <w:t>http://www.health.harvard.edu/blog/many-ways-to-lower-cholesterol-lower-heart-disease-risk-2016100710473?utm_source=delivra&amp;utm_medium=email&amp;utm_campaign=BF20161010-Cholesterol&amp;utm_id=272093&amp;dlv-ga-memberid=11154540&amp;mid=11154540&amp;ml=272093</w:t>
        </w:r>
      </w:hyperlink>
    </w:p>
    <w:p w:rsidR="00447F08" w:rsidRPr="00575EE2" w:rsidRDefault="00447F08" w:rsidP="00C679D9">
      <w:pPr>
        <w:pStyle w:val="Heading2"/>
        <w:rPr>
          <w:sz w:val="20"/>
          <w:szCs w:val="20"/>
        </w:rPr>
      </w:pPr>
      <w:bookmarkStart w:id="60" w:name="_Toc465950501"/>
      <w:r w:rsidRPr="00575EE2">
        <w:rPr>
          <w:sz w:val="20"/>
          <w:szCs w:val="20"/>
        </w:rPr>
        <w:t>First Report Managed Care   Volume 13 Issue 9 September 2016</w:t>
      </w:r>
      <w:bookmarkEnd w:id="60"/>
    </w:p>
    <w:p w:rsidR="003E7833" w:rsidRPr="00575EE2" w:rsidRDefault="00EB684F" w:rsidP="00C679D9">
      <w:pPr>
        <w:pStyle w:val="Heading3"/>
        <w:numPr>
          <w:ilvl w:val="0"/>
          <w:numId w:val="6"/>
        </w:numPr>
        <w:ind w:left="1350"/>
        <w:rPr>
          <w:rStyle w:val="Hyperlink"/>
          <w:sz w:val="20"/>
          <w:szCs w:val="20"/>
        </w:rPr>
      </w:pPr>
      <w:hyperlink r:id="rId53" w:history="1">
        <w:r w:rsidR="00447F08" w:rsidRPr="00575EE2">
          <w:rPr>
            <w:rStyle w:val="Hyperlink"/>
            <w:sz w:val="20"/>
            <w:szCs w:val="20"/>
          </w:rPr>
          <w:t>http://www.managedhealthcareconnect.com/content/september-2016-frmc</w:t>
        </w:r>
      </w:hyperlink>
    </w:p>
    <w:p w:rsidR="00B55DD4" w:rsidRPr="00575EE2" w:rsidRDefault="00B55DD4" w:rsidP="00B55DD4">
      <w:pPr>
        <w:pStyle w:val="Heading2"/>
        <w:rPr>
          <w:sz w:val="20"/>
          <w:szCs w:val="20"/>
        </w:rPr>
      </w:pPr>
      <w:bookmarkStart w:id="61" w:name="_Toc465950502"/>
      <w:r w:rsidRPr="00575EE2">
        <w:rPr>
          <w:sz w:val="20"/>
          <w:szCs w:val="20"/>
        </w:rPr>
        <w:t>Polio Nearly Vanquished: CDC</w:t>
      </w:r>
      <w:bookmarkEnd w:id="61"/>
    </w:p>
    <w:p w:rsidR="003E7833" w:rsidRPr="00575EE2" w:rsidRDefault="00EB684F" w:rsidP="00B55DD4">
      <w:pPr>
        <w:pStyle w:val="Heading3"/>
        <w:numPr>
          <w:ilvl w:val="0"/>
          <w:numId w:val="6"/>
        </w:numPr>
        <w:ind w:left="1350"/>
        <w:rPr>
          <w:rStyle w:val="Hyperlink"/>
          <w:sz w:val="20"/>
          <w:szCs w:val="20"/>
        </w:rPr>
      </w:pPr>
      <w:hyperlink r:id="rId54" w:history="1">
        <w:r w:rsidR="00B55DD4" w:rsidRPr="00575EE2">
          <w:rPr>
            <w:rStyle w:val="Hyperlink"/>
            <w:sz w:val="20"/>
            <w:szCs w:val="20"/>
          </w:rPr>
          <w:t>https://medlineplus.gov/news/fullstory_161643.html</w:t>
        </w:r>
      </w:hyperlink>
    </w:p>
    <w:p w:rsidR="00B55DD4" w:rsidRPr="00575EE2" w:rsidRDefault="00B55DD4" w:rsidP="00B55DD4">
      <w:pPr>
        <w:pStyle w:val="Heading2"/>
        <w:rPr>
          <w:sz w:val="20"/>
          <w:szCs w:val="20"/>
        </w:rPr>
      </w:pPr>
      <w:bookmarkStart w:id="62" w:name="_Toc465950503"/>
      <w:r w:rsidRPr="00575EE2">
        <w:rPr>
          <w:sz w:val="20"/>
          <w:szCs w:val="20"/>
        </w:rPr>
        <w:t>Many Adults Unaware That Using E-Cigarettes Can Hurt Kids</w:t>
      </w:r>
      <w:bookmarkEnd w:id="62"/>
    </w:p>
    <w:p w:rsidR="00B55DD4" w:rsidRPr="00575EE2" w:rsidRDefault="00EB684F" w:rsidP="00B55DD4">
      <w:pPr>
        <w:pStyle w:val="Heading3"/>
        <w:numPr>
          <w:ilvl w:val="0"/>
          <w:numId w:val="6"/>
        </w:numPr>
        <w:ind w:left="1350"/>
        <w:rPr>
          <w:rStyle w:val="Hyperlink"/>
          <w:sz w:val="20"/>
          <w:szCs w:val="20"/>
        </w:rPr>
      </w:pPr>
      <w:hyperlink r:id="rId55" w:history="1">
        <w:r w:rsidR="00B55DD4" w:rsidRPr="00575EE2">
          <w:rPr>
            <w:rStyle w:val="Hyperlink"/>
            <w:sz w:val="20"/>
            <w:szCs w:val="20"/>
          </w:rPr>
          <w:t>https://medlineplus.gov/news/fullstory_161620.html</w:t>
        </w:r>
      </w:hyperlink>
    </w:p>
    <w:p w:rsidR="00B55DD4" w:rsidRPr="00575EE2" w:rsidRDefault="00B55DD4" w:rsidP="00B55DD4">
      <w:pPr>
        <w:pStyle w:val="Heading2"/>
        <w:rPr>
          <w:sz w:val="20"/>
          <w:szCs w:val="20"/>
        </w:rPr>
      </w:pPr>
      <w:bookmarkStart w:id="63" w:name="_Toc465238534"/>
      <w:bookmarkStart w:id="64" w:name="_Toc465950504"/>
      <w:proofErr w:type="gramStart"/>
      <w:r w:rsidRPr="00575EE2">
        <w:rPr>
          <w:sz w:val="20"/>
          <w:szCs w:val="20"/>
        </w:rPr>
        <w:t>Coffee's Impact a Matter of Genes?</w:t>
      </w:r>
      <w:bookmarkEnd w:id="63"/>
      <w:bookmarkEnd w:id="64"/>
      <w:proofErr w:type="gramEnd"/>
    </w:p>
    <w:p w:rsidR="00B55DD4" w:rsidRPr="00575EE2" w:rsidRDefault="00EB684F" w:rsidP="00B55DD4">
      <w:pPr>
        <w:pStyle w:val="Heading3"/>
        <w:numPr>
          <w:ilvl w:val="0"/>
          <w:numId w:val="6"/>
        </w:numPr>
        <w:ind w:left="1350"/>
        <w:rPr>
          <w:rStyle w:val="Hyperlink"/>
          <w:sz w:val="20"/>
          <w:szCs w:val="20"/>
        </w:rPr>
      </w:pPr>
      <w:hyperlink r:id="rId56" w:history="1">
        <w:r w:rsidR="00B55DD4" w:rsidRPr="00575EE2">
          <w:rPr>
            <w:rStyle w:val="Hyperlink"/>
            <w:sz w:val="20"/>
            <w:szCs w:val="20"/>
          </w:rPr>
          <w:t>https://medlineplus.gov/news/fullstory_161626.html</w:t>
        </w:r>
      </w:hyperlink>
    </w:p>
    <w:p w:rsidR="00B55DD4" w:rsidRPr="00575EE2" w:rsidRDefault="00EB684F" w:rsidP="00B55DD4">
      <w:pPr>
        <w:pStyle w:val="Heading2"/>
        <w:rPr>
          <w:sz w:val="20"/>
          <w:szCs w:val="20"/>
        </w:rPr>
      </w:pPr>
      <w:hyperlink r:id="rId57" w:history="1">
        <w:bookmarkStart w:id="65" w:name="_Toc465950505"/>
        <w:r w:rsidR="00B55DD4" w:rsidRPr="00575EE2">
          <w:rPr>
            <w:sz w:val="20"/>
            <w:szCs w:val="20"/>
          </w:rPr>
          <w:t>Study Details the Effects of Soft Drink Consumption on Diabetes Risk</w:t>
        </w:r>
        <w:bookmarkEnd w:id="65"/>
      </w:hyperlink>
    </w:p>
    <w:p w:rsidR="00575EE2" w:rsidRDefault="00EB684F" w:rsidP="00B55DD4">
      <w:pPr>
        <w:pStyle w:val="Heading3"/>
        <w:numPr>
          <w:ilvl w:val="0"/>
          <w:numId w:val="6"/>
        </w:numPr>
        <w:ind w:left="1350"/>
        <w:rPr>
          <w:rStyle w:val="Hyperlink"/>
          <w:sz w:val="20"/>
          <w:szCs w:val="20"/>
        </w:rPr>
      </w:pPr>
      <w:hyperlink r:id="rId58" w:history="1">
        <w:r w:rsidR="00B55DD4" w:rsidRPr="00575EE2">
          <w:rPr>
            <w:rStyle w:val="Hyperlink"/>
            <w:sz w:val="20"/>
            <w:szCs w:val="20"/>
          </w:rPr>
          <w:t>http://www.consultant360.com/topic/diabetes</w:t>
        </w:r>
      </w:hyperlink>
    </w:p>
    <w:sectPr w:rsidR="00575EE2" w:rsidSect="002F2BB7">
      <w:type w:val="continuous"/>
      <w:pgSz w:w="12240" w:h="15840"/>
      <w:pgMar w:top="720" w:right="720" w:bottom="720" w:left="720"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84F" w:rsidRDefault="00EB684F" w:rsidP="00C342DA">
      <w:pPr>
        <w:spacing w:after="0" w:line="240" w:lineRule="auto"/>
      </w:pPr>
      <w:r>
        <w:separator/>
      </w:r>
    </w:p>
  </w:endnote>
  <w:endnote w:type="continuationSeparator" w:id="0">
    <w:p w:rsidR="00EB684F" w:rsidRDefault="00EB684F" w:rsidP="00C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087086"/>
      <w:docPartObj>
        <w:docPartGallery w:val="Page Numbers (Bottom of Page)"/>
        <w:docPartUnique/>
      </w:docPartObj>
    </w:sdtPr>
    <w:sdtEndPr>
      <w:rPr>
        <w:noProof/>
      </w:rPr>
    </w:sdtEndPr>
    <w:sdtContent>
      <w:p w:rsidR="00436331" w:rsidRDefault="00436331">
        <w:pPr>
          <w:pStyle w:val="Footer"/>
          <w:jc w:val="right"/>
        </w:pPr>
        <w:r>
          <w:fldChar w:fldCharType="begin"/>
        </w:r>
        <w:r>
          <w:instrText xml:space="preserve"> PAGE   \* MERGEFORMAT </w:instrText>
        </w:r>
        <w:r>
          <w:fldChar w:fldCharType="separate"/>
        </w:r>
        <w:r w:rsidR="000319E9">
          <w:rPr>
            <w:noProof/>
          </w:rPr>
          <w:t>1</w:t>
        </w:r>
        <w:r>
          <w:rPr>
            <w:noProof/>
          </w:rPr>
          <w:fldChar w:fldCharType="end"/>
        </w:r>
      </w:p>
    </w:sdtContent>
  </w:sdt>
  <w:p w:rsidR="00694A40" w:rsidRPr="00436331" w:rsidRDefault="00DC1E41" w:rsidP="00582E33">
    <w:pPr>
      <w:pStyle w:val="Footer"/>
      <w:rPr>
        <w:sz w:val="20"/>
        <w:szCs w:val="20"/>
      </w:rPr>
    </w:pPr>
    <w:r>
      <w:rPr>
        <w:sz w:val="20"/>
        <w:szCs w:val="20"/>
      </w:rPr>
      <w:t>October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84F" w:rsidRDefault="00EB684F" w:rsidP="00C342DA">
      <w:pPr>
        <w:spacing w:after="0" w:line="240" w:lineRule="auto"/>
      </w:pPr>
      <w:r>
        <w:separator/>
      </w:r>
    </w:p>
  </w:footnote>
  <w:footnote w:type="continuationSeparator" w:id="0">
    <w:p w:rsidR="00EB684F" w:rsidRDefault="00EB684F" w:rsidP="00C34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1EEAEE6"/>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FFFFFF89"/>
    <w:multiLevelType w:val="singleLevel"/>
    <w:tmpl w:val="23C499F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74DDC"/>
    <w:multiLevelType w:val="hybridMultilevel"/>
    <w:tmpl w:val="594E6E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BD359BE"/>
    <w:multiLevelType w:val="hybridMultilevel"/>
    <w:tmpl w:val="299005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F2035C"/>
    <w:multiLevelType w:val="hybridMultilevel"/>
    <w:tmpl w:val="27BCC94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47607978"/>
    <w:multiLevelType w:val="hybridMultilevel"/>
    <w:tmpl w:val="7220A5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DC358A"/>
    <w:multiLevelType w:val="hybridMultilevel"/>
    <w:tmpl w:val="26BC6C94"/>
    <w:lvl w:ilvl="0" w:tplc="EA14BBCE">
      <w:start w:val="1"/>
      <w:numFmt w:val="bullet"/>
      <w:pStyle w:val="Heading2"/>
      <w:lvlText w:val=""/>
      <w:lvlJc w:val="left"/>
      <w:pPr>
        <w:ind w:left="108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56A71492"/>
    <w:multiLevelType w:val="multilevel"/>
    <w:tmpl w:val="9AFC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F21B6"/>
    <w:multiLevelType w:val="multilevel"/>
    <w:tmpl w:val="2BB66F42"/>
    <w:styleLink w:val="Style1"/>
    <w:lvl w:ilvl="0">
      <w:start w:val="1"/>
      <w:numFmt w:val="bullet"/>
      <w:lvlText w:val=""/>
      <w:lvlJc w:val="left"/>
      <w:pPr>
        <w:ind w:left="117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675D2661"/>
    <w:multiLevelType w:val="hybridMultilevel"/>
    <w:tmpl w:val="25A22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1036B7"/>
    <w:multiLevelType w:val="hybridMultilevel"/>
    <w:tmpl w:val="AB5C6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9375F6"/>
    <w:multiLevelType w:val="multilevel"/>
    <w:tmpl w:val="3AA8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
  </w:num>
  <w:num w:numId="4">
    <w:abstractNumId w:val="0"/>
  </w:num>
  <w:num w:numId="5">
    <w:abstractNumId w:val="5"/>
  </w:num>
  <w:num w:numId="6">
    <w:abstractNumId w:val="10"/>
  </w:num>
  <w:num w:numId="7">
    <w:abstractNumId w:val="2"/>
  </w:num>
  <w:num w:numId="8">
    <w:abstractNumId w:val="11"/>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4"/>
  </w:num>
  <w:num w:numId="17">
    <w:abstractNumId w:val="3"/>
  </w:num>
  <w:num w:numId="18">
    <w:abstractNumId w:val="9"/>
  </w:num>
  <w:num w:numId="19">
    <w:abstractNumId w:val="6"/>
  </w:num>
  <w:num w:numId="20">
    <w:abstractNumId w:val="6"/>
  </w:num>
  <w:num w:numId="21">
    <w:abstractNumId w:val="6"/>
  </w:num>
  <w:num w:numId="22">
    <w:abstractNumId w:val="6"/>
  </w:num>
  <w:num w:numId="2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1C"/>
    <w:rsid w:val="000039F4"/>
    <w:rsid w:val="00003E5A"/>
    <w:rsid w:val="000319E9"/>
    <w:rsid w:val="000368E0"/>
    <w:rsid w:val="00037DCE"/>
    <w:rsid w:val="00042349"/>
    <w:rsid w:val="00050B8F"/>
    <w:rsid w:val="00053088"/>
    <w:rsid w:val="00055639"/>
    <w:rsid w:val="0006567B"/>
    <w:rsid w:val="00066AA7"/>
    <w:rsid w:val="000745CF"/>
    <w:rsid w:val="00075FC6"/>
    <w:rsid w:val="00091AD9"/>
    <w:rsid w:val="000946FC"/>
    <w:rsid w:val="000A602B"/>
    <w:rsid w:val="000B1AA7"/>
    <w:rsid w:val="000D0BB0"/>
    <w:rsid w:val="000D3A45"/>
    <w:rsid w:val="000E53EF"/>
    <w:rsid w:val="00100C2E"/>
    <w:rsid w:val="001125CB"/>
    <w:rsid w:val="001209FF"/>
    <w:rsid w:val="00130C50"/>
    <w:rsid w:val="00140D9D"/>
    <w:rsid w:val="0014592F"/>
    <w:rsid w:val="00147A5E"/>
    <w:rsid w:val="00155D74"/>
    <w:rsid w:val="00157459"/>
    <w:rsid w:val="00157A61"/>
    <w:rsid w:val="00164E9E"/>
    <w:rsid w:val="001847DF"/>
    <w:rsid w:val="001A2F7E"/>
    <w:rsid w:val="001C0FB6"/>
    <w:rsid w:val="001D335B"/>
    <w:rsid w:val="001F3820"/>
    <w:rsid w:val="002076DE"/>
    <w:rsid w:val="00214CBB"/>
    <w:rsid w:val="0022424D"/>
    <w:rsid w:val="0023198F"/>
    <w:rsid w:val="00234179"/>
    <w:rsid w:val="0024309C"/>
    <w:rsid w:val="00246EEA"/>
    <w:rsid w:val="002503B3"/>
    <w:rsid w:val="00260537"/>
    <w:rsid w:val="002623E9"/>
    <w:rsid w:val="00262775"/>
    <w:rsid w:val="00270E01"/>
    <w:rsid w:val="00282E13"/>
    <w:rsid w:val="002B453E"/>
    <w:rsid w:val="002C61DE"/>
    <w:rsid w:val="002D3996"/>
    <w:rsid w:val="002D7172"/>
    <w:rsid w:val="002E33E8"/>
    <w:rsid w:val="002F2BB7"/>
    <w:rsid w:val="00300619"/>
    <w:rsid w:val="0030156C"/>
    <w:rsid w:val="00303951"/>
    <w:rsid w:val="00320987"/>
    <w:rsid w:val="00330227"/>
    <w:rsid w:val="003364B5"/>
    <w:rsid w:val="003507C9"/>
    <w:rsid w:val="00350D7F"/>
    <w:rsid w:val="00362859"/>
    <w:rsid w:val="00364212"/>
    <w:rsid w:val="0036667B"/>
    <w:rsid w:val="0037023C"/>
    <w:rsid w:val="00395EE8"/>
    <w:rsid w:val="00396DC9"/>
    <w:rsid w:val="003A4EA4"/>
    <w:rsid w:val="003B4D00"/>
    <w:rsid w:val="003C75F0"/>
    <w:rsid w:val="003D0F1C"/>
    <w:rsid w:val="003E739A"/>
    <w:rsid w:val="003E7833"/>
    <w:rsid w:val="003F5BE4"/>
    <w:rsid w:val="00411767"/>
    <w:rsid w:val="00413C2A"/>
    <w:rsid w:val="00436331"/>
    <w:rsid w:val="00447F08"/>
    <w:rsid w:val="004831BB"/>
    <w:rsid w:val="004A5A74"/>
    <w:rsid w:val="004B0CEA"/>
    <w:rsid w:val="004B2227"/>
    <w:rsid w:val="004B765C"/>
    <w:rsid w:val="004C184C"/>
    <w:rsid w:val="004C73CF"/>
    <w:rsid w:val="004E3E9E"/>
    <w:rsid w:val="004F4FB6"/>
    <w:rsid w:val="005037E0"/>
    <w:rsid w:val="00510B4A"/>
    <w:rsid w:val="00512062"/>
    <w:rsid w:val="0053562A"/>
    <w:rsid w:val="00544D94"/>
    <w:rsid w:val="00546887"/>
    <w:rsid w:val="00571A44"/>
    <w:rsid w:val="00572D99"/>
    <w:rsid w:val="00574D0C"/>
    <w:rsid w:val="00575EE2"/>
    <w:rsid w:val="005761D3"/>
    <w:rsid w:val="00582E33"/>
    <w:rsid w:val="00586171"/>
    <w:rsid w:val="0059012A"/>
    <w:rsid w:val="005961F5"/>
    <w:rsid w:val="005E180B"/>
    <w:rsid w:val="005F5055"/>
    <w:rsid w:val="006004B5"/>
    <w:rsid w:val="0060227C"/>
    <w:rsid w:val="00605401"/>
    <w:rsid w:val="00605AD7"/>
    <w:rsid w:val="00606F22"/>
    <w:rsid w:val="0064705D"/>
    <w:rsid w:val="00653ED2"/>
    <w:rsid w:val="00661E47"/>
    <w:rsid w:val="006633F1"/>
    <w:rsid w:val="006709EA"/>
    <w:rsid w:val="00673497"/>
    <w:rsid w:val="0067378D"/>
    <w:rsid w:val="00694A40"/>
    <w:rsid w:val="00695EE9"/>
    <w:rsid w:val="006A0699"/>
    <w:rsid w:val="006B587A"/>
    <w:rsid w:val="006D2A14"/>
    <w:rsid w:val="006E6794"/>
    <w:rsid w:val="00700C8D"/>
    <w:rsid w:val="007136CD"/>
    <w:rsid w:val="0076547A"/>
    <w:rsid w:val="0076773D"/>
    <w:rsid w:val="00781044"/>
    <w:rsid w:val="0078130C"/>
    <w:rsid w:val="00782770"/>
    <w:rsid w:val="00795EDD"/>
    <w:rsid w:val="007961D1"/>
    <w:rsid w:val="007A3939"/>
    <w:rsid w:val="007A39C7"/>
    <w:rsid w:val="007A5464"/>
    <w:rsid w:val="007D0342"/>
    <w:rsid w:val="007E20DF"/>
    <w:rsid w:val="0080659D"/>
    <w:rsid w:val="00810F35"/>
    <w:rsid w:val="00823805"/>
    <w:rsid w:val="00825F5A"/>
    <w:rsid w:val="00830BE1"/>
    <w:rsid w:val="00843C90"/>
    <w:rsid w:val="008536C5"/>
    <w:rsid w:val="00880604"/>
    <w:rsid w:val="00891393"/>
    <w:rsid w:val="008C38AF"/>
    <w:rsid w:val="008C57F5"/>
    <w:rsid w:val="008F391E"/>
    <w:rsid w:val="008F59D9"/>
    <w:rsid w:val="00910BEA"/>
    <w:rsid w:val="00923690"/>
    <w:rsid w:val="00932B8B"/>
    <w:rsid w:val="00954218"/>
    <w:rsid w:val="009570EB"/>
    <w:rsid w:val="00977CAB"/>
    <w:rsid w:val="00981750"/>
    <w:rsid w:val="009A60D4"/>
    <w:rsid w:val="009D14CF"/>
    <w:rsid w:val="009D1728"/>
    <w:rsid w:val="009D7527"/>
    <w:rsid w:val="009E2B86"/>
    <w:rsid w:val="009F7BA2"/>
    <w:rsid w:val="00A178B8"/>
    <w:rsid w:val="00A31875"/>
    <w:rsid w:val="00A355A5"/>
    <w:rsid w:val="00A435D3"/>
    <w:rsid w:val="00A51C8B"/>
    <w:rsid w:val="00A7337A"/>
    <w:rsid w:val="00AA0FB5"/>
    <w:rsid w:val="00B0031E"/>
    <w:rsid w:val="00B16F2A"/>
    <w:rsid w:val="00B348B9"/>
    <w:rsid w:val="00B4465E"/>
    <w:rsid w:val="00B541E3"/>
    <w:rsid w:val="00B55DD4"/>
    <w:rsid w:val="00B66207"/>
    <w:rsid w:val="00B876FA"/>
    <w:rsid w:val="00BA4EDA"/>
    <w:rsid w:val="00BB36C1"/>
    <w:rsid w:val="00BC0359"/>
    <w:rsid w:val="00BC3F83"/>
    <w:rsid w:val="00C079F8"/>
    <w:rsid w:val="00C23D41"/>
    <w:rsid w:val="00C2562A"/>
    <w:rsid w:val="00C342DA"/>
    <w:rsid w:val="00C56B3D"/>
    <w:rsid w:val="00C62787"/>
    <w:rsid w:val="00C63B6C"/>
    <w:rsid w:val="00C679D9"/>
    <w:rsid w:val="00C74813"/>
    <w:rsid w:val="00C77D0D"/>
    <w:rsid w:val="00C8701E"/>
    <w:rsid w:val="00C87AEB"/>
    <w:rsid w:val="00C87D4C"/>
    <w:rsid w:val="00C908CB"/>
    <w:rsid w:val="00C90AA0"/>
    <w:rsid w:val="00D06EAF"/>
    <w:rsid w:val="00D53E3E"/>
    <w:rsid w:val="00D6213D"/>
    <w:rsid w:val="00D93F7C"/>
    <w:rsid w:val="00DC1E41"/>
    <w:rsid w:val="00DD3AA4"/>
    <w:rsid w:val="00DD68EA"/>
    <w:rsid w:val="00DE02D1"/>
    <w:rsid w:val="00DE066D"/>
    <w:rsid w:val="00E21337"/>
    <w:rsid w:val="00E21FF3"/>
    <w:rsid w:val="00E23D7D"/>
    <w:rsid w:val="00E2614E"/>
    <w:rsid w:val="00E302F9"/>
    <w:rsid w:val="00E55421"/>
    <w:rsid w:val="00E55A75"/>
    <w:rsid w:val="00E7555C"/>
    <w:rsid w:val="00E7763D"/>
    <w:rsid w:val="00E8107B"/>
    <w:rsid w:val="00E94596"/>
    <w:rsid w:val="00EB684F"/>
    <w:rsid w:val="00EC5FDF"/>
    <w:rsid w:val="00EE504D"/>
    <w:rsid w:val="00EE6AAF"/>
    <w:rsid w:val="00F1458B"/>
    <w:rsid w:val="00F32D93"/>
    <w:rsid w:val="00F428D4"/>
    <w:rsid w:val="00F52B2A"/>
    <w:rsid w:val="00F622A7"/>
    <w:rsid w:val="00F85E82"/>
    <w:rsid w:val="00F95E60"/>
    <w:rsid w:val="00F95E70"/>
    <w:rsid w:val="00FA0445"/>
    <w:rsid w:val="00FB4249"/>
    <w:rsid w:val="00FC643B"/>
    <w:rsid w:val="00FD4508"/>
    <w:rsid w:val="00FD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1767"/>
    <w:pPr>
      <w:keepNext/>
      <w:spacing w:before="240" w:after="0" w:line="240" w:lineRule="auto"/>
      <w:outlineLvl w:val="0"/>
    </w:pPr>
    <w:rPr>
      <w:rFonts w:asciiTheme="minorHAnsi" w:hAnsiTheme="minorHAnsi" w:cs="Times New Roman"/>
      <w:b/>
      <w:kern w:val="36"/>
      <w:sz w:val="18"/>
      <w:szCs w:val="32"/>
    </w:rPr>
  </w:style>
  <w:style w:type="paragraph" w:styleId="Heading2">
    <w:name w:val="heading 2"/>
    <w:basedOn w:val="Normal"/>
    <w:link w:val="Heading2Char"/>
    <w:uiPriority w:val="9"/>
    <w:unhideWhenUsed/>
    <w:qFormat/>
    <w:rsid w:val="009D7527"/>
    <w:pPr>
      <w:keepNext/>
      <w:numPr>
        <w:numId w:val="2"/>
      </w:numPr>
      <w:spacing w:before="40" w:after="0" w:line="240" w:lineRule="auto"/>
      <w:outlineLvl w:val="1"/>
    </w:pPr>
    <w:rPr>
      <w:rFonts w:asciiTheme="minorHAnsi" w:hAnsiTheme="minorHAnsi" w:cs="Times New Roman"/>
      <w:b/>
      <w:sz w:val="16"/>
      <w:szCs w:val="26"/>
    </w:rPr>
  </w:style>
  <w:style w:type="paragraph" w:styleId="Heading3">
    <w:name w:val="heading 3"/>
    <w:basedOn w:val="Normal"/>
    <w:link w:val="Heading3Char"/>
    <w:uiPriority w:val="9"/>
    <w:unhideWhenUsed/>
    <w:qFormat/>
    <w:rsid w:val="00411767"/>
    <w:pPr>
      <w:keepNext/>
      <w:tabs>
        <w:tab w:val="left" w:pos="1008"/>
      </w:tabs>
      <w:spacing w:before="40" w:after="0" w:line="240" w:lineRule="auto"/>
      <w:outlineLvl w:val="2"/>
    </w:pPr>
    <w:rPr>
      <w:rFonts w:asciiTheme="minorHAnsi" w:hAnsiTheme="minorHAnsi" w:cs="Times New Roman"/>
      <w:color w:val="1F4D78"/>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67"/>
    <w:rPr>
      <w:rFonts w:asciiTheme="minorHAnsi" w:hAnsiTheme="minorHAnsi" w:cs="Times New Roman"/>
      <w:b/>
      <w:kern w:val="36"/>
      <w:sz w:val="18"/>
      <w:szCs w:val="32"/>
    </w:rPr>
  </w:style>
  <w:style w:type="character" w:customStyle="1" w:styleId="Heading2Char">
    <w:name w:val="Heading 2 Char"/>
    <w:basedOn w:val="DefaultParagraphFont"/>
    <w:link w:val="Heading2"/>
    <w:uiPriority w:val="9"/>
    <w:rsid w:val="009D7527"/>
    <w:rPr>
      <w:rFonts w:asciiTheme="minorHAnsi" w:hAnsiTheme="minorHAnsi" w:cs="Times New Roman"/>
      <w:b/>
      <w:sz w:val="16"/>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rsid w:val="00411767"/>
    <w:rPr>
      <w:rFonts w:asciiTheme="minorHAnsi" w:hAnsiTheme="minorHAnsi" w:cs="Times New Roman"/>
      <w:color w:val="1F4D78"/>
      <w:sz w:val="16"/>
      <w:szCs w:val="24"/>
    </w:rPr>
  </w:style>
  <w:style w:type="character" w:styleId="Hyperlink">
    <w:name w:val="Hyperlink"/>
    <w:basedOn w:val="DefaultParagraphFont"/>
    <w:uiPriority w:val="99"/>
    <w:unhideWhenUsed/>
    <w:rsid w:val="00F95E70"/>
    <w:rPr>
      <w:color w:val="0563C1"/>
      <w:u w:val="single"/>
    </w:rPr>
  </w:style>
  <w:style w:type="paragraph" w:styleId="NormalWeb">
    <w:name w:val="Normal (Web)"/>
    <w:basedOn w:val="Normal"/>
    <w:uiPriority w:val="99"/>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 w:type="character" w:styleId="FollowedHyperlink">
    <w:name w:val="FollowedHyperlink"/>
    <w:basedOn w:val="DefaultParagraphFont"/>
    <w:uiPriority w:val="99"/>
    <w:semiHidden/>
    <w:unhideWhenUsed/>
    <w:rsid w:val="007A3939"/>
    <w:rPr>
      <w:color w:val="800080" w:themeColor="followedHyperlink"/>
      <w:u w:val="single"/>
    </w:rPr>
  </w:style>
  <w:style w:type="character" w:styleId="PlaceholderText">
    <w:name w:val="Placeholder Text"/>
    <w:basedOn w:val="DefaultParagraphFont"/>
    <w:uiPriority w:val="99"/>
    <w:semiHidden/>
    <w:rsid w:val="007A3939"/>
    <w:rPr>
      <w:color w:val="808080"/>
    </w:rPr>
  </w:style>
  <w:style w:type="paragraph" w:styleId="TOCHeading">
    <w:name w:val="TOC Heading"/>
    <w:basedOn w:val="Heading1"/>
    <w:next w:val="Normal"/>
    <w:uiPriority w:val="39"/>
    <w:semiHidden/>
    <w:unhideWhenUsed/>
    <w:qFormat/>
    <w:rsid w:val="00C079F8"/>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1">
    <w:name w:val="toc 1"/>
    <w:basedOn w:val="Normal"/>
    <w:next w:val="Normal"/>
    <w:link w:val="TOC1Char"/>
    <w:autoRedefine/>
    <w:uiPriority w:val="39"/>
    <w:unhideWhenUsed/>
    <w:qFormat/>
    <w:rsid w:val="00932B8B"/>
    <w:pPr>
      <w:spacing w:after="100"/>
    </w:pPr>
    <w:rPr>
      <w:rFonts w:asciiTheme="minorHAnsi" w:hAnsiTheme="minorHAnsi"/>
      <w:sz w:val="18"/>
    </w:rPr>
  </w:style>
  <w:style w:type="numbering" w:customStyle="1" w:styleId="Style1">
    <w:name w:val="Style1"/>
    <w:uiPriority w:val="99"/>
    <w:rsid w:val="00830BE1"/>
    <w:pPr>
      <w:numPr>
        <w:numId w:val="1"/>
      </w:numPr>
    </w:pPr>
  </w:style>
  <w:style w:type="paragraph" w:styleId="TOC2">
    <w:name w:val="toc 2"/>
    <w:basedOn w:val="Normal"/>
    <w:next w:val="Normal"/>
    <w:link w:val="TOC2Char"/>
    <w:autoRedefine/>
    <w:uiPriority w:val="39"/>
    <w:unhideWhenUsed/>
    <w:qFormat/>
    <w:rsid w:val="00932B8B"/>
    <w:pPr>
      <w:tabs>
        <w:tab w:val="left" w:pos="1080"/>
        <w:tab w:val="right" w:leader="dot" w:pos="10070"/>
      </w:tabs>
      <w:spacing w:after="100"/>
      <w:ind w:left="1080" w:hanging="360"/>
    </w:pPr>
    <w:rPr>
      <w:rFonts w:asciiTheme="minorHAnsi" w:eastAsiaTheme="minorEastAsia" w:hAnsiTheme="minorHAnsi"/>
      <w:sz w:val="18"/>
      <w:lang w:eastAsia="ja-JP"/>
    </w:rPr>
  </w:style>
  <w:style w:type="paragraph" w:styleId="TOC3">
    <w:name w:val="toc 3"/>
    <w:basedOn w:val="Normal"/>
    <w:next w:val="Normal"/>
    <w:autoRedefine/>
    <w:uiPriority w:val="39"/>
    <w:unhideWhenUsed/>
    <w:qFormat/>
    <w:rsid w:val="00E2614E"/>
    <w:pPr>
      <w:spacing w:after="100"/>
      <w:ind w:left="440"/>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157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A61"/>
    <w:rPr>
      <w:rFonts w:asciiTheme="majorHAnsi" w:eastAsiaTheme="majorEastAsia" w:hAnsiTheme="majorHAnsi" w:cstheme="majorBidi"/>
      <w:color w:val="17365D" w:themeColor="text2" w:themeShade="BF"/>
      <w:spacing w:val="5"/>
      <w:kern w:val="28"/>
      <w:sz w:val="52"/>
      <w:szCs w:val="52"/>
    </w:rPr>
  </w:style>
  <w:style w:type="character" w:customStyle="1" w:styleId="TOC1Char">
    <w:name w:val="TOC 1 Char"/>
    <w:basedOn w:val="DefaultParagraphFont"/>
    <w:link w:val="TOC1"/>
    <w:uiPriority w:val="39"/>
    <w:rsid w:val="00932B8B"/>
    <w:rPr>
      <w:rFonts w:asciiTheme="minorHAnsi" w:hAnsiTheme="minorHAnsi"/>
      <w:sz w:val="18"/>
    </w:rPr>
  </w:style>
  <w:style w:type="paragraph" w:styleId="ListBullet">
    <w:name w:val="List Bullet"/>
    <w:basedOn w:val="Normal"/>
    <w:uiPriority w:val="99"/>
    <w:semiHidden/>
    <w:unhideWhenUsed/>
    <w:rsid w:val="00053088"/>
    <w:pPr>
      <w:numPr>
        <w:numId w:val="3"/>
      </w:numPr>
      <w:contextualSpacing/>
    </w:pPr>
  </w:style>
  <w:style w:type="paragraph" w:styleId="ListBullet2">
    <w:name w:val="List Bullet 2"/>
    <w:basedOn w:val="Normal"/>
    <w:uiPriority w:val="99"/>
    <w:semiHidden/>
    <w:unhideWhenUsed/>
    <w:rsid w:val="00053088"/>
    <w:pPr>
      <w:numPr>
        <w:numId w:val="4"/>
      </w:numPr>
      <w:contextualSpacing/>
    </w:pPr>
  </w:style>
  <w:style w:type="character" w:customStyle="1" w:styleId="TOC2Char">
    <w:name w:val="TOC 2 Char"/>
    <w:basedOn w:val="DefaultParagraphFont"/>
    <w:link w:val="TOC2"/>
    <w:uiPriority w:val="39"/>
    <w:rsid w:val="00932B8B"/>
    <w:rPr>
      <w:rFonts w:asciiTheme="minorHAnsi" w:eastAsiaTheme="minorEastAsia" w:hAnsiTheme="minorHAnsi"/>
      <w:sz w:val="18"/>
      <w:lang w:eastAsia="ja-JP"/>
    </w:rPr>
  </w:style>
  <w:style w:type="character" w:customStyle="1" w:styleId="bold">
    <w:name w:val="bold"/>
    <w:basedOn w:val="DefaultParagraphFont"/>
    <w:rsid w:val="0060227C"/>
  </w:style>
  <w:style w:type="character" w:customStyle="1" w:styleId="tp-label">
    <w:name w:val="tp-label"/>
    <w:basedOn w:val="DefaultParagraphFont"/>
    <w:rsid w:val="0060227C"/>
  </w:style>
  <w:style w:type="character" w:customStyle="1" w:styleId="tp-size">
    <w:name w:val="tp-size"/>
    <w:basedOn w:val="DefaultParagraphFont"/>
    <w:rsid w:val="0060227C"/>
  </w:style>
  <w:style w:type="character" w:customStyle="1" w:styleId="smallfontsize">
    <w:name w:val="smallfontsize"/>
    <w:basedOn w:val="DefaultParagraphFont"/>
    <w:rsid w:val="0060227C"/>
  </w:style>
  <w:style w:type="character" w:styleId="Emphasis">
    <w:name w:val="Emphasis"/>
    <w:basedOn w:val="DefaultParagraphFont"/>
    <w:uiPriority w:val="20"/>
    <w:qFormat/>
    <w:rsid w:val="0060227C"/>
    <w:rPr>
      <w:i/>
      <w:iCs/>
    </w:rPr>
  </w:style>
  <w:style w:type="character" w:customStyle="1" w:styleId="totop">
    <w:name w:val="totop"/>
    <w:basedOn w:val="DefaultParagraphFont"/>
    <w:rsid w:val="0060227C"/>
  </w:style>
  <w:style w:type="paragraph" w:styleId="PlainText">
    <w:name w:val="Plain Text"/>
    <w:basedOn w:val="Normal"/>
    <w:link w:val="PlainTextChar"/>
    <w:uiPriority w:val="99"/>
    <w:semiHidden/>
    <w:unhideWhenUsed/>
    <w:rsid w:val="0036285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62859"/>
    <w:rPr>
      <w:rFonts w:ascii="Calibri" w:hAnsi="Calibri"/>
      <w:sz w:val="22"/>
      <w:szCs w:val="21"/>
    </w:rPr>
  </w:style>
  <w:style w:type="paragraph" w:styleId="Header">
    <w:name w:val="header"/>
    <w:basedOn w:val="Normal"/>
    <w:link w:val="HeaderChar"/>
    <w:uiPriority w:val="99"/>
    <w:unhideWhenUsed/>
    <w:rsid w:val="00C3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A"/>
  </w:style>
  <w:style w:type="paragraph" w:styleId="Footer">
    <w:name w:val="footer"/>
    <w:basedOn w:val="Normal"/>
    <w:link w:val="FooterChar"/>
    <w:uiPriority w:val="99"/>
    <w:unhideWhenUsed/>
    <w:rsid w:val="00C3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A"/>
  </w:style>
  <w:style w:type="paragraph" w:customStyle="1" w:styleId="xmsonormal">
    <w:name w:val="x_msonormal"/>
    <w:basedOn w:val="Normal"/>
    <w:uiPriority w:val="99"/>
    <w:semiHidden/>
    <w:rsid w:val="000D3A45"/>
    <w:pPr>
      <w:spacing w:before="100" w:beforeAutospacing="1" w:after="100" w:afterAutospacing="1" w:line="240" w:lineRule="auto"/>
    </w:pPr>
    <w:rPr>
      <w:rFonts w:ascii="Times New Roman" w:hAnsi="Times New Roman" w:cs="Times New Roman"/>
      <w:szCs w:val="24"/>
    </w:rPr>
  </w:style>
  <w:style w:type="character" w:customStyle="1" w:styleId="field-content">
    <w:name w:val="field-content"/>
    <w:basedOn w:val="DefaultParagraphFont"/>
    <w:rsid w:val="003507C9"/>
  </w:style>
  <w:style w:type="character" w:customStyle="1" w:styleId="yiv3911890914txtbold">
    <w:name w:val="yiv3911890914txtbold"/>
    <w:basedOn w:val="DefaultParagraphFont"/>
    <w:rsid w:val="00100C2E"/>
  </w:style>
  <w:style w:type="character" w:customStyle="1" w:styleId="subject">
    <w:name w:val="subject"/>
    <w:basedOn w:val="DefaultParagraphFont"/>
    <w:rsid w:val="00910BEA"/>
  </w:style>
  <w:style w:type="character" w:customStyle="1" w:styleId="date-display-single">
    <w:name w:val="date-display-single"/>
    <w:basedOn w:val="DefaultParagraphFont"/>
    <w:rsid w:val="00447F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1767"/>
    <w:pPr>
      <w:keepNext/>
      <w:spacing w:before="240" w:after="0" w:line="240" w:lineRule="auto"/>
      <w:outlineLvl w:val="0"/>
    </w:pPr>
    <w:rPr>
      <w:rFonts w:asciiTheme="minorHAnsi" w:hAnsiTheme="minorHAnsi" w:cs="Times New Roman"/>
      <w:b/>
      <w:kern w:val="36"/>
      <w:sz w:val="18"/>
      <w:szCs w:val="32"/>
    </w:rPr>
  </w:style>
  <w:style w:type="paragraph" w:styleId="Heading2">
    <w:name w:val="heading 2"/>
    <w:basedOn w:val="Normal"/>
    <w:link w:val="Heading2Char"/>
    <w:uiPriority w:val="9"/>
    <w:unhideWhenUsed/>
    <w:qFormat/>
    <w:rsid w:val="009D7527"/>
    <w:pPr>
      <w:keepNext/>
      <w:numPr>
        <w:numId w:val="2"/>
      </w:numPr>
      <w:spacing w:before="40" w:after="0" w:line="240" w:lineRule="auto"/>
      <w:outlineLvl w:val="1"/>
    </w:pPr>
    <w:rPr>
      <w:rFonts w:asciiTheme="minorHAnsi" w:hAnsiTheme="minorHAnsi" w:cs="Times New Roman"/>
      <w:b/>
      <w:sz w:val="16"/>
      <w:szCs w:val="26"/>
    </w:rPr>
  </w:style>
  <w:style w:type="paragraph" w:styleId="Heading3">
    <w:name w:val="heading 3"/>
    <w:basedOn w:val="Normal"/>
    <w:link w:val="Heading3Char"/>
    <w:uiPriority w:val="9"/>
    <w:unhideWhenUsed/>
    <w:qFormat/>
    <w:rsid w:val="00411767"/>
    <w:pPr>
      <w:keepNext/>
      <w:tabs>
        <w:tab w:val="left" w:pos="1008"/>
      </w:tabs>
      <w:spacing w:before="40" w:after="0" w:line="240" w:lineRule="auto"/>
      <w:outlineLvl w:val="2"/>
    </w:pPr>
    <w:rPr>
      <w:rFonts w:asciiTheme="minorHAnsi" w:hAnsiTheme="minorHAnsi" w:cs="Times New Roman"/>
      <w:color w:val="1F4D78"/>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67"/>
    <w:rPr>
      <w:rFonts w:asciiTheme="minorHAnsi" w:hAnsiTheme="minorHAnsi" w:cs="Times New Roman"/>
      <w:b/>
      <w:kern w:val="36"/>
      <w:sz w:val="18"/>
      <w:szCs w:val="32"/>
    </w:rPr>
  </w:style>
  <w:style w:type="character" w:customStyle="1" w:styleId="Heading2Char">
    <w:name w:val="Heading 2 Char"/>
    <w:basedOn w:val="DefaultParagraphFont"/>
    <w:link w:val="Heading2"/>
    <w:uiPriority w:val="9"/>
    <w:rsid w:val="009D7527"/>
    <w:rPr>
      <w:rFonts w:asciiTheme="minorHAnsi" w:hAnsiTheme="minorHAnsi" w:cs="Times New Roman"/>
      <w:b/>
      <w:sz w:val="16"/>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rsid w:val="00411767"/>
    <w:rPr>
      <w:rFonts w:asciiTheme="minorHAnsi" w:hAnsiTheme="minorHAnsi" w:cs="Times New Roman"/>
      <w:color w:val="1F4D78"/>
      <w:sz w:val="16"/>
      <w:szCs w:val="24"/>
    </w:rPr>
  </w:style>
  <w:style w:type="character" w:styleId="Hyperlink">
    <w:name w:val="Hyperlink"/>
    <w:basedOn w:val="DefaultParagraphFont"/>
    <w:uiPriority w:val="99"/>
    <w:unhideWhenUsed/>
    <w:rsid w:val="00F95E70"/>
    <w:rPr>
      <w:color w:val="0563C1"/>
      <w:u w:val="single"/>
    </w:rPr>
  </w:style>
  <w:style w:type="paragraph" w:styleId="NormalWeb">
    <w:name w:val="Normal (Web)"/>
    <w:basedOn w:val="Normal"/>
    <w:uiPriority w:val="99"/>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 w:type="character" w:styleId="FollowedHyperlink">
    <w:name w:val="FollowedHyperlink"/>
    <w:basedOn w:val="DefaultParagraphFont"/>
    <w:uiPriority w:val="99"/>
    <w:semiHidden/>
    <w:unhideWhenUsed/>
    <w:rsid w:val="007A3939"/>
    <w:rPr>
      <w:color w:val="800080" w:themeColor="followedHyperlink"/>
      <w:u w:val="single"/>
    </w:rPr>
  </w:style>
  <w:style w:type="character" w:styleId="PlaceholderText">
    <w:name w:val="Placeholder Text"/>
    <w:basedOn w:val="DefaultParagraphFont"/>
    <w:uiPriority w:val="99"/>
    <w:semiHidden/>
    <w:rsid w:val="007A3939"/>
    <w:rPr>
      <w:color w:val="808080"/>
    </w:rPr>
  </w:style>
  <w:style w:type="paragraph" w:styleId="TOCHeading">
    <w:name w:val="TOC Heading"/>
    <w:basedOn w:val="Heading1"/>
    <w:next w:val="Normal"/>
    <w:uiPriority w:val="39"/>
    <w:semiHidden/>
    <w:unhideWhenUsed/>
    <w:qFormat/>
    <w:rsid w:val="00C079F8"/>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1">
    <w:name w:val="toc 1"/>
    <w:basedOn w:val="Normal"/>
    <w:next w:val="Normal"/>
    <w:link w:val="TOC1Char"/>
    <w:autoRedefine/>
    <w:uiPriority w:val="39"/>
    <w:unhideWhenUsed/>
    <w:qFormat/>
    <w:rsid w:val="00932B8B"/>
    <w:pPr>
      <w:spacing w:after="100"/>
    </w:pPr>
    <w:rPr>
      <w:rFonts w:asciiTheme="minorHAnsi" w:hAnsiTheme="minorHAnsi"/>
      <w:sz w:val="18"/>
    </w:rPr>
  </w:style>
  <w:style w:type="numbering" w:customStyle="1" w:styleId="Style1">
    <w:name w:val="Style1"/>
    <w:uiPriority w:val="99"/>
    <w:rsid w:val="00830BE1"/>
    <w:pPr>
      <w:numPr>
        <w:numId w:val="1"/>
      </w:numPr>
    </w:pPr>
  </w:style>
  <w:style w:type="paragraph" w:styleId="TOC2">
    <w:name w:val="toc 2"/>
    <w:basedOn w:val="Normal"/>
    <w:next w:val="Normal"/>
    <w:link w:val="TOC2Char"/>
    <w:autoRedefine/>
    <w:uiPriority w:val="39"/>
    <w:unhideWhenUsed/>
    <w:qFormat/>
    <w:rsid w:val="00932B8B"/>
    <w:pPr>
      <w:tabs>
        <w:tab w:val="left" w:pos="1080"/>
        <w:tab w:val="right" w:leader="dot" w:pos="10070"/>
      </w:tabs>
      <w:spacing w:after="100"/>
      <w:ind w:left="1080" w:hanging="360"/>
    </w:pPr>
    <w:rPr>
      <w:rFonts w:asciiTheme="minorHAnsi" w:eastAsiaTheme="minorEastAsia" w:hAnsiTheme="minorHAnsi"/>
      <w:sz w:val="18"/>
      <w:lang w:eastAsia="ja-JP"/>
    </w:rPr>
  </w:style>
  <w:style w:type="paragraph" w:styleId="TOC3">
    <w:name w:val="toc 3"/>
    <w:basedOn w:val="Normal"/>
    <w:next w:val="Normal"/>
    <w:autoRedefine/>
    <w:uiPriority w:val="39"/>
    <w:unhideWhenUsed/>
    <w:qFormat/>
    <w:rsid w:val="00E2614E"/>
    <w:pPr>
      <w:spacing w:after="100"/>
      <w:ind w:left="440"/>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157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A61"/>
    <w:rPr>
      <w:rFonts w:asciiTheme="majorHAnsi" w:eastAsiaTheme="majorEastAsia" w:hAnsiTheme="majorHAnsi" w:cstheme="majorBidi"/>
      <w:color w:val="17365D" w:themeColor="text2" w:themeShade="BF"/>
      <w:spacing w:val="5"/>
      <w:kern w:val="28"/>
      <w:sz w:val="52"/>
      <w:szCs w:val="52"/>
    </w:rPr>
  </w:style>
  <w:style w:type="character" w:customStyle="1" w:styleId="TOC1Char">
    <w:name w:val="TOC 1 Char"/>
    <w:basedOn w:val="DefaultParagraphFont"/>
    <w:link w:val="TOC1"/>
    <w:uiPriority w:val="39"/>
    <w:rsid w:val="00932B8B"/>
    <w:rPr>
      <w:rFonts w:asciiTheme="minorHAnsi" w:hAnsiTheme="minorHAnsi"/>
      <w:sz w:val="18"/>
    </w:rPr>
  </w:style>
  <w:style w:type="paragraph" w:styleId="ListBullet">
    <w:name w:val="List Bullet"/>
    <w:basedOn w:val="Normal"/>
    <w:uiPriority w:val="99"/>
    <w:semiHidden/>
    <w:unhideWhenUsed/>
    <w:rsid w:val="00053088"/>
    <w:pPr>
      <w:numPr>
        <w:numId w:val="3"/>
      </w:numPr>
      <w:contextualSpacing/>
    </w:pPr>
  </w:style>
  <w:style w:type="paragraph" w:styleId="ListBullet2">
    <w:name w:val="List Bullet 2"/>
    <w:basedOn w:val="Normal"/>
    <w:uiPriority w:val="99"/>
    <w:semiHidden/>
    <w:unhideWhenUsed/>
    <w:rsid w:val="00053088"/>
    <w:pPr>
      <w:numPr>
        <w:numId w:val="4"/>
      </w:numPr>
      <w:contextualSpacing/>
    </w:pPr>
  </w:style>
  <w:style w:type="character" w:customStyle="1" w:styleId="TOC2Char">
    <w:name w:val="TOC 2 Char"/>
    <w:basedOn w:val="DefaultParagraphFont"/>
    <w:link w:val="TOC2"/>
    <w:uiPriority w:val="39"/>
    <w:rsid w:val="00932B8B"/>
    <w:rPr>
      <w:rFonts w:asciiTheme="minorHAnsi" w:eastAsiaTheme="minorEastAsia" w:hAnsiTheme="minorHAnsi"/>
      <w:sz w:val="18"/>
      <w:lang w:eastAsia="ja-JP"/>
    </w:rPr>
  </w:style>
  <w:style w:type="character" w:customStyle="1" w:styleId="bold">
    <w:name w:val="bold"/>
    <w:basedOn w:val="DefaultParagraphFont"/>
    <w:rsid w:val="0060227C"/>
  </w:style>
  <w:style w:type="character" w:customStyle="1" w:styleId="tp-label">
    <w:name w:val="tp-label"/>
    <w:basedOn w:val="DefaultParagraphFont"/>
    <w:rsid w:val="0060227C"/>
  </w:style>
  <w:style w:type="character" w:customStyle="1" w:styleId="tp-size">
    <w:name w:val="tp-size"/>
    <w:basedOn w:val="DefaultParagraphFont"/>
    <w:rsid w:val="0060227C"/>
  </w:style>
  <w:style w:type="character" w:customStyle="1" w:styleId="smallfontsize">
    <w:name w:val="smallfontsize"/>
    <w:basedOn w:val="DefaultParagraphFont"/>
    <w:rsid w:val="0060227C"/>
  </w:style>
  <w:style w:type="character" w:styleId="Emphasis">
    <w:name w:val="Emphasis"/>
    <w:basedOn w:val="DefaultParagraphFont"/>
    <w:uiPriority w:val="20"/>
    <w:qFormat/>
    <w:rsid w:val="0060227C"/>
    <w:rPr>
      <w:i/>
      <w:iCs/>
    </w:rPr>
  </w:style>
  <w:style w:type="character" w:customStyle="1" w:styleId="totop">
    <w:name w:val="totop"/>
    <w:basedOn w:val="DefaultParagraphFont"/>
    <w:rsid w:val="0060227C"/>
  </w:style>
  <w:style w:type="paragraph" w:styleId="PlainText">
    <w:name w:val="Plain Text"/>
    <w:basedOn w:val="Normal"/>
    <w:link w:val="PlainTextChar"/>
    <w:uiPriority w:val="99"/>
    <w:semiHidden/>
    <w:unhideWhenUsed/>
    <w:rsid w:val="0036285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62859"/>
    <w:rPr>
      <w:rFonts w:ascii="Calibri" w:hAnsi="Calibri"/>
      <w:sz w:val="22"/>
      <w:szCs w:val="21"/>
    </w:rPr>
  </w:style>
  <w:style w:type="paragraph" w:styleId="Header">
    <w:name w:val="header"/>
    <w:basedOn w:val="Normal"/>
    <w:link w:val="HeaderChar"/>
    <w:uiPriority w:val="99"/>
    <w:unhideWhenUsed/>
    <w:rsid w:val="00C3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A"/>
  </w:style>
  <w:style w:type="paragraph" w:styleId="Footer">
    <w:name w:val="footer"/>
    <w:basedOn w:val="Normal"/>
    <w:link w:val="FooterChar"/>
    <w:uiPriority w:val="99"/>
    <w:unhideWhenUsed/>
    <w:rsid w:val="00C3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A"/>
  </w:style>
  <w:style w:type="paragraph" w:customStyle="1" w:styleId="xmsonormal">
    <w:name w:val="x_msonormal"/>
    <w:basedOn w:val="Normal"/>
    <w:uiPriority w:val="99"/>
    <w:semiHidden/>
    <w:rsid w:val="000D3A45"/>
    <w:pPr>
      <w:spacing w:before="100" w:beforeAutospacing="1" w:after="100" w:afterAutospacing="1" w:line="240" w:lineRule="auto"/>
    </w:pPr>
    <w:rPr>
      <w:rFonts w:ascii="Times New Roman" w:hAnsi="Times New Roman" w:cs="Times New Roman"/>
      <w:szCs w:val="24"/>
    </w:rPr>
  </w:style>
  <w:style w:type="character" w:customStyle="1" w:styleId="field-content">
    <w:name w:val="field-content"/>
    <w:basedOn w:val="DefaultParagraphFont"/>
    <w:rsid w:val="003507C9"/>
  </w:style>
  <w:style w:type="character" w:customStyle="1" w:styleId="yiv3911890914txtbold">
    <w:name w:val="yiv3911890914txtbold"/>
    <w:basedOn w:val="DefaultParagraphFont"/>
    <w:rsid w:val="00100C2E"/>
  </w:style>
  <w:style w:type="character" w:customStyle="1" w:styleId="subject">
    <w:name w:val="subject"/>
    <w:basedOn w:val="DefaultParagraphFont"/>
    <w:rsid w:val="00910BEA"/>
  </w:style>
  <w:style w:type="character" w:customStyle="1" w:styleId="date-display-single">
    <w:name w:val="date-display-single"/>
    <w:basedOn w:val="DefaultParagraphFont"/>
    <w:rsid w:val="00447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732">
      <w:bodyDiv w:val="1"/>
      <w:marLeft w:val="0"/>
      <w:marRight w:val="0"/>
      <w:marTop w:val="0"/>
      <w:marBottom w:val="0"/>
      <w:divBdr>
        <w:top w:val="none" w:sz="0" w:space="0" w:color="auto"/>
        <w:left w:val="none" w:sz="0" w:space="0" w:color="auto"/>
        <w:bottom w:val="none" w:sz="0" w:space="0" w:color="auto"/>
        <w:right w:val="none" w:sz="0" w:space="0" w:color="auto"/>
      </w:divBdr>
    </w:div>
    <w:div w:id="21327287">
      <w:bodyDiv w:val="1"/>
      <w:marLeft w:val="0"/>
      <w:marRight w:val="0"/>
      <w:marTop w:val="0"/>
      <w:marBottom w:val="0"/>
      <w:divBdr>
        <w:top w:val="none" w:sz="0" w:space="0" w:color="auto"/>
        <w:left w:val="none" w:sz="0" w:space="0" w:color="auto"/>
        <w:bottom w:val="none" w:sz="0" w:space="0" w:color="auto"/>
        <w:right w:val="none" w:sz="0" w:space="0" w:color="auto"/>
      </w:divBdr>
    </w:div>
    <w:div w:id="47148864">
      <w:bodyDiv w:val="1"/>
      <w:marLeft w:val="0"/>
      <w:marRight w:val="0"/>
      <w:marTop w:val="0"/>
      <w:marBottom w:val="0"/>
      <w:divBdr>
        <w:top w:val="none" w:sz="0" w:space="0" w:color="auto"/>
        <w:left w:val="none" w:sz="0" w:space="0" w:color="auto"/>
        <w:bottom w:val="none" w:sz="0" w:space="0" w:color="auto"/>
        <w:right w:val="none" w:sz="0" w:space="0" w:color="auto"/>
      </w:divBdr>
    </w:div>
    <w:div w:id="67118218">
      <w:bodyDiv w:val="1"/>
      <w:marLeft w:val="0"/>
      <w:marRight w:val="0"/>
      <w:marTop w:val="0"/>
      <w:marBottom w:val="0"/>
      <w:divBdr>
        <w:top w:val="none" w:sz="0" w:space="0" w:color="auto"/>
        <w:left w:val="none" w:sz="0" w:space="0" w:color="auto"/>
        <w:bottom w:val="none" w:sz="0" w:space="0" w:color="auto"/>
        <w:right w:val="none" w:sz="0" w:space="0" w:color="auto"/>
      </w:divBdr>
    </w:div>
    <w:div w:id="109672254">
      <w:bodyDiv w:val="1"/>
      <w:marLeft w:val="0"/>
      <w:marRight w:val="0"/>
      <w:marTop w:val="0"/>
      <w:marBottom w:val="0"/>
      <w:divBdr>
        <w:top w:val="none" w:sz="0" w:space="0" w:color="auto"/>
        <w:left w:val="none" w:sz="0" w:space="0" w:color="auto"/>
        <w:bottom w:val="none" w:sz="0" w:space="0" w:color="auto"/>
        <w:right w:val="none" w:sz="0" w:space="0" w:color="auto"/>
      </w:divBdr>
    </w:div>
    <w:div w:id="140539591">
      <w:bodyDiv w:val="1"/>
      <w:marLeft w:val="0"/>
      <w:marRight w:val="0"/>
      <w:marTop w:val="0"/>
      <w:marBottom w:val="0"/>
      <w:divBdr>
        <w:top w:val="none" w:sz="0" w:space="0" w:color="auto"/>
        <w:left w:val="none" w:sz="0" w:space="0" w:color="auto"/>
        <w:bottom w:val="none" w:sz="0" w:space="0" w:color="auto"/>
        <w:right w:val="none" w:sz="0" w:space="0" w:color="auto"/>
      </w:divBdr>
    </w:div>
    <w:div w:id="144011902">
      <w:bodyDiv w:val="1"/>
      <w:marLeft w:val="0"/>
      <w:marRight w:val="0"/>
      <w:marTop w:val="0"/>
      <w:marBottom w:val="0"/>
      <w:divBdr>
        <w:top w:val="none" w:sz="0" w:space="0" w:color="auto"/>
        <w:left w:val="none" w:sz="0" w:space="0" w:color="auto"/>
        <w:bottom w:val="none" w:sz="0" w:space="0" w:color="auto"/>
        <w:right w:val="none" w:sz="0" w:space="0" w:color="auto"/>
      </w:divBdr>
    </w:div>
    <w:div w:id="157693546">
      <w:bodyDiv w:val="1"/>
      <w:marLeft w:val="0"/>
      <w:marRight w:val="0"/>
      <w:marTop w:val="0"/>
      <w:marBottom w:val="0"/>
      <w:divBdr>
        <w:top w:val="none" w:sz="0" w:space="0" w:color="auto"/>
        <w:left w:val="none" w:sz="0" w:space="0" w:color="auto"/>
        <w:bottom w:val="none" w:sz="0" w:space="0" w:color="auto"/>
        <w:right w:val="none" w:sz="0" w:space="0" w:color="auto"/>
      </w:divBdr>
    </w:div>
    <w:div w:id="178397167">
      <w:bodyDiv w:val="1"/>
      <w:marLeft w:val="0"/>
      <w:marRight w:val="0"/>
      <w:marTop w:val="0"/>
      <w:marBottom w:val="0"/>
      <w:divBdr>
        <w:top w:val="none" w:sz="0" w:space="0" w:color="auto"/>
        <w:left w:val="none" w:sz="0" w:space="0" w:color="auto"/>
        <w:bottom w:val="none" w:sz="0" w:space="0" w:color="auto"/>
        <w:right w:val="none" w:sz="0" w:space="0" w:color="auto"/>
      </w:divBdr>
    </w:div>
    <w:div w:id="193927399">
      <w:bodyDiv w:val="1"/>
      <w:marLeft w:val="0"/>
      <w:marRight w:val="0"/>
      <w:marTop w:val="0"/>
      <w:marBottom w:val="0"/>
      <w:divBdr>
        <w:top w:val="none" w:sz="0" w:space="0" w:color="auto"/>
        <w:left w:val="none" w:sz="0" w:space="0" w:color="auto"/>
        <w:bottom w:val="none" w:sz="0" w:space="0" w:color="auto"/>
        <w:right w:val="none" w:sz="0" w:space="0" w:color="auto"/>
      </w:divBdr>
    </w:div>
    <w:div w:id="222375218">
      <w:bodyDiv w:val="1"/>
      <w:marLeft w:val="0"/>
      <w:marRight w:val="0"/>
      <w:marTop w:val="0"/>
      <w:marBottom w:val="0"/>
      <w:divBdr>
        <w:top w:val="none" w:sz="0" w:space="0" w:color="auto"/>
        <w:left w:val="none" w:sz="0" w:space="0" w:color="auto"/>
        <w:bottom w:val="none" w:sz="0" w:space="0" w:color="auto"/>
        <w:right w:val="none" w:sz="0" w:space="0" w:color="auto"/>
      </w:divBdr>
    </w:div>
    <w:div w:id="232325617">
      <w:bodyDiv w:val="1"/>
      <w:marLeft w:val="0"/>
      <w:marRight w:val="0"/>
      <w:marTop w:val="0"/>
      <w:marBottom w:val="0"/>
      <w:divBdr>
        <w:top w:val="none" w:sz="0" w:space="0" w:color="auto"/>
        <w:left w:val="none" w:sz="0" w:space="0" w:color="auto"/>
        <w:bottom w:val="none" w:sz="0" w:space="0" w:color="auto"/>
        <w:right w:val="none" w:sz="0" w:space="0" w:color="auto"/>
      </w:divBdr>
    </w:div>
    <w:div w:id="240063210">
      <w:bodyDiv w:val="1"/>
      <w:marLeft w:val="0"/>
      <w:marRight w:val="0"/>
      <w:marTop w:val="0"/>
      <w:marBottom w:val="0"/>
      <w:divBdr>
        <w:top w:val="none" w:sz="0" w:space="0" w:color="auto"/>
        <w:left w:val="none" w:sz="0" w:space="0" w:color="auto"/>
        <w:bottom w:val="none" w:sz="0" w:space="0" w:color="auto"/>
        <w:right w:val="none" w:sz="0" w:space="0" w:color="auto"/>
      </w:divBdr>
      <w:divsChild>
        <w:div w:id="642394089">
          <w:marLeft w:val="0"/>
          <w:marRight w:val="0"/>
          <w:marTop w:val="0"/>
          <w:marBottom w:val="0"/>
          <w:divBdr>
            <w:top w:val="none" w:sz="0" w:space="0" w:color="auto"/>
            <w:left w:val="none" w:sz="0" w:space="0" w:color="auto"/>
            <w:bottom w:val="none" w:sz="0" w:space="0" w:color="auto"/>
            <w:right w:val="none" w:sz="0" w:space="0" w:color="auto"/>
          </w:divBdr>
          <w:divsChild>
            <w:div w:id="1182554406">
              <w:marLeft w:val="0"/>
              <w:marRight w:val="0"/>
              <w:marTop w:val="0"/>
              <w:marBottom w:val="0"/>
              <w:divBdr>
                <w:top w:val="none" w:sz="0" w:space="0" w:color="auto"/>
                <w:left w:val="none" w:sz="0" w:space="0" w:color="auto"/>
                <w:bottom w:val="none" w:sz="0" w:space="0" w:color="auto"/>
                <w:right w:val="none" w:sz="0" w:space="0" w:color="auto"/>
              </w:divBdr>
              <w:divsChild>
                <w:div w:id="1398044715">
                  <w:marLeft w:val="0"/>
                  <w:marRight w:val="0"/>
                  <w:marTop w:val="0"/>
                  <w:marBottom w:val="0"/>
                  <w:divBdr>
                    <w:top w:val="none" w:sz="0" w:space="0" w:color="auto"/>
                    <w:left w:val="none" w:sz="0" w:space="0" w:color="auto"/>
                    <w:bottom w:val="none" w:sz="0" w:space="0" w:color="auto"/>
                    <w:right w:val="none" w:sz="0" w:space="0" w:color="auto"/>
                  </w:divBdr>
                  <w:divsChild>
                    <w:div w:id="1948653496">
                      <w:marLeft w:val="0"/>
                      <w:marRight w:val="0"/>
                      <w:marTop w:val="0"/>
                      <w:marBottom w:val="0"/>
                      <w:divBdr>
                        <w:top w:val="none" w:sz="0" w:space="0" w:color="auto"/>
                        <w:left w:val="none" w:sz="0" w:space="0" w:color="auto"/>
                        <w:bottom w:val="none" w:sz="0" w:space="0" w:color="auto"/>
                        <w:right w:val="none" w:sz="0" w:space="0" w:color="auto"/>
                      </w:divBdr>
                      <w:divsChild>
                        <w:div w:id="372656610">
                          <w:marLeft w:val="0"/>
                          <w:marRight w:val="0"/>
                          <w:marTop w:val="0"/>
                          <w:marBottom w:val="0"/>
                          <w:divBdr>
                            <w:top w:val="none" w:sz="0" w:space="0" w:color="auto"/>
                            <w:left w:val="none" w:sz="0" w:space="0" w:color="auto"/>
                            <w:bottom w:val="none" w:sz="0" w:space="0" w:color="auto"/>
                            <w:right w:val="none" w:sz="0" w:space="0" w:color="auto"/>
                          </w:divBdr>
                          <w:divsChild>
                            <w:div w:id="1326932846">
                              <w:marLeft w:val="0"/>
                              <w:marRight w:val="0"/>
                              <w:marTop w:val="0"/>
                              <w:marBottom w:val="0"/>
                              <w:divBdr>
                                <w:top w:val="none" w:sz="0" w:space="0" w:color="auto"/>
                                <w:left w:val="none" w:sz="0" w:space="0" w:color="auto"/>
                                <w:bottom w:val="none" w:sz="0" w:space="0" w:color="auto"/>
                                <w:right w:val="none" w:sz="0" w:space="0" w:color="auto"/>
                              </w:divBdr>
                              <w:divsChild>
                                <w:div w:id="209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4593">
                      <w:marLeft w:val="0"/>
                      <w:marRight w:val="0"/>
                      <w:marTop w:val="0"/>
                      <w:marBottom w:val="0"/>
                      <w:divBdr>
                        <w:top w:val="none" w:sz="0" w:space="0" w:color="auto"/>
                        <w:left w:val="none" w:sz="0" w:space="0" w:color="auto"/>
                        <w:bottom w:val="none" w:sz="0" w:space="0" w:color="auto"/>
                        <w:right w:val="none" w:sz="0" w:space="0" w:color="auto"/>
                      </w:divBdr>
                    </w:div>
                    <w:div w:id="1634824048">
                      <w:marLeft w:val="0"/>
                      <w:marRight w:val="0"/>
                      <w:marTop w:val="0"/>
                      <w:marBottom w:val="0"/>
                      <w:divBdr>
                        <w:top w:val="none" w:sz="0" w:space="0" w:color="auto"/>
                        <w:left w:val="none" w:sz="0" w:space="0" w:color="auto"/>
                        <w:bottom w:val="none" w:sz="0" w:space="0" w:color="auto"/>
                        <w:right w:val="none" w:sz="0" w:space="0" w:color="auto"/>
                      </w:divBdr>
                      <w:divsChild>
                        <w:div w:id="935209549">
                          <w:marLeft w:val="0"/>
                          <w:marRight w:val="0"/>
                          <w:marTop w:val="0"/>
                          <w:marBottom w:val="0"/>
                          <w:divBdr>
                            <w:top w:val="none" w:sz="0" w:space="0" w:color="auto"/>
                            <w:left w:val="none" w:sz="0" w:space="0" w:color="auto"/>
                            <w:bottom w:val="none" w:sz="0" w:space="0" w:color="auto"/>
                            <w:right w:val="none" w:sz="0" w:space="0" w:color="auto"/>
                          </w:divBdr>
                          <w:divsChild>
                            <w:div w:id="279340961">
                              <w:marLeft w:val="0"/>
                              <w:marRight w:val="0"/>
                              <w:marTop w:val="0"/>
                              <w:marBottom w:val="0"/>
                              <w:divBdr>
                                <w:top w:val="none" w:sz="0" w:space="0" w:color="auto"/>
                                <w:left w:val="none" w:sz="0" w:space="0" w:color="auto"/>
                                <w:bottom w:val="none" w:sz="0" w:space="0" w:color="auto"/>
                                <w:right w:val="none" w:sz="0" w:space="0" w:color="auto"/>
                              </w:divBdr>
                              <w:divsChild>
                                <w:div w:id="11817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827396">
          <w:marLeft w:val="0"/>
          <w:marRight w:val="0"/>
          <w:marTop w:val="0"/>
          <w:marBottom w:val="0"/>
          <w:divBdr>
            <w:top w:val="none" w:sz="0" w:space="0" w:color="auto"/>
            <w:left w:val="none" w:sz="0" w:space="0" w:color="auto"/>
            <w:bottom w:val="none" w:sz="0" w:space="0" w:color="auto"/>
            <w:right w:val="none" w:sz="0" w:space="0" w:color="auto"/>
          </w:divBdr>
          <w:divsChild>
            <w:div w:id="1856646683">
              <w:marLeft w:val="0"/>
              <w:marRight w:val="0"/>
              <w:marTop w:val="0"/>
              <w:marBottom w:val="0"/>
              <w:divBdr>
                <w:top w:val="none" w:sz="0" w:space="0" w:color="auto"/>
                <w:left w:val="none" w:sz="0" w:space="0" w:color="auto"/>
                <w:bottom w:val="none" w:sz="0" w:space="0" w:color="auto"/>
                <w:right w:val="none" w:sz="0" w:space="0" w:color="auto"/>
              </w:divBdr>
              <w:divsChild>
                <w:div w:id="1495147555">
                  <w:marLeft w:val="0"/>
                  <w:marRight w:val="0"/>
                  <w:marTop w:val="0"/>
                  <w:marBottom w:val="0"/>
                  <w:divBdr>
                    <w:top w:val="none" w:sz="0" w:space="0" w:color="auto"/>
                    <w:left w:val="none" w:sz="0" w:space="0" w:color="auto"/>
                    <w:bottom w:val="none" w:sz="0" w:space="0" w:color="auto"/>
                    <w:right w:val="none" w:sz="0" w:space="0" w:color="auto"/>
                  </w:divBdr>
                  <w:divsChild>
                    <w:div w:id="291983892">
                      <w:marLeft w:val="0"/>
                      <w:marRight w:val="0"/>
                      <w:marTop w:val="0"/>
                      <w:marBottom w:val="0"/>
                      <w:divBdr>
                        <w:top w:val="none" w:sz="0" w:space="0" w:color="auto"/>
                        <w:left w:val="none" w:sz="0" w:space="0" w:color="auto"/>
                        <w:bottom w:val="none" w:sz="0" w:space="0" w:color="auto"/>
                        <w:right w:val="none" w:sz="0" w:space="0" w:color="auto"/>
                      </w:divBdr>
                      <w:divsChild>
                        <w:div w:id="7748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136813">
      <w:bodyDiv w:val="1"/>
      <w:marLeft w:val="0"/>
      <w:marRight w:val="0"/>
      <w:marTop w:val="0"/>
      <w:marBottom w:val="0"/>
      <w:divBdr>
        <w:top w:val="none" w:sz="0" w:space="0" w:color="auto"/>
        <w:left w:val="none" w:sz="0" w:space="0" w:color="auto"/>
        <w:bottom w:val="none" w:sz="0" w:space="0" w:color="auto"/>
        <w:right w:val="none" w:sz="0" w:space="0" w:color="auto"/>
      </w:divBdr>
    </w:div>
    <w:div w:id="276833778">
      <w:bodyDiv w:val="1"/>
      <w:marLeft w:val="0"/>
      <w:marRight w:val="0"/>
      <w:marTop w:val="0"/>
      <w:marBottom w:val="0"/>
      <w:divBdr>
        <w:top w:val="none" w:sz="0" w:space="0" w:color="auto"/>
        <w:left w:val="none" w:sz="0" w:space="0" w:color="auto"/>
        <w:bottom w:val="none" w:sz="0" w:space="0" w:color="auto"/>
        <w:right w:val="none" w:sz="0" w:space="0" w:color="auto"/>
      </w:divBdr>
    </w:div>
    <w:div w:id="298926785">
      <w:bodyDiv w:val="1"/>
      <w:marLeft w:val="0"/>
      <w:marRight w:val="0"/>
      <w:marTop w:val="0"/>
      <w:marBottom w:val="0"/>
      <w:divBdr>
        <w:top w:val="none" w:sz="0" w:space="0" w:color="auto"/>
        <w:left w:val="none" w:sz="0" w:space="0" w:color="auto"/>
        <w:bottom w:val="none" w:sz="0" w:space="0" w:color="auto"/>
        <w:right w:val="none" w:sz="0" w:space="0" w:color="auto"/>
      </w:divBdr>
    </w:div>
    <w:div w:id="311954511">
      <w:bodyDiv w:val="1"/>
      <w:marLeft w:val="0"/>
      <w:marRight w:val="0"/>
      <w:marTop w:val="0"/>
      <w:marBottom w:val="0"/>
      <w:divBdr>
        <w:top w:val="none" w:sz="0" w:space="0" w:color="auto"/>
        <w:left w:val="none" w:sz="0" w:space="0" w:color="auto"/>
        <w:bottom w:val="none" w:sz="0" w:space="0" w:color="auto"/>
        <w:right w:val="none" w:sz="0" w:space="0" w:color="auto"/>
      </w:divBdr>
    </w:div>
    <w:div w:id="325399389">
      <w:bodyDiv w:val="1"/>
      <w:marLeft w:val="0"/>
      <w:marRight w:val="0"/>
      <w:marTop w:val="0"/>
      <w:marBottom w:val="0"/>
      <w:divBdr>
        <w:top w:val="none" w:sz="0" w:space="0" w:color="auto"/>
        <w:left w:val="none" w:sz="0" w:space="0" w:color="auto"/>
        <w:bottom w:val="none" w:sz="0" w:space="0" w:color="auto"/>
        <w:right w:val="none" w:sz="0" w:space="0" w:color="auto"/>
      </w:divBdr>
    </w:div>
    <w:div w:id="339279923">
      <w:bodyDiv w:val="1"/>
      <w:marLeft w:val="0"/>
      <w:marRight w:val="0"/>
      <w:marTop w:val="0"/>
      <w:marBottom w:val="0"/>
      <w:divBdr>
        <w:top w:val="none" w:sz="0" w:space="0" w:color="auto"/>
        <w:left w:val="none" w:sz="0" w:space="0" w:color="auto"/>
        <w:bottom w:val="none" w:sz="0" w:space="0" w:color="auto"/>
        <w:right w:val="none" w:sz="0" w:space="0" w:color="auto"/>
      </w:divBdr>
    </w:div>
    <w:div w:id="362050547">
      <w:bodyDiv w:val="1"/>
      <w:marLeft w:val="0"/>
      <w:marRight w:val="0"/>
      <w:marTop w:val="0"/>
      <w:marBottom w:val="0"/>
      <w:divBdr>
        <w:top w:val="none" w:sz="0" w:space="0" w:color="auto"/>
        <w:left w:val="none" w:sz="0" w:space="0" w:color="auto"/>
        <w:bottom w:val="none" w:sz="0" w:space="0" w:color="auto"/>
        <w:right w:val="none" w:sz="0" w:space="0" w:color="auto"/>
      </w:divBdr>
    </w:div>
    <w:div w:id="362483601">
      <w:bodyDiv w:val="1"/>
      <w:marLeft w:val="0"/>
      <w:marRight w:val="0"/>
      <w:marTop w:val="0"/>
      <w:marBottom w:val="0"/>
      <w:divBdr>
        <w:top w:val="none" w:sz="0" w:space="0" w:color="auto"/>
        <w:left w:val="none" w:sz="0" w:space="0" w:color="auto"/>
        <w:bottom w:val="none" w:sz="0" w:space="0" w:color="auto"/>
        <w:right w:val="none" w:sz="0" w:space="0" w:color="auto"/>
      </w:divBdr>
    </w:div>
    <w:div w:id="363286767">
      <w:bodyDiv w:val="1"/>
      <w:marLeft w:val="0"/>
      <w:marRight w:val="0"/>
      <w:marTop w:val="0"/>
      <w:marBottom w:val="0"/>
      <w:divBdr>
        <w:top w:val="none" w:sz="0" w:space="0" w:color="auto"/>
        <w:left w:val="none" w:sz="0" w:space="0" w:color="auto"/>
        <w:bottom w:val="none" w:sz="0" w:space="0" w:color="auto"/>
        <w:right w:val="none" w:sz="0" w:space="0" w:color="auto"/>
      </w:divBdr>
    </w:div>
    <w:div w:id="372929311">
      <w:bodyDiv w:val="1"/>
      <w:marLeft w:val="0"/>
      <w:marRight w:val="0"/>
      <w:marTop w:val="0"/>
      <w:marBottom w:val="0"/>
      <w:divBdr>
        <w:top w:val="none" w:sz="0" w:space="0" w:color="auto"/>
        <w:left w:val="none" w:sz="0" w:space="0" w:color="auto"/>
        <w:bottom w:val="none" w:sz="0" w:space="0" w:color="auto"/>
        <w:right w:val="none" w:sz="0" w:space="0" w:color="auto"/>
      </w:divBdr>
    </w:div>
    <w:div w:id="399402320">
      <w:bodyDiv w:val="1"/>
      <w:marLeft w:val="0"/>
      <w:marRight w:val="0"/>
      <w:marTop w:val="0"/>
      <w:marBottom w:val="0"/>
      <w:divBdr>
        <w:top w:val="none" w:sz="0" w:space="0" w:color="auto"/>
        <w:left w:val="none" w:sz="0" w:space="0" w:color="auto"/>
        <w:bottom w:val="none" w:sz="0" w:space="0" w:color="auto"/>
        <w:right w:val="none" w:sz="0" w:space="0" w:color="auto"/>
      </w:divBdr>
    </w:div>
    <w:div w:id="476992517">
      <w:bodyDiv w:val="1"/>
      <w:marLeft w:val="0"/>
      <w:marRight w:val="0"/>
      <w:marTop w:val="0"/>
      <w:marBottom w:val="0"/>
      <w:divBdr>
        <w:top w:val="none" w:sz="0" w:space="0" w:color="auto"/>
        <w:left w:val="none" w:sz="0" w:space="0" w:color="auto"/>
        <w:bottom w:val="none" w:sz="0" w:space="0" w:color="auto"/>
        <w:right w:val="none" w:sz="0" w:space="0" w:color="auto"/>
      </w:divBdr>
    </w:div>
    <w:div w:id="490371188">
      <w:bodyDiv w:val="1"/>
      <w:marLeft w:val="0"/>
      <w:marRight w:val="0"/>
      <w:marTop w:val="0"/>
      <w:marBottom w:val="0"/>
      <w:divBdr>
        <w:top w:val="none" w:sz="0" w:space="0" w:color="auto"/>
        <w:left w:val="none" w:sz="0" w:space="0" w:color="auto"/>
        <w:bottom w:val="none" w:sz="0" w:space="0" w:color="auto"/>
        <w:right w:val="none" w:sz="0" w:space="0" w:color="auto"/>
      </w:divBdr>
    </w:div>
    <w:div w:id="492262393">
      <w:bodyDiv w:val="1"/>
      <w:marLeft w:val="0"/>
      <w:marRight w:val="0"/>
      <w:marTop w:val="0"/>
      <w:marBottom w:val="0"/>
      <w:divBdr>
        <w:top w:val="none" w:sz="0" w:space="0" w:color="auto"/>
        <w:left w:val="none" w:sz="0" w:space="0" w:color="auto"/>
        <w:bottom w:val="none" w:sz="0" w:space="0" w:color="auto"/>
        <w:right w:val="none" w:sz="0" w:space="0" w:color="auto"/>
      </w:divBdr>
    </w:div>
    <w:div w:id="535581038">
      <w:bodyDiv w:val="1"/>
      <w:marLeft w:val="0"/>
      <w:marRight w:val="0"/>
      <w:marTop w:val="0"/>
      <w:marBottom w:val="0"/>
      <w:divBdr>
        <w:top w:val="none" w:sz="0" w:space="0" w:color="auto"/>
        <w:left w:val="none" w:sz="0" w:space="0" w:color="auto"/>
        <w:bottom w:val="none" w:sz="0" w:space="0" w:color="auto"/>
        <w:right w:val="none" w:sz="0" w:space="0" w:color="auto"/>
      </w:divBdr>
    </w:div>
    <w:div w:id="587464707">
      <w:bodyDiv w:val="1"/>
      <w:marLeft w:val="0"/>
      <w:marRight w:val="0"/>
      <w:marTop w:val="0"/>
      <w:marBottom w:val="0"/>
      <w:divBdr>
        <w:top w:val="none" w:sz="0" w:space="0" w:color="auto"/>
        <w:left w:val="none" w:sz="0" w:space="0" w:color="auto"/>
        <w:bottom w:val="none" w:sz="0" w:space="0" w:color="auto"/>
        <w:right w:val="none" w:sz="0" w:space="0" w:color="auto"/>
      </w:divBdr>
    </w:div>
    <w:div w:id="631597906">
      <w:bodyDiv w:val="1"/>
      <w:marLeft w:val="0"/>
      <w:marRight w:val="0"/>
      <w:marTop w:val="0"/>
      <w:marBottom w:val="0"/>
      <w:divBdr>
        <w:top w:val="none" w:sz="0" w:space="0" w:color="auto"/>
        <w:left w:val="none" w:sz="0" w:space="0" w:color="auto"/>
        <w:bottom w:val="none" w:sz="0" w:space="0" w:color="auto"/>
        <w:right w:val="none" w:sz="0" w:space="0" w:color="auto"/>
      </w:divBdr>
    </w:div>
    <w:div w:id="684215297">
      <w:bodyDiv w:val="1"/>
      <w:marLeft w:val="0"/>
      <w:marRight w:val="0"/>
      <w:marTop w:val="0"/>
      <w:marBottom w:val="0"/>
      <w:divBdr>
        <w:top w:val="none" w:sz="0" w:space="0" w:color="auto"/>
        <w:left w:val="none" w:sz="0" w:space="0" w:color="auto"/>
        <w:bottom w:val="none" w:sz="0" w:space="0" w:color="auto"/>
        <w:right w:val="none" w:sz="0" w:space="0" w:color="auto"/>
      </w:divBdr>
    </w:div>
    <w:div w:id="712383107">
      <w:bodyDiv w:val="1"/>
      <w:marLeft w:val="0"/>
      <w:marRight w:val="0"/>
      <w:marTop w:val="0"/>
      <w:marBottom w:val="0"/>
      <w:divBdr>
        <w:top w:val="none" w:sz="0" w:space="0" w:color="auto"/>
        <w:left w:val="none" w:sz="0" w:space="0" w:color="auto"/>
        <w:bottom w:val="none" w:sz="0" w:space="0" w:color="auto"/>
        <w:right w:val="none" w:sz="0" w:space="0" w:color="auto"/>
      </w:divBdr>
    </w:div>
    <w:div w:id="739135925">
      <w:bodyDiv w:val="1"/>
      <w:marLeft w:val="0"/>
      <w:marRight w:val="0"/>
      <w:marTop w:val="0"/>
      <w:marBottom w:val="0"/>
      <w:divBdr>
        <w:top w:val="none" w:sz="0" w:space="0" w:color="auto"/>
        <w:left w:val="none" w:sz="0" w:space="0" w:color="auto"/>
        <w:bottom w:val="none" w:sz="0" w:space="0" w:color="auto"/>
        <w:right w:val="none" w:sz="0" w:space="0" w:color="auto"/>
      </w:divBdr>
    </w:div>
    <w:div w:id="754205309">
      <w:bodyDiv w:val="1"/>
      <w:marLeft w:val="0"/>
      <w:marRight w:val="0"/>
      <w:marTop w:val="0"/>
      <w:marBottom w:val="0"/>
      <w:divBdr>
        <w:top w:val="none" w:sz="0" w:space="0" w:color="auto"/>
        <w:left w:val="none" w:sz="0" w:space="0" w:color="auto"/>
        <w:bottom w:val="none" w:sz="0" w:space="0" w:color="auto"/>
        <w:right w:val="none" w:sz="0" w:space="0" w:color="auto"/>
      </w:divBdr>
    </w:div>
    <w:div w:id="838160170">
      <w:bodyDiv w:val="1"/>
      <w:marLeft w:val="0"/>
      <w:marRight w:val="0"/>
      <w:marTop w:val="0"/>
      <w:marBottom w:val="0"/>
      <w:divBdr>
        <w:top w:val="none" w:sz="0" w:space="0" w:color="auto"/>
        <w:left w:val="none" w:sz="0" w:space="0" w:color="auto"/>
        <w:bottom w:val="none" w:sz="0" w:space="0" w:color="auto"/>
        <w:right w:val="none" w:sz="0" w:space="0" w:color="auto"/>
      </w:divBdr>
    </w:div>
    <w:div w:id="851382784">
      <w:bodyDiv w:val="1"/>
      <w:marLeft w:val="0"/>
      <w:marRight w:val="0"/>
      <w:marTop w:val="0"/>
      <w:marBottom w:val="0"/>
      <w:divBdr>
        <w:top w:val="none" w:sz="0" w:space="0" w:color="auto"/>
        <w:left w:val="none" w:sz="0" w:space="0" w:color="auto"/>
        <w:bottom w:val="none" w:sz="0" w:space="0" w:color="auto"/>
        <w:right w:val="none" w:sz="0" w:space="0" w:color="auto"/>
      </w:divBdr>
    </w:div>
    <w:div w:id="860974274">
      <w:bodyDiv w:val="1"/>
      <w:marLeft w:val="0"/>
      <w:marRight w:val="0"/>
      <w:marTop w:val="0"/>
      <w:marBottom w:val="0"/>
      <w:divBdr>
        <w:top w:val="none" w:sz="0" w:space="0" w:color="auto"/>
        <w:left w:val="none" w:sz="0" w:space="0" w:color="auto"/>
        <w:bottom w:val="none" w:sz="0" w:space="0" w:color="auto"/>
        <w:right w:val="none" w:sz="0" w:space="0" w:color="auto"/>
      </w:divBdr>
    </w:div>
    <w:div w:id="992872373">
      <w:bodyDiv w:val="1"/>
      <w:marLeft w:val="0"/>
      <w:marRight w:val="0"/>
      <w:marTop w:val="0"/>
      <w:marBottom w:val="0"/>
      <w:divBdr>
        <w:top w:val="none" w:sz="0" w:space="0" w:color="auto"/>
        <w:left w:val="none" w:sz="0" w:space="0" w:color="auto"/>
        <w:bottom w:val="none" w:sz="0" w:space="0" w:color="auto"/>
        <w:right w:val="none" w:sz="0" w:space="0" w:color="auto"/>
      </w:divBdr>
    </w:div>
    <w:div w:id="994381756">
      <w:bodyDiv w:val="1"/>
      <w:marLeft w:val="0"/>
      <w:marRight w:val="0"/>
      <w:marTop w:val="0"/>
      <w:marBottom w:val="0"/>
      <w:divBdr>
        <w:top w:val="none" w:sz="0" w:space="0" w:color="auto"/>
        <w:left w:val="none" w:sz="0" w:space="0" w:color="auto"/>
        <w:bottom w:val="none" w:sz="0" w:space="0" w:color="auto"/>
        <w:right w:val="none" w:sz="0" w:space="0" w:color="auto"/>
      </w:divBdr>
      <w:divsChild>
        <w:div w:id="1410157748">
          <w:marLeft w:val="0"/>
          <w:marRight w:val="0"/>
          <w:marTop w:val="0"/>
          <w:marBottom w:val="0"/>
          <w:divBdr>
            <w:top w:val="none" w:sz="0" w:space="0" w:color="auto"/>
            <w:left w:val="none" w:sz="0" w:space="0" w:color="auto"/>
            <w:bottom w:val="none" w:sz="0" w:space="0" w:color="auto"/>
            <w:right w:val="none" w:sz="0" w:space="0" w:color="auto"/>
          </w:divBdr>
        </w:div>
        <w:div w:id="1048332524">
          <w:marLeft w:val="0"/>
          <w:marRight w:val="0"/>
          <w:marTop w:val="0"/>
          <w:marBottom w:val="0"/>
          <w:divBdr>
            <w:top w:val="none" w:sz="0" w:space="0" w:color="auto"/>
            <w:left w:val="none" w:sz="0" w:space="0" w:color="auto"/>
            <w:bottom w:val="none" w:sz="0" w:space="0" w:color="auto"/>
            <w:right w:val="none" w:sz="0" w:space="0" w:color="auto"/>
          </w:divBdr>
        </w:div>
        <w:div w:id="429550068">
          <w:marLeft w:val="0"/>
          <w:marRight w:val="0"/>
          <w:marTop w:val="0"/>
          <w:marBottom w:val="0"/>
          <w:divBdr>
            <w:top w:val="none" w:sz="0" w:space="0" w:color="auto"/>
            <w:left w:val="none" w:sz="0" w:space="0" w:color="auto"/>
            <w:bottom w:val="none" w:sz="0" w:space="0" w:color="auto"/>
            <w:right w:val="none" w:sz="0" w:space="0" w:color="auto"/>
          </w:divBdr>
        </w:div>
        <w:div w:id="1843157299">
          <w:marLeft w:val="0"/>
          <w:marRight w:val="0"/>
          <w:marTop w:val="0"/>
          <w:marBottom w:val="0"/>
          <w:divBdr>
            <w:top w:val="none" w:sz="0" w:space="0" w:color="auto"/>
            <w:left w:val="none" w:sz="0" w:space="0" w:color="auto"/>
            <w:bottom w:val="none" w:sz="0" w:space="0" w:color="auto"/>
            <w:right w:val="none" w:sz="0" w:space="0" w:color="auto"/>
          </w:divBdr>
        </w:div>
        <w:div w:id="390932480">
          <w:marLeft w:val="0"/>
          <w:marRight w:val="0"/>
          <w:marTop w:val="0"/>
          <w:marBottom w:val="0"/>
          <w:divBdr>
            <w:top w:val="none" w:sz="0" w:space="0" w:color="auto"/>
            <w:left w:val="none" w:sz="0" w:space="0" w:color="auto"/>
            <w:bottom w:val="none" w:sz="0" w:space="0" w:color="auto"/>
            <w:right w:val="none" w:sz="0" w:space="0" w:color="auto"/>
          </w:divBdr>
        </w:div>
        <w:div w:id="456489024">
          <w:marLeft w:val="0"/>
          <w:marRight w:val="0"/>
          <w:marTop w:val="0"/>
          <w:marBottom w:val="0"/>
          <w:divBdr>
            <w:top w:val="none" w:sz="0" w:space="0" w:color="auto"/>
            <w:left w:val="none" w:sz="0" w:space="0" w:color="auto"/>
            <w:bottom w:val="none" w:sz="0" w:space="0" w:color="auto"/>
            <w:right w:val="none" w:sz="0" w:space="0" w:color="auto"/>
          </w:divBdr>
        </w:div>
        <w:div w:id="1799444843">
          <w:marLeft w:val="0"/>
          <w:marRight w:val="0"/>
          <w:marTop w:val="0"/>
          <w:marBottom w:val="0"/>
          <w:divBdr>
            <w:top w:val="none" w:sz="0" w:space="0" w:color="auto"/>
            <w:left w:val="none" w:sz="0" w:space="0" w:color="auto"/>
            <w:bottom w:val="none" w:sz="0" w:space="0" w:color="auto"/>
            <w:right w:val="none" w:sz="0" w:space="0" w:color="auto"/>
          </w:divBdr>
        </w:div>
        <w:div w:id="2091803946">
          <w:marLeft w:val="0"/>
          <w:marRight w:val="0"/>
          <w:marTop w:val="0"/>
          <w:marBottom w:val="0"/>
          <w:divBdr>
            <w:top w:val="none" w:sz="0" w:space="0" w:color="auto"/>
            <w:left w:val="none" w:sz="0" w:space="0" w:color="auto"/>
            <w:bottom w:val="none" w:sz="0" w:space="0" w:color="auto"/>
            <w:right w:val="none" w:sz="0" w:space="0" w:color="auto"/>
          </w:divBdr>
        </w:div>
        <w:div w:id="889879078">
          <w:marLeft w:val="0"/>
          <w:marRight w:val="0"/>
          <w:marTop w:val="0"/>
          <w:marBottom w:val="0"/>
          <w:divBdr>
            <w:top w:val="none" w:sz="0" w:space="0" w:color="auto"/>
            <w:left w:val="none" w:sz="0" w:space="0" w:color="auto"/>
            <w:bottom w:val="none" w:sz="0" w:space="0" w:color="auto"/>
            <w:right w:val="none" w:sz="0" w:space="0" w:color="auto"/>
          </w:divBdr>
        </w:div>
        <w:div w:id="962884349">
          <w:marLeft w:val="0"/>
          <w:marRight w:val="0"/>
          <w:marTop w:val="0"/>
          <w:marBottom w:val="0"/>
          <w:divBdr>
            <w:top w:val="none" w:sz="0" w:space="0" w:color="auto"/>
            <w:left w:val="none" w:sz="0" w:space="0" w:color="auto"/>
            <w:bottom w:val="none" w:sz="0" w:space="0" w:color="auto"/>
            <w:right w:val="none" w:sz="0" w:space="0" w:color="auto"/>
          </w:divBdr>
        </w:div>
        <w:div w:id="1822887133">
          <w:marLeft w:val="0"/>
          <w:marRight w:val="0"/>
          <w:marTop w:val="0"/>
          <w:marBottom w:val="0"/>
          <w:divBdr>
            <w:top w:val="none" w:sz="0" w:space="0" w:color="auto"/>
            <w:left w:val="none" w:sz="0" w:space="0" w:color="auto"/>
            <w:bottom w:val="none" w:sz="0" w:space="0" w:color="auto"/>
            <w:right w:val="none" w:sz="0" w:space="0" w:color="auto"/>
          </w:divBdr>
        </w:div>
        <w:div w:id="2138600822">
          <w:marLeft w:val="0"/>
          <w:marRight w:val="0"/>
          <w:marTop w:val="0"/>
          <w:marBottom w:val="0"/>
          <w:divBdr>
            <w:top w:val="none" w:sz="0" w:space="0" w:color="auto"/>
            <w:left w:val="none" w:sz="0" w:space="0" w:color="auto"/>
            <w:bottom w:val="none" w:sz="0" w:space="0" w:color="auto"/>
            <w:right w:val="none" w:sz="0" w:space="0" w:color="auto"/>
          </w:divBdr>
        </w:div>
        <w:div w:id="1606577977">
          <w:marLeft w:val="0"/>
          <w:marRight w:val="0"/>
          <w:marTop w:val="0"/>
          <w:marBottom w:val="0"/>
          <w:divBdr>
            <w:top w:val="none" w:sz="0" w:space="0" w:color="auto"/>
            <w:left w:val="none" w:sz="0" w:space="0" w:color="auto"/>
            <w:bottom w:val="none" w:sz="0" w:space="0" w:color="auto"/>
            <w:right w:val="none" w:sz="0" w:space="0" w:color="auto"/>
          </w:divBdr>
        </w:div>
        <w:div w:id="269362267">
          <w:marLeft w:val="0"/>
          <w:marRight w:val="0"/>
          <w:marTop w:val="0"/>
          <w:marBottom w:val="0"/>
          <w:divBdr>
            <w:top w:val="none" w:sz="0" w:space="0" w:color="auto"/>
            <w:left w:val="none" w:sz="0" w:space="0" w:color="auto"/>
            <w:bottom w:val="none" w:sz="0" w:space="0" w:color="auto"/>
            <w:right w:val="none" w:sz="0" w:space="0" w:color="auto"/>
          </w:divBdr>
        </w:div>
        <w:div w:id="1025474131">
          <w:marLeft w:val="0"/>
          <w:marRight w:val="0"/>
          <w:marTop w:val="0"/>
          <w:marBottom w:val="0"/>
          <w:divBdr>
            <w:top w:val="none" w:sz="0" w:space="0" w:color="auto"/>
            <w:left w:val="none" w:sz="0" w:space="0" w:color="auto"/>
            <w:bottom w:val="none" w:sz="0" w:space="0" w:color="auto"/>
            <w:right w:val="none" w:sz="0" w:space="0" w:color="auto"/>
          </w:divBdr>
        </w:div>
        <w:div w:id="1404374226">
          <w:marLeft w:val="0"/>
          <w:marRight w:val="0"/>
          <w:marTop w:val="0"/>
          <w:marBottom w:val="0"/>
          <w:divBdr>
            <w:top w:val="none" w:sz="0" w:space="0" w:color="auto"/>
            <w:left w:val="none" w:sz="0" w:space="0" w:color="auto"/>
            <w:bottom w:val="none" w:sz="0" w:space="0" w:color="auto"/>
            <w:right w:val="none" w:sz="0" w:space="0" w:color="auto"/>
          </w:divBdr>
        </w:div>
        <w:div w:id="1668166636">
          <w:marLeft w:val="0"/>
          <w:marRight w:val="0"/>
          <w:marTop w:val="0"/>
          <w:marBottom w:val="0"/>
          <w:divBdr>
            <w:top w:val="none" w:sz="0" w:space="0" w:color="auto"/>
            <w:left w:val="none" w:sz="0" w:space="0" w:color="auto"/>
            <w:bottom w:val="none" w:sz="0" w:space="0" w:color="auto"/>
            <w:right w:val="none" w:sz="0" w:space="0" w:color="auto"/>
          </w:divBdr>
        </w:div>
        <w:div w:id="1881211244">
          <w:marLeft w:val="0"/>
          <w:marRight w:val="0"/>
          <w:marTop w:val="0"/>
          <w:marBottom w:val="0"/>
          <w:divBdr>
            <w:top w:val="none" w:sz="0" w:space="0" w:color="auto"/>
            <w:left w:val="none" w:sz="0" w:space="0" w:color="auto"/>
            <w:bottom w:val="none" w:sz="0" w:space="0" w:color="auto"/>
            <w:right w:val="none" w:sz="0" w:space="0" w:color="auto"/>
          </w:divBdr>
        </w:div>
        <w:div w:id="144591879">
          <w:marLeft w:val="0"/>
          <w:marRight w:val="0"/>
          <w:marTop w:val="0"/>
          <w:marBottom w:val="0"/>
          <w:divBdr>
            <w:top w:val="none" w:sz="0" w:space="0" w:color="auto"/>
            <w:left w:val="none" w:sz="0" w:space="0" w:color="auto"/>
            <w:bottom w:val="none" w:sz="0" w:space="0" w:color="auto"/>
            <w:right w:val="none" w:sz="0" w:space="0" w:color="auto"/>
          </w:divBdr>
        </w:div>
        <w:div w:id="916090171">
          <w:marLeft w:val="0"/>
          <w:marRight w:val="0"/>
          <w:marTop w:val="0"/>
          <w:marBottom w:val="0"/>
          <w:divBdr>
            <w:top w:val="none" w:sz="0" w:space="0" w:color="auto"/>
            <w:left w:val="none" w:sz="0" w:space="0" w:color="auto"/>
            <w:bottom w:val="none" w:sz="0" w:space="0" w:color="auto"/>
            <w:right w:val="none" w:sz="0" w:space="0" w:color="auto"/>
          </w:divBdr>
        </w:div>
        <w:div w:id="440877192">
          <w:marLeft w:val="0"/>
          <w:marRight w:val="0"/>
          <w:marTop w:val="0"/>
          <w:marBottom w:val="0"/>
          <w:divBdr>
            <w:top w:val="none" w:sz="0" w:space="0" w:color="auto"/>
            <w:left w:val="none" w:sz="0" w:space="0" w:color="auto"/>
            <w:bottom w:val="none" w:sz="0" w:space="0" w:color="auto"/>
            <w:right w:val="none" w:sz="0" w:space="0" w:color="auto"/>
          </w:divBdr>
        </w:div>
        <w:div w:id="1054889270">
          <w:marLeft w:val="0"/>
          <w:marRight w:val="0"/>
          <w:marTop w:val="0"/>
          <w:marBottom w:val="0"/>
          <w:divBdr>
            <w:top w:val="none" w:sz="0" w:space="0" w:color="auto"/>
            <w:left w:val="none" w:sz="0" w:space="0" w:color="auto"/>
            <w:bottom w:val="none" w:sz="0" w:space="0" w:color="auto"/>
            <w:right w:val="none" w:sz="0" w:space="0" w:color="auto"/>
          </w:divBdr>
        </w:div>
        <w:div w:id="511264022">
          <w:marLeft w:val="0"/>
          <w:marRight w:val="0"/>
          <w:marTop w:val="0"/>
          <w:marBottom w:val="0"/>
          <w:divBdr>
            <w:top w:val="none" w:sz="0" w:space="0" w:color="auto"/>
            <w:left w:val="none" w:sz="0" w:space="0" w:color="auto"/>
            <w:bottom w:val="none" w:sz="0" w:space="0" w:color="auto"/>
            <w:right w:val="none" w:sz="0" w:space="0" w:color="auto"/>
          </w:divBdr>
        </w:div>
        <w:div w:id="92752512">
          <w:marLeft w:val="0"/>
          <w:marRight w:val="0"/>
          <w:marTop w:val="0"/>
          <w:marBottom w:val="0"/>
          <w:divBdr>
            <w:top w:val="none" w:sz="0" w:space="0" w:color="auto"/>
            <w:left w:val="none" w:sz="0" w:space="0" w:color="auto"/>
            <w:bottom w:val="none" w:sz="0" w:space="0" w:color="auto"/>
            <w:right w:val="none" w:sz="0" w:space="0" w:color="auto"/>
          </w:divBdr>
        </w:div>
        <w:div w:id="736510447">
          <w:marLeft w:val="0"/>
          <w:marRight w:val="0"/>
          <w:marTop w:val="0"/>
          <w:marBottom w:val="0"/>
          <w:divBdr>
            <w:top w:val="none" w:sz="0" w:space="0" w:color="auto"/>
            <w:left w:val="none" w:sz="0" w:space="0" w:color="auto"/>
            <w:bottom w:val="none" w:sz="0" w:space="0" w:color="auto"/>
            <w:right w:val="none" w:sz="0" w:space="0" w:color="auto"/>
          </w:divBdr>
        </w:div>
        <w:div w:id="238756807">
          <w:marLeft w:val="0"/>
          <w:marRight w:val="0"/>
          <w:marTop w:val="0"/>
          <w:marBottom w:val="0"/>
          <w:divBdr>
            <w:top w:val="none" w:sz="0" w:space="0" w:color="auto"/>
            <w:left w:val="none" w:sz="0" w:space="0" w:color="auto"/>
            <w:bottom w:val="none" w:sz="0" w:space="0" w:color="auto"/>
            <w:right w:val="none" w:sz="0" w:space="0" w:color="auto"/>
          </w:divBdr>
        </w:div>
        <w:div w:id="397629572">
          <w:marLeft w:val="0"/>
          <w:marRight w:val="0"/>
          <w:marTop w:val="0"/>
          <w:marBottom w:val="0"/>
          <w:divBdr>
            <w:top w:val="none" w:sz="0" w:space="0" w:color="auto"/>
            <w:left w:val="none" w:sz="0" w:space="0" w:color="auto"/>
            <w:bottom w:val="none" w:sz="0" w:space="0" w:color="auto"/>
            <w:right w:val="none" w:sz="0" w:space="0" w:color="auto"/>
          </w:divBdr>
        </w:div>
        <w:div w:id="1745642707">
          <w:marLeft w:val="0"/>
          <w:marRight w:val="0"/>
          <w:marTop w:val="0"/>
          <w:marBottom w:val="0"/>
          <w:divBdr>
            <w:top w:val="none" w:sz="0" w:space="0" w:color="auto"/>
            <w:left w:val="none" w:sz="0" w:space="0" w:color="auto"/>
            <w:bottom w:val="none" w:sz="0" w:space="0" w:color="auto"/>
            <w:right w:val="none" w:sz="0" w:space="0" w:color="auto"/>
          </w:divBdr>
        </w:div>
        <w:div w:id="382019097">
          <w:marLeft w:val="0"/>
          <w:marRight w:val="0"/>
          <w:marTop w:val="0"/>
          <w:marBottom w:val="0"/>
          <w:divBdr>
            <w:top w:val="none" w:sz="0" w:space="0" w:color="auto"/>
            <w:left w:val="none" w:sz="0" w:space="0" w:color="auto"/>
            <w:bottom w:val="none" w:sz="0" w:space="0" w:color="auto"/>
            <w:right w:val="none" w:sz="0" w:space="0" w:color="auto"/>
          </w:divBdr>
        </w:div>
        <w:div w:id="748043506">
          <w:marLeft w:val="0"/>
          <w:marRight w:val="0"/>
          <w:marTop w:val="0"/>
          <w:marBottom w:val="0"/>
          <w:divBdr>
            <w:top w:val="none" w:sz="0" w:space="0" w:color="auto"/>
            <w:left w:val="none" w:sz="0" w:space="0" w:color="auto"/>
            <w:bottom w:val="none" w:sz="0" w:space="0" w:color="auto"/>
            <w:right w:val="none" w:sz="0" w:space="0" w:color="auto"/>
          </w:divBdr>
        </w:div>
        <w:div w:id="495919763">
          <w:marLeft w:val="0"/>
          <w:marRight w:val="0"/>
          <w:marTop w:val="0"/>
          <w:marBottom w:val="0"/>
          <w:divBdr>
            <w:top w:val="none" w:sz="0" w:space="0" w:color="auto"/>
            <w:left w:val="none" w:sz="0" w:space="0" w:color="auto"/>
            <w:bottom w:val="none" w:sz="0" w:space="0" w:color="auto"/>
            <w:right w:val="none" w:sz="0" w:space="0" w:color="auto"/>
          </w:divBdr>
        </w:div>
        <w:div w:id="1996638103">
          <w:marLeft w:val="0"/>
          <w:marRight w:val="0"/>
          <w:marTop w:val="0"/>
          <w:marBottom w:val="0"/>
          <w:divBdr>
            <w:top w:val="none" w:sz="0" w:space="0" w:color="auto"/>
            <w:left w:val="none" w:sz="0" w:space="0" w:color="auto"/>
            <w:bottom w:val="none" w:sz="0" w:space="0" w:color="auto"/>
            <w:right w:val="none" w:sz="0" w:space="0" w:color="auto"/>
          </w:divBdr>
        </w:div>
        <w:div w:id="192503214">
          <w:marLeft w:val="0"/>
          <w:marRight w:val="0"/>
          <w:marTop w:val="0"/>
          <w:marBottom w:val="0"/>
          <w:divBdr>
            <w:top w:val="none" w:sz="0" w:space="0" w:color="auto"/>
            <w:left w:val="none" w:sz="0" w:space="0" w:color="auto"/>
            <w:bottom w:val="none" w:sz="0" w:space="0" w:color="auto"/>
            <w:right w:val="none" w:sz="0" w:space="0" w:color="auto"/>
          </w:divBdr>
        </w:div>
        <w:div w:id="2103410486">
          <w:marLeft w:val="0"/>
          <w:marRight w:val="0"/>
          <w:marTop w:val="0"/>
          <w:marBottom w:val="0"/>
          <w:divBdr>
            <w:top w:val="none" w:sz="0" w:space="0" w:color="auto"/>
            <w:left w:val="none" w:sz="0" w:space="0" w:color="auto"/>
            <w:bottom w:val="none" w:sz="0" w:space="0" w:color="auto"/>
            <w:right w:val="none" w:sz="0" w:space="0" w:color="auto"/>
          </w:divBdr>
        </w:div>
        <w:div w:id="1976182202">
          <w:marLeft w:val="0"/>
          <w:marRight w:val="0"/>
          <w:marTop w:val="0"/>
          <w:marBottom w:val="0"/>
          <w:divBdr>
            <w:top w:val="none" w:sz="0" w:space="0" w:color="auto"/>
            <w:left w:val="none" w:sz="0" w:space="0" w:color="auto"/>
            <w:bottom w:val="none" w:sz="0" w:space="0" w:color="auto"/>
            <w:right w:val="none" w:sz="0" w:space="0" w:color="auto"/>
          </w:divBdr>
        </w:div>
        <w:div w:id="1600331195">
          <w:marLeft w:val="0"/>
          <w:marRight w:val="0"/>
          <w:marTop w:val="0"/>
          <w:marBottom w:val="0"/>
          <w:divBdr>
            <w:top w:val="none" w:sz="0" w:space="0" w:color="auto"/>
            <w:left w:val="none" w:sz="0" w:space="0" w:color="auto"/>
            <w:bottom w:val="none" w:sz="0" w:space="0" w:color="auto"/>
            <w:right w:val="none" w:sz="0" w:space="0" w:color="auto"/>
          </w:divBdr>
        </w:div>
        <w:div w:id="416950431">
          <w:marLeft w:val="0"/>
          <w:marRight w:val="0"/>
          <w:marTop w:val="0"/>
          <w:marBottom w:val="0"/>
          <w:divBdr>
            <w:top w:val="none" w:sz="0" w:space="0" w:color="auto"/>
            <w:left w:val="none" w:sz="0" w:space="0" w:color="auto"/>
            <w:bottom w:val="none" w:sz="0" w:space="0" w:color="auto"/>
            <w:right w:val="none" w:sz="0" w:space="0" w:color="auto"/>
          </w:divBdr>
        </w:div>
        <w:div w:id="1782140024">
          <w:marLeft w:val="0"/>
          <w:marRight w:val="0"/>
          <w:marTop w:val="0"/>
          <w:marBottom w:val="0"/>
          <w:divBdr>
            <w:top w:val="none" w:sz="0" w:space="0" w:color="auto"/>
            <w:left w:val="none" w:sz="0" w:space="0" w:color="auto"/>
            <w:bottom w:val="none" w:sz="0" w:space="0" w:color="auto"/>
            <w:right w:val="none" w:sz="0" w:space="0" w:color="auto"/>
          </w:divBdr>
        </w:div>
        <w:div w:id="1071080890">
          <w:marLeft w:val="0"/>
          <w:marRight w:val="0"/>
          <w:marTop w:val="0"/>
          <w:marBottom w:val="0"/>
          <w:divBdr>
            <w:top w:val="none" w:sz="0" w:space="0" w:color="auto"/>
            <w:left w:val="none" w:sz="0" w:space="0" w:color="auto"/>
            <w:bottom w:val="none" w:sz="0" w:space="0" w:color="auto"/>
            <w:right w:val="none" w:sz="0" w:space="0" w:color="auto"/>
          </w:divBdr>
        </w:div>
        <w:div w:id="931622671">
          <w:marLeft w:val="0"/>
          <w:marRight w:val="0"/>
          <w:marTop w:val="0"/>
          <w:marBottom w:val="0"/>
          <w:divBdr>
            <w:top w:val="none" w:sz="0" w:space="0" w:color="auto"/>
            <w:left w:val="none" w:sz="0" w:space="0" w:color="auto"/>
            <w:bottom w:val="none" w:sz="0" w:space="0" w:color="auto"/>
            <w:right w:val="none" w:sz="0" w:space="0" w:color="auto"/>
          </w:divBdr>
        </w:div>
        <w:div w:id="1040671408">
          <w:marLeft w:val="0"/>
          <w:marRight w:val="0"/>
          <w:marTop w:val="0"/>
          <w:marBottom w:val="0"/>
          <w:divBdr>
            <w:top w:val="none" w:sz="0" w:space="0" w:color="auto"/>
            <w:left w:val="none" w:sz="0" w:space="0" w:color="auto"/>
            <w:bottom w:val="none" w:sz="0" w:space="0" w:color="auto"/>
            <w:right w:val="none" w:sz="0" w:space="0" w:color="auto"/>
          </w:divBdr>
        </w:div>
        <w:div w:id="537622908">
          <w:marLeft w:val="0"/>
          <w:marRight w:val="0"/>
          <w:marTop w:val="0"/>
          <w:marBottom w:val="0"/>
          <w:divBdr>
            <w:top w:val="none" w:sz="0" w:space="0" w:color="auto"/>
            <w:left w:val="none" w:sz="0" w:space="0" w:color="auto"/>
            <w:bottom w:val="none" w:sz="0" w:space="0" w:color="auto"/>
            <w:right w:val="none" w:sz="0" w:space="0" w:color="auto"/>
          </w:divBdr>
        </w:div>
        <w:div w:id="1151099958">
          <w:marLeft w:val="0"/>
          <w:marRight w:val="0"/>
          <w:marTop w:val="0"/>
          <w:marBottom w:val="0"/>
          <w:divBdr>
            <w:top w:val="none" w:sz="0" w:space="0" w:color="auto"/>
            <w:left w:val="none" w:sz="0" w:space="0" w:color="auto"/>
            <w:bottom w:val="none" w:sz="0" w:space="0" w:color="auto"/>
            <w:right w:val="none" w:sz="0" w:space="0" w:color="auto"/>
          </w:divBdr>
        </w:div>
        <w:div w:id="287394570">
          <w:marLeft w:val="0"/>
          <w:marRight w:val="0"/>
          <w:marTop w:val="0"/>
          <w:marBottom w:val="0"/>
          <w:divBdr>
            <w:top w:val="none" w:sz="0" w:space="0" w:color="auto"/>
            <w:left w:val="none" w:sz="0" w:space="0" w:color="auto"/>
            <w:bottom w:val="none" w:sz="0" w:space="0" w:color="auto"/>
            <w:right w:val="none" w:sz="0" w:space="0" w:color="auto"/>
          </w:divBdr>
        </w:div>
        <w:div w:id="1348630376">
          <w:marLeft w:val="0"/>
          <w:marRight w:val="0"/>
          <w:marTop w:val="0"/>
          <w:marBottom w:val="0"/>
          <w:divBdr>
            <w:top w:val="none" w:sz="0" w:space="0" w:color="auto"/>
            <w:left w:val="none" w:sz="0" w:space="0" w:color="auto"/>
            <w:bottom w:val="none" w:sz="0" w:space="0" w:color="auto"/>
            <w:right w:val="none" w:sz="0" w:space="0" w:color="auto"/>
          </w:divBdr>
        </w:div>
        <w:div w:id="169411531">
          <w:marLeft w:val="0"/>
          <w:marRight w:val="0"/>
          <w:marTop w:val="0"/>
          <w:marBottom w:val="0"/>
          <w:divBdr>
            <w:top w:val="none" w:sz="0" w:space="0" w:color="auto"/>
            <w:left w:val="none" w:sz="0" w:space="0" w:color="auto"/>
            <w:bottom w:val="none" w:sz="0" w:space="0" w:color="auto"/>
            <w:right w:val="none" w:sz="0" w:space="0" w:color="auto"/>
          </w:divBdr>
        </w:div>
        <w:div w:id="424035843">
          <w:marLeft w:val="0"/>
          <w:marRight w:val="0"/>
          <w:marTop w:val="0"/>
          <w:marBottom w:val="0"/>
          <w:divBdr>
            <w:top w:val="none" w:sz="0" w:space="0" w:color="auto"/>
            <w:left w:val="none" w:sz="0" w:space="0" w:color="auto"/>
            <w:bottom w:val="none" w:sz="0" w:space="0" w:color="auto"/>
            <w:right w:val="none" w:sz="0" w:space="0" w:color="auto"/>
          </w:divBdr>
        </w:div>
        <w:div w:id="151920818">
          <w:marLeft w:val="0"/>
          <w:marRight w:val="0"/>
          <w:marTop w:val="0"/>
          <w:marBottom w:val="0"/>
          <w:divBdr>
            <w:top w:val="none" w:sz="0" w:space="0" w:color="auto"/>
            <w:left w:val="none" w:sz="0" w:space="0" w:color="auto"/>
            <w:bottom w:val="none" w:sz="0" w:space="0" w:color="auto"/>
            <w:right w:val="none" w:sz="0" w:space="0" w:color="auto"/>
          </w:divBdr>
        </w:div>
        <w:div w:id="1461727203">
          <w:marLeft w:val="0"/>
          <w:marRight w:val="0"/>
          <w:marTop w:val="0"/>
          <w:marBottom w:val="0"/>
          <w:divBdr>
            <w:top w:val="none" w:sz="0" w:space="0" w:color="auto"/>
            <w:left w:val="none" w:sz="0" w:space="0" w:color="auto"/>
            <w:bottom w:val="none" w:sz="0" w:space="0" w:color="auto"/>
            <w:right w:val="none" w:sz="0" w:space="0" w:color="auto"/>
          </w:divBdr>
        </w:div>
        <w:div w:id="500585287">
          <w:marLeft w:val="0"/>
          <w:marRight w:val="0"/>
          <w:marTop w:val="0"/>
          <w:marBottom w:val="0"/>
          <w:divBdr>
            <w:top w:val="none" w:sz="0" w:space="0" w:color="auto"/>
            <w:left w:val="none" w:sz="0" w:space="0" w:color="auto"/>
            <w:bottom w:val="none" w:sz="0" w:space="0" w:color="auto"/>
            <w:right w:val="none" w:sz="0" w:space="0" w:color="auto"/>
          </w:divBdr>
        </w:div>
        <w:div w:id="1760442895">
          <w:marLeft w:val="0"/>
          <w:marRight w:val="0"/>
          <w:marTop w:val="0"/>
          <w:marBottom w:val="0"/>
          <w:divBdr>
            <w:top w:val="none" w:sz="0" w:space="0" w:color="auto"/>
            <w:left w:val="none" w:sz="0" w:space="0" w:color="auto"/>
            <w:bottom w:val="none" w:sz="0" w:space="0" w:color="auto"/>
            <w:right w:val="none" w:sz="0" w:space="0" w:color="auto"/>
          </w:divBdr>
        </w:div>
        <w:div w:id="1947302915">
          <w:marLeft w:val="0"/>
          <w:marRight w:val="0"/>
          <w:marTop w:val="0"/>
          <w:marBottom w:val="0"/>
          <w:divBdr>
            <w:top w:val="none" w:sz="0" w:space="0" w:color="auto"/>
            <w:left w:val="none" w:sz="0" w:space="0" w:color="auto"/>
            <w:bottom w:val="none" w:sz="0" w:space="0" w:color="auto"/>
            <w:right w:val="none" w:sz="0" w:space="0" w:color="auto"/>
          </w:divBdr>
        </w:div>
        <w:div w:id="464350585">
          <w:marLeft w:val="0"/>
          <w:marRight w:val="0"/>
          <w:marTop w:val="0"/>
          <w:marBottom w:val="0"/>
          <w:divBdr>
            <w:top w:val="none" w:sz="0" w:space="0" w:color="auto"/>
            <w:left w:val="none" w:sz="0" w:space="0" w:color="auto"/>
            <w:bottom w:val="none" w:sz="0" w:space="0" w:color="auto"/>
            <w:right w:val="none" w:sz="0" w:space="0" w:color="auto"/>
          </w:divBdr>
        </w:div>
        <w:div w:id="1945728298">
          <w:marLeft w:val="0"/>
          <w:marRight w:val="0"/>
          <w:marTop w:val="0"/>
          <w:marBottom w:val="0"/>
          <w:divBdr>
            <w:top w:val="none" w:sz="0" w:space="0" w:color="auto"/>
            <w:left w:val="none" w:sz="0" w:space="0" w:color="auto"/>
            <w:bottom w:val="none" w:sz="0" w:space="0" w:color="auto"/>
            <w:right w:val="none" w:sz="0" w:space="0" w:color="auto"/>
          </w:divBdr>
        </w:div>
        <w:div w:id="1816487905">
          <w:marLeft w:val="0"/>
          <w:marRight w:val="0"/>
          <w:marTop w:val="0"/>
          <w:marBottom w:val="0"/>
          <w:divBdr>
            <w:top w:val="none" w:sz="0" w:space="0" w:color="auto"/>
            <w:left w:val="none" w:sz="0" w:space="0" w:color="auto"/>
            <w:bottom w:val="none" w:sz="0" w:space="0" w:color="auto"/>
            <w:right w:val="none" w:sz="0" w:space="0" w:color="auto"/>
          </w:divBdr>
        </w:div>
        <w:div w:id="1036852217">
          <w:marLeft w:val="0"/>
          <w:marRight w:val="0"/>
          <w:marTop w:val="0"/>
          <w:marBottom w:val="0"/>
          <w:divBdr>
            <w:top w:val="none" w:sz="0" w:space="0" w:color="auto"/>
            <w:left w:val="none" w:sz="0" w:space="0" w:color="auto"/>
            <w:bottom w:val="none" w:sz="0" w:space="0" w:color="auto"/>
            <w:right w:val="none" w:sz="0" w:space="0" w:color="auto"/>
          </w:divBdr>
        </w:div>
      </w:divsChild>
    </w:div>
    <w:div w:id="1005286428">
      <w:bodyDiv w:val="1"/>
      <w:marLeft w:val="0"/>
      <w:marRight w:val="0"/>
      <w:marTop w:val="0"/>
      <w:marBottom w:val="0"/>
      <w:divBdr>
        <w:top w:val="none" w:sz="0" w:space="0" w:color="auto"/>
        <w:left w:val="none" w:sz="0" w:space="0" w:color="auto"/>
        <w:bottom w:val="none" w:sz="0" w:space="0" w:color="auto"/>
        <w:right w:val="none" w:sz="0" w:space="0" w:color="auto"/>
      </w:divBdr>
    </w:div>
    <w:div w:id="1006909003">
      <w:bodyDiv w:val="1"/>
      <w:marLeft w:val="0"/>
      <w:marRight w:val="0"/>
      <w:marTop w:val="0"/>
      <w:marBottom w:val="0"/>
      <w:divBdr>
        <w:top w:val="none" w:sz="0" w:space="0" w:color="auto"/>
        <w:left w:val="none" w:sz="0" w:space="0" w:color="auto"/>
        <w:bottom w:val="none" w:sz="0" w:space="0" w:color="auto"/>
        <w:right w:val="none" w:sz="0" w:space="0" w:color="auto"/>
      </w:divBdr>
    </w:div>
    <w:div w:id="1038046814">
      <w:bodyDiv w:val="1"/>
      <w:marLeft w:val="0"/>
      <w:marRight w:val="0"/>
      <w:marTop w:val="0"/>
      <w:marBottom w:val="0"/>
      <w:divBdr>
        <w:top w:val="none" w:sz="0" w:space="0" w:color="auto"/>
        <w:left w:val="none" w:sz="0" w:space="0" w:color="auto"/>
        <w:bottom w:val="none" w:sz="0" w:space="0" w:color="auto"/>
        <w:right w:val="none" w:sz="0" w:space="0" w:color="auto"/>
      </w:divBdr>
    </w:div>
    <w:div w:id="1040939801">
      <w:bodyDiv w:val="1"/>
      <w:marLeft w:val="0"/>
      <w:marRight w:val="0"/>
      <w:marTop w:val="0"/>
      <w:marBottom w:val="0"/>
      <w:divBdr>
        <w:top w:val="none" w:sz="0" w:space="0" w:color="auto"/>
        <w:left w:val="none" w:sz="0" w:space="0" w:color="auto"/>
        <w:bottom w:val="none" w:sz="0" w:space="0" w:color="auto"/>
        <w:right w:val="none" w:sz="0" w:space="0" w:color="auto"/>
      </w:divBdr>
    </w:div>
    <w:div w:id="1041588063">
      <w:bodyDiv w:val="1"/>
      <w:marLeft w:val="0"/>
      <w:marRight w:val="0"/>
      <w:marTop w:val="0"/>
      <w:marBottom w:val="0"/>
      <w:divBdr>
        <w:top w:val="none" w:sz="0" w:space="0" w:color="auto"/>
        <w:left w:val="none" w:sz="0" w:space="0" w:color="auto"/>
        <w:bottom w:val="none" w:sz="0" w:space="0" w:color="auto"/>
        <w:right w:val="none" w:sz="0" w:space="0" w:color="auto"/>
      </w:divBdr>
    </w:div>
    <w:div w:id="1090395921">
      <w:bodyDiv w:val="1"/>
      <w:marLeft w:val="0"/>
      <w:marRight w:val="0"/>
      <w:marTop w:val="0"/>
      <w:marBottom w:val="0"/>
      <w:divBdr>
        <w:top w:val="none" w:sz="0" w:space="0" w:color="auto"/>
        <w:left w:val="none" w:sz="0" w:space="0" w:color="auto"/>
        <w:bottom w:val="none" w:sz="0" w:space="0" w:color="auto"/>
        <w:right w:val="none" w:sz="0" w:space="0" w:color="auto"/>
      </w:divBdr>
    </w:div>
    <w:div w:id="1092169598">
      <w:bodyDiv w:val="1"/>
      <w:marLeft w:val="0"/>
      <w:marRight w:val="0"/>
      <w:marTop w:val="0"/>
      <w:marBottom w:val="0"/>
      <w:divBdr>
        <w:top w:val="none" w:sz="0" w:space="0" w:color="auto"/>
        <w:left w:val="none" w:sz="0" w:space="0" w:color="auto"/>
        <w:bottom w:val="none" w:sz="0" w:space="0" w:color="auto"/>
        <w:right w:val="none" w:sz="0" w:space="0" w:color="auto"/>
      </w:divBdr>
    </w:div>
    <w:div w:id="1155219486">
      <w:bodyDiv w:val="1"/>
      <w:marLeft w:val="0"/>
      <w:marRight w:val="0"/>
      <w:marTop w:val="0"/>
      <w:marBottom w:val="0"/>
      <w:divBdr>
        <w:top w:val="none" w:sz="0" w:space="0" w:color="auto"/>
        <w:left w:val="none" w:sz="0" w:space="0" w:color="auto"/>
        <w:bottom w:val="none" w:sz="0" w:space="0" w:color="auto"/>
        <w:right w:val="none" w:sz="0" w:space="0" w:color="auto"/>
      </w:divBdr>
    </w:div>
    <w:div w:id="1193956454">
      <w:bodyDiv w:val="1"/>
      <w:marLeft w:val="0"/>
      <w:marRight w:val="0"/>
      <w:marTop w:val="0"/>
      <w:marBottom w:val="0"/>
      <w:divBdr>
        <w:top w:val="none" w:sz="0" w:space="0" w:color="auto"/>
        <w:left w:val="none" w:sz="0" w:space="0" w:color="auto"/>
        <w:bottom w:val="none" w:sz="0" w:space="0" w:color="auto"/>
        <w:right w:val="none" w:sz="0" w:space="0" w:color="auto"/>
      </w:divBdr>
    </w:div>
    <w:div w:id="1228417990">
      <w:bodyDiv w:val="1"/>
      <w:marLeft w:val="0"/>
      <w:marRight w:val="0"/>
      <w:marTop w:val="0"/>
      <w:marBottom w:val="0"/>
      <w:divBdr>
        <w:top w:val="none" w:sz="0" w:space="0" w:color="auto"/>
        <w:left w:val="none" w:sz="0" w:space="0" w:color="auto"/>
        <w:bottom w:val="none" w:sz="0" w:space="0" w:color="auto"/>
        <w:right w:val="none" w:sz="0" w:space="0" w:color="auto"/>
      </w:divBdr>
    </w:div>
    <w:div w:id="1235046379">
      <w:bodyDiv w:val="1"/>
      <w:marLeft w:val="0"/>
      <w:marRight w:val="0"/>
      <w:marTop w:val="0"/>
      <w:marBottom w:val="0"/>
      <w:divBdr>
        <w:top w:val="none" w:sz="0" w:space="0" w:color="auto"/>
        <w:left w:val="none" w:sz="0" w:space="0" w:color="auto"/>
        <w:bottom w:val="none" w:sz="0" w:space="0" w:color="auto"/>
        <w:right w:val="none" w:sz="0" w:space="0" w:color="auto"/>
      </w:divBdr>
    </w:div>
    <w:div w:id="1239557093">
      <w:bodyDiv w:val="1"/>
      <w:marLeft w:val="0"/>
      <w:marRight w:val="0"/>
      <w:marTop w:val="0"/>
      <w:marBottom w:val="0"/>
      <w:divBdr>
        <w:top w:val="none" w:sz="0" w:space="0" w:color="auto"/>
        <w:left w:val="none" w:sz="0" w:space="0" w:color="auto"/>
        <w:bottom w:val="none" w:sz="0" w:space="0" w:color="auto"/>
        <w:right w:val="none" w:sz="0" w:space="0" w:color="auto"/>
      </w:divBdr>
    </w:div>
    <w:div w:id="1247879456">
      <w:bodyDiv w:val="1"/>
      <w:marLeft w:val="0"/>
      <w:marRight w:val="0"/>
      <w:marTop w:val="0"/>
      <w:marBottom w:val="0"/>
      <w:divBdr>
        <w:top w:val="none" w:sz="0" w:space="0" w:color="auto"/>
        <w:left w:val="none" w:sz="0" w:space="0" w:color="auto"/>
        <w:bottom w:val="none" w:sz="0" w:space="0" w:color="auto"/>
        <w:right w:val="none" w:sz="0" w:space="0" w:color="auto"/>
      </w:divBdr>
    </w:div>
    <w:div w:id="1249340187">
      <w:bodyDiv w:val="1"/>
      <w:marLeft w:val="0"/>
      <w:marRight w:val="0"/>
      <w:marTop w:val="0"/>
      <w:marBottom w:val="0"/>
      <w:divBdr>
        <w:top w:val="none" w:sz="0" w:space="0" w:color="auto"/>
        <w:left w:val="none" w:sz="0" w:space="0" w:color="auto"/>
        <w:bottom w:val="none" w:sz="0" w:space="0" w:color="auto"/>
        <w:right w:val="none" w:sz="0" w:space="0" w:color="auto"/>
      </w:divBdr>
    </w:div>
    <w:div w:id="1280455171">
      <w:bodyDiv w:val="1"/>
      <w:marLeft w:val="0"/>
      <w:marRight w:val="0"/>
      <w:marTop w:val="0"/>
      <w:marBottom w:val="0"/>
      <w:divBdr>
        <w:top w:val="none" w:sz="0" w:space="0" w:color="auto"/>
        <w:left w:val="none" w:sz="0" w:space="0" w:color="auto"/>
        <w:bottom w:val="none" w:sz="0" w:space="0" w:color="auto"/>
        <w:right w:val="none" w:sz="0" w:space="0" w:color="auto"/>
      </w:divBdr>
    </w:div>
    <w:div w:id="1285229811">
      <w:bodyDiv w:val="1"/>
      <w:marLeft w:val="0"/>
      <w:marRight w:val="0"/>
      <w:marTop w:val="0"/>
      <w:marBottom w:val="0"/>
      <w:divBdr>
        <w:top w:val="none" w:sz="0" w:space="0" w:color="auto"/>
        <w:left w:val="none" w:sz="0" w:space="0" w:color="auto"/>
        <w:bottom w:val="none" w:sz="0" w:space="0" w:color="auto"/>
        <w:right w:val="none" w:sz="0" w:space="0" w:color="auto"/>
      </w:divBdr>
    </w:div>
    <w:div w:id="1330451614">
      <w:bodyDiv w:val="1"/>
      <w:marLeft w:val="0"/>
      <w:marRight w:val="0"/>
      <w:marTop w:val="0"/>
      <w:marBottom w:val="0"/>
      <w:divBdr>
        <w:top w:val="none" w:sz="0" w:space="0" w:color="auto"/>
        <w:left w:val="none" w:sz="0" w:space="0" w:color="auto"/>
        <w:bottom w:val="none" w:sz="0" w:space="0" w:color="auto"/>
        <w:right w:val="none" w:sz="0" w:space="0" w:color="auto"/>
      </w:divBdr>
    </w:div>
    <w:div w:id="1356734111">
      <w:bodyDiv w:val="1"/>
      <w:marLeft w:val="0"/>
      <w:marRight w:val="0"/>
      <w:marTop w:val="0"/>
      <w:marBottom w:val="0"/>
      <w:divBdr>
        <w:top w:val="none" w:sz="0" w:space="0" w:color="auto"/>
        <w:left w:val="none" w:sz="0" w:space="0" w:color="auto"/>
        <w:bottom w:val="none" w:sz="0" w:space="0" w:color="auto"/>
        <w:right w:val="none" w:sz="0" w:space="0" w:color="auto"/>
      </w:divBdr>
    </w:div>
    <w:div w:id="1417090410">
      <w:bodyDiv w:val="1"/>
      <w:marLeft w:val="0"/>
      <w:marRight w:val="0"/>
      <w:marTop w:val="0"/>
      <w:marBottom w:val="0"/>
      <w:divBdr>
        <w:top w:val="none" w:sz="0" w:space="0" w:color="auto"/>
        <w:left w:val="none" w:sz="0" w:space="0" w:color="auto"/>
        <w:bottom w:val="none" w:sz="0" w:space="0" w:color="auto"/>
        <w:right w:val="none" w:sz="0" w:space="0" w:color="auto"/>
      </w:divBdr>
    </w:div>
    <w:div w:id="1453792159">
      <w:bodyDiv w:val="1"/>
      <w:marLeft w:val="0"/>
      <w:marRight w:val="0"/>
      <w:marTop w:val="0"/>
      <w:marBottom w:val="0"/>
      <w:divBdr>
        <w:top w:val="none" w:sz="0" w:space="0" w:color="auto"/>
        <w:left w:val="none" w:sz="0" w:space="0" w:color="auto"/>
        <w:bottom w:val="none" w:sz="0" w:space="0" w:color="auto"/>
        <w:right w:val="none" w:sz="0" w:space="0" w:color="auto"/>
      </w:divBdr>
    </w:div>
    <w:div w:id="1479689932">
      <w:bodyDiv w:val="1"/>
      <w:marLeft w:val="0"/>
      <w:marRight w:val="0"/>
      <w:marTop w:val="0"/>
      <w:marBottom w:val="0"/>
      <w:divBdr>
        <w:top w:val="none" w:sz="0" w:space="0" w:color="auto"/>
        <w:left w:val="none" w:sz="0" w:space="0" w:color="auto"/>
        <w:bottom w:val="none" w:sz="0" w:space="0" w:color="auto"/>
        <w:right w:val="none" w:sz="0" w:space="0" w:color="auto"/>
      </w:divBdr>
    </w:div>
    <w:div w:id="1481310518">
      <w:bodyDiv w:val="1"/>
      <w:marLeft w:val="0"/>
      <w:marRight w:val="0"/>
      <w:marTop w:val="0"/>
      <w:marBottom w:val="0"/>
      <w:divBdr>
        <w:top w:val="none" w:sz="0" w:space="0" w:color="auto"/>
        <w:left w:val="none" w:sz="0" w:space="0" w:color="auto"/>
        <w:bottom w:val="none" w:sz="0" w:space="0" w:color="auto"/>
        <w:right w:val="none" w:sz="0" w:space="0" w:color="auto"/>
      </w:divBdr>
    </w:div>
    <w:div w:id="1503547280">
      <w:bodyDiv w:val="1"/>
      <w:marLeft w:val="0"/>
      <w:marRight w:val="0"/>
      <w:marTop w:val="0"/>
      <w:marBottom w:val="0"/>
      <w:divBdr>
        <w:top w:val="none" w:sz="0" w:space="0" w:color="auto"/>
        <w:left w:val="none" w:sz="0" w:space="0" w:color="auto"/>
        <w:bottom w:val="none" w:sz="0" w:space="0" w:color="auto"/>
        <w:right w:val="none" w:sz="0" w:space="0" w:color="auto"/>
      </w:divBdr>
    </w:div>
    <w:div w:id="1531726567">
      <w:bodyDiv w:val="1"/>
      <w:marLeft w:val="0"/>
      <w:marRight w:val="0"/>
      <w:marTop w:val="0"/>
      <w:marBottom w:val="0"/>
      <w:divBdr>
        <w:top w:val="none" w:sz="0" w:space="0" w:color="auto"/>
        <w:left w:val="none" w:sz="0" w:space="0" w:color="auto"/>
        <w:bottom w:val="none" w:sz="0" w:space="0" w:color="auto"/>
        <w:right w:val="none" w:sz="0" w:space="0" w:color="auto"/>
      </w:divBdr>
    </w:div>
    <w:div w:id="1548570251">
      <w:bodyDiv w:val="1"/>
      <w:marLeft w:val="0"/>
      <w:marRight w:val="0"/>
      <w:marTop w:val="0"/>
      <w:marBottom w:val="0"/>
      <w:divBdr>
        <w:top w:val="none" w:sz="0" w:space="0" w:color="auto"/>
        <w:left w:val="none" w:sz="0" w:space="0" w:color="auto"/>
        <w:bottom w:val="none" w:sz="0" w:space="0" w:color="auto"/>
        <w:right w:val="none" w:sz="0" w:space="0" w:color="auto"/>
      </w:divBdr>
    </w:div>
    <w:div w:id="1595475625">
      <w:bodyDiv w:val="1"/>
      <w:marLeft w:val="0"/>
      <w:marRight w:val="0"/>
      <w:marTop w:val="0"/>
      <w:marBottom w:val="0"/>
      <w:divBdr>
        <w:top w:val="none" w:sz="0" w:space="0" w:color="auto"/>
        <w:left w:val="none" w:sz="0" w:space="0" w:color="auto"/>
        <w:bottom w:val="none" w:sz="0" w:space="0" w:color="auto"/>
        <w:right w:val="none" w:sz="0" w:space="0" w:color="auto"/>
      </w:divBdr>
    </w:div>
    <w:div w:id="1600481402">
      <w:bodyDiv w:val="1"/>
      <w:marLeft w:val="0"/>
      <w:marRight w:val="0"/>
      <w:marTop w:val="0"/>
      <w:marBottom w:val="0"/>
      <w:divBdr>
        <w:top w:val="none" w:sz="0" w:space="0" w:color="auto"/>
        <w:left w:val="none" w:sz="0" w:space="0" w:color="auto"/>
        <w:bottom w:val="none" w:sz="0" w:space="0" w:color="auto"/>
        <w:right w:val="none" w:sz="0" w:space="0" w:color="auto"/>
      </w:divBdr>
    </w:div>
    <w:div w:id="1603535387">
      <w:bodyDiv w:val="1"/>
      <w:marLeft w:val="0"/>
      <w:marRight w:val="0"/>
      <w:marTop w:val="0"/>
      <w:marBottom w:val="0"/>
      <w:divBdr>
        <w:top w:val="none" w:sz="0" w:space="0" w:color="auto"/>
        <w:left w:val="none" w:sz="0" w:space="0" w:color="auto"/>
        <w:bottom w:val="none" w:sz="0" w:space="0" w:color="auto"/>
        <w:right w:val="none" w:sz="0" w:space="0" w:color="auto"/>
      </w:divBdr>
    </w:div>
    <w:div w:id="1609658319">
      <w:bodyDiv w:val="1"/>
      <w:marLeft w:val="0"/>
      <w:marRight w:val="0"/>
      <w:marTop w:val="0"/>
      <w:marBottom w:val="0"/>
      <w:divBdr>
        <w:top w:val="none" w:sz="0" w:space="0" w:color="auto"/>
        <w:left w:val="none" w:sz="0" w:space="0" w:color="auto"/>
        <w:bottom w:val="none" w:sz="0" w:space="0" w:color="auto"/>
        <w:right w:val="none" w:sz="0" w:space="0" w:color="auto"/>
      </w:divBdr>
    </w:div>
    <w:div w:id="1617327878">
      <w:bodyDiv w:val="1"/>
      <w:marLeft w:val="0"/>
      <w:marRight w:val="0"/>
      <w:marTop w:val="0"/>
      <w:marBottom w:val="0"/>
      <w:divBdr>
        <w:top w:val="none" w:sz="0" w:space="0" w:color="auto"/>
        <w:left w:val="none" w:sz="0" w:space="0" w:color="auto"/>
        <w:bottom w:val="none" w:sz="0" w:space="0" w:color="auto"/>
        <w:right w:val="none" w:sz="0" w:space="0" w:color="auto"/>
      </w:divBdr>
    </w:div>
    <w:div w:id="1618443051">
      <w:bodyDiv w:val="1"/>
      <w:marLeft w:val="0"/>
      <w:marRight w:val="0"/>
      <w:marTop w:val="0"/>
      <w:marBottom w:val="0"/>
      <w:divBdr>
        <w:top w:val="none" w:sz="0" w:space="0" w:color="auto"/>
        <w:left w:val="none" w:sz="0" w:space="0" w:color="auto"/>
        <w:bottom w:val="none" w:sz="0" w:space="0" w:color="auto"/>
        <w:right w:val="none" w:sz="0" w:space="0" w:color="auto"/>
      </w:divBdr>
    </w:div>
    <w:div w:id="1663118749">
      <w:bodyDiv w:val="1"/>
      <w:marLeft w:val="0"/>
      <w:marRight w:val="0"/>
      <w:marTop w:val="0"/>
      <w:marBottom w:val="0"/>
      <w:divBdr>
        <w:top w:val="none" w:sz="0" w:space="0" w:color="auto"/>
        <w:left w:val="none" w:sz="0" w:space="0" w:color="auto"/>
        <w:bottom w:val="none" w:sz="0" w:space="0" w:color="auto"/>
        <w:right w:val="none" w:sz="0" w:space="0" w:color="auto"/>
      </w:divBdr>
      <w:divsChild>
        <w:div w:id="737290936">
          <w:marLeft w:val="0"/>
          <w:marRight w:val="0"/>
          <w:marTop w:val="0"/>
          <w:marBottom w:val="0"/>
          <w:divBdr>
            <w:top w:val="none" w:sz="0" w:space="0" w:color="auto"/>
            <w:left w:val="none" w:sz="0" w:space="0" w:color="auto"/>
            <w:bottom w:val="none" w:sz="0" w:space="0" w:color="auto"/>
            <w:right w:val="none" w:sz="0" w:space="0" w:color="auto"/>
          </w:divBdr>
          <w:divsChild>
            <w:div w:id="689332039">
              <w:marLeft w:val="0"/>
              <w:marRight w:val="0"/>
              <w:marTop w:val="0"/>
              <w:marBottom w:val="0"/>
              <w:divBdr>
                <w:top w:val="none" w:sz="0" w:space="0" w:color="auto"/>
                <w:left w:val="none" w:sz="0" w:space="0" w:color="auto"/>
                <w:bottom w:val="none" w:sz="0" w:space="0" w:color="auto"/>
                <w:right w:val="none" w:sz="0" w:space="0" w:color="auto"/>
              </w:divBdr>
              <w:divsChild>
                <w:div w:id="942108451">
                  <w:marLeft w:val="0"/>
                  <w:marRight w:val="0"/>
                  <w:marTop w:val="0"/>
                  <w:marBottom w:val="0"/>
                  <w:divBdr>
                    <w:top w:val="none" w:sz="0" w:space="0" w:color="auto"/>
                    <w:left w:val="none" w:sz="0" w:space="0" w:color="auto"/>
                    <w:bottom w:val="none" w:sz="0" w:space="0" w:color="auto"/>
                    <w:right w:val="none" w:sz="0" w:space="0" w:color="auto"/>
                  </w:divBdr>
                  <w:divsChild>
                    <w:div w:id="1681808582">
                      <w:marLeft w:val="0"/>
                      <w:marRight w:val="0"/>
                      <w:marTop w:val="0"/>
                      <w:marBottom w:val="0"/>
                      <w:divBdr>
                        <w:top w:val="none" w:sz="0" w:space="0" w:color="auto"/>
                        <w:left w:val="none" w:sz="0" w:space="0" w:color="auto"/>
                        <w:bottom w:val="none" w:sz="0" w:space="0" w:color="auto"/>
                        <w:right w:val="none" w:sz="0" w:space="0" w:color="auto"/>
                      </w:divBdr>
                      <w:divsChild>
                        <w:div w:id="10114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2819">
              <w:marLeft w:val="0"/>
              <w:marRight w:val="0"/>
              <w:marTop w:val="0"/>
              <w:marBottom w:val="0"/>
              <w:divBdr>
                <w:top w:val="none" w:sz="0" w:space="0" w:color="auto"/>
                <w:left w:val="none" w:sz="0" w:space="0" w:color="auto"/>
                <w:bottom w:val="none" w:sz="0" w:space="0" w:color="auto"/>
                <w:right w:val="none" w:sz="0" w:space="0" w:color="auto"/>
              </w:divBdr>
            </w:div>
            <w:div w:id="2114589495">
              <w:marLeft w:val="0"/>
              <w:marRight w:val="0"/>
              <w:marTop w:val="0"/>
              <w:marBottom w:val="0"/>
              <w:divBdr>
                <w:top w:val="none" w:sz="0" w:space="0" w:color="auto"/>
                <w:left w:val="none" w:sz="0" w:space="0" w:color="auto"/>
                <w:bottom w:val="none" w:sz="0" w:space="0" w:color="auto"/>
                <w:right w:val="none" w:sz="0" w:space="0" w:color="auto"/>
              </w:divBdr>
              <w:divsChild>
                <w:div w:id="1896500329">
                  <w:marLeft w:val="0"/>
                  <w:marRight w:val="0"/>
                  <w:marTop w:val="0"/>
                  <w:marBottom w:val="0"/>
                  <w:divBdr>
                    <w:top w:val="none" w:sz="0" w:space="0" w:color="auto"/>
                    <w:left w:val="none" w:sz="0" w:space="0" w:color="auto"/>
                    <w:bottom w:val="none" w:sz="0" w:space="0" w:color="auto"/>
                    <w:right w:val="none" w:sz="0" w:space="0" w:color="auto"/>
                  </w:divBdr>
                  <w:divsChild>
                    <w:div w:id="113445718">
                      <w:marLeft w:val="0"/>
                      <w:marRight w:val="0"/>
                      <w:marTop w:val="0"/>
                      <w:marBottom w:val="0"/>
                      <w:divBdr>
                        <w:top w:val="none" w:sz="0" w:space="0" w:color="auto"/>
                        <w:left w:val="none" w:sz="0" w:space="0" w:color="auto"/>
                        <w:bottom w:val="none" w:sz="0" w:space="0" w:color="auto"/>
                        <w:right w:val="none" w:sz="0" w:space="0" w:color="auto"/>
                      </w:divBdr>
                      <w:divsChild>
                        <w:div w:id="15689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19604">
      <w:bodyDiv w:val="1"/>
      <w:marLeft w:val="0"/>
      <w:marRight w:val="0"/>
      <w:marTop w:val="0"/>
      <w:marBottom w:val="0"/>
      <w:divBdr>
        <w:top w:val="none" w:sz="0" w:space="0" w:color="auto"/>
        <w:left w:val="none" w:sz="0" w:space="0" w:color="auto"/>
        <w:bottom w:val="none" w:sz="0" w:space="0" w:color="auto"/>
        <w:right w:val="none" w:sz="0" w:space="0" w:color="auto"/>
      </w:divBdr>
    </w:div>
    <w:div w:id="1707020058">
      <w:bodyDiv w:val="1"/>
      <w:marLeft w:val="0"/>
      <w:marRight w:val="0"/>
      <w:marTop w:val="0"/>
      <w:marBottom w:val="0"/>
      <w:divBdr>
        <w:top w:val="none" w:sz="0" w:space="0" w:color="auto"/>
        <w:left w:val="none" w:sz="0" w:space="0" w:color="auto"/>
        <w:bottom w:val="none" w:sz="0" w:space="0" w:color="auto"/>
        <w:right w:val="none" w:sz="0" w:space="0" w:color="auto"/>
      </w:divBdr>
    </w:div>
    <w:div w:id="1737587301">
      <w:bodyDiv w:val="1"/>
      <w:marLeft w:val="0"/>
      <w:marRight w:val="0"/>
      <w:marTop w:val="0"/>
      <w:marBottom w:val="0"/>
      <w:divBdr>
        <w:top w:val="none" w:sz="0" w:space="0" w:color="auto"/>
        <w:left w:val="none" w:sz="0" w:space="0" w:color="auto"/>
        <w:bottom w:val="none" w:sz="0" w:space="0" w:color="auto"/>
        <w:right w:val="none" w:sz="0" w:space="0" w:color="auto"/>
      </w:divBdr>
    </w:div>
    <w:div w:id="1745642025">
      <w:bodyDiv w:val="1"/>
      <w:marLeft w:val="0"/>
      <w:marRight w:val="0"/>
      <w:marTop w:val="0"/>
      <w:marBottom w:val="0"/>
      <w:divBdr>
        <w:top w:val="none" w:sz="0" w:space="0" w:color="auto"/>
        <w:left w:val="none" w:sz="0" w:space="0" w:color="auto"/>
        <w:bottom w:val="none" w:sz="0" w:space="0" w:color="auto"/>
        <w:right w:val="none" w:sz="0" w:space="0" w:color="auto"/>
      </w:divBdr>
    </w:div>
    <w:div w:id="1759255364">
      <w:bodyDiv w:val="1"/>
      <w:marLeft w:val="0"/>
      <w:marRight w:val="0"/>
      <w:marTop w:val="0"/>
      <w:marBottom w:val="0"/>
      <w:divBdr>
        <w:top w:val="none" w:sz="0" w:space="0" w:color="auto"/>
        <w:left w:val="none" w:sz="0" w:space="0" w:color="auto"/>
        <w:bottom w:val="none" w:sz="0" w:space="0" w:color="auto"/>
        <w:right w:val="none" w:sz="0" w:space="0" w:color="auto"/>
      </w:divBdr>
    </w:div>
    <w:div w:id="1775637406">
      <w:bodyDiv w:val="1"/>
      <w:marLeft w:val="0"/>
      <w:marRight w:val="0"/>
      <w:marTop w:val="0"/>
      <w:marBottom w:val="0"/>
      <w:divBdr>
        <w:top w:val="none" w:sz="0" w:space="0" w:color="auto"/>
        <w:left w:val="none" w:sz="0" w:space="0" w:color="auto"/>
        <w:bottom w:val="none" w:sz="0" w:space="0" w:color="auto"/>
        <w:right w:val="none" w:sz="0" w:space="0" w:color="auto"/>
      </w:divBdr>
    </w:div>
    <w:div w:id="1821922535">
      <w:bodyDiv w:val="1"/>
      <w:marLeft w:val="0"/>
      <w:marRight w:val="0"/>
      <w:marTop w:val="0"/>
      <w:marBottom w:val="0"/>
      <w:divBdr>
        <w:top w:val="none" w:sz="0" w:space="0" w:color="auto"/>
        <w:left w:val="none" w:sz="0" w:space="0" w:color="auto"/>
        <w:bottom w:val="none" w:sz="0" w:space="0" w:color="auto"/>
        <w:right w:val="none" w:sz="0" w:space="0" w:color="auto"/>
      </w:divBdr>
    </w:div>
    <w:div w:id="1830708233">
      <w:bodyDiv w:val="1"/>
      <w:marLeft w:val="0"/>
      <w:marRight w:val="0"/>
      <w:marTop w:val="0"/>
      <w:marBottom w:val="0"/>
      <w:divBdr>
        <w:top w:val="none" w:sz="0" w:space="0" w:color="auto"/>
        <w:left w:val="none" w:sz="0" w:space="0" w:color="auto"/>
        <w:bottom w:val="none" w:sz="0" w:space="0" w:color="auto"/>
        <w:right w:val="none" w:sz="0" w:space="0" w:color="auto"/>
      </w:divBdr>
    </w:div>
    <w:div w:id="1838233044">
      <w:bodyDiv w:val="1"/>
      <w:marLeft w:val="0"/>
      <w:marRight w:val="0"/>
      <w:marTop w:val="0"/>
      <w:marBottom w:val="0"/>
      <w:divBdr>
        <w:top w:val="none" w:sz="0" w:space="0" w:color="auto"/>
        <w:left w:val="none" w:sz="0" w:space="0" w:color="auto"/>
        <w:bottom w:val="none" w:sz="0" w:space="0" w:color="auto"/>
        <w:right w:val="none" w:sz="0" w:space="0" w:color="auto"/>
      </w:divBdr>
    </w:div>
    <w:div w:id="1843667098">
      <w:bodyDiv w:val="1"/>
      <w:marLeft w:val="0"/>
      <w:marRight w:val="0"/>
      <w:marTop w:val="0"/>
      <w:marBottom w:val="0"/>
      <w:divBdr>
        <w:top w:val="none" w:sz="0" w:space="0" w:color="auto"/>
        <w:left w:val="none" w:sz="0" w:space="0" w:color="auto"/>
        <w:bottom w:val="none" w:sz="0" w:space="0" w:color="auto"/>
        <w:right w:val="none" w:sz="0" w:space="0" w:color="auto"/>
      </w:divBdr>
    </w:div>
    <w:div w:id="1847789209">
      <w:bodyDiv w:val="1"/>
      <w:marLeft w:val="0"/>
      <w:marRight w:val="0"/>
      <w:marTop w:val="0"/>
      <w:marBottom w:val="0"/>
      <w:divBdr>
        <w:top w:val="none" w:sz="0" w:space="0" w:color="auto"/>
        <w:left w:val="none" w:sz="0" w:space="0" w:color="auto"/>
        <w:bottom w:val="none" w:sz="0" w:space="0" w:color="auto"/>
        <w:right w:val="none" w:sz="0" w:space="0" w:color="auto"/>
      </w:divBdr>
    </w:div>
    <w:div w:id="1888837240">
      <w:bodyDiv w:val="1"/>
      <w:marLeft w:val="0"/>
      <w:marRight w:val="0"/>
      <w:marTop w:val="0"/>
      <w:marBottom w:val="0"/>
      <w:divBdr>
        <w:top w:val="none" w:sz="0" w:space="0" w:color="auto"/>
        <w:left w:val="none" w:sz="0" w:space="0" w:color="auto"/>
        <w:bottom w:val="none" w:sz="0" w:space="0" w:color="auto"/>
        <w:right w:val="none" w:sz="0" w:space="0" w:color="auto"/>
      </w:divBdr>
    </w:div>
    <w:div w:id="1891837763">
      <w:bodyDiv w:val="1"/>
      <w:marLeft w:val="0"/>
      <w:marRight w:val="0"/>
      <w:marTop w:val="0"/>
      <w:marBottom w:val="0"/>
      <w:divBdr>
        <w:top w:val="none" w:sz="0" w:space="0" w:color="auto"/>
        <w:left w:val="none" w:sz="0" w:space="0" w:color="auto"/>
        <w:bottom w:val="none" w:sz="0" w:space="0" w:color="auto"/>
        <w:right w:val="none" w:sz="0" w:space="0" w:color="auto"/>
      </w:divBdr>
    </w:div>
    <w:div w:id="1896701051">
      <w:bodyDiv w:val="1"/>
      <w:marLeft w:val="0"/>
      <w:marRight w:val="0"/>
      <w:marTop w:val="0"/>
      <w:marBottom w:val="0"/>
      <w:divBdr>
        <w:top w:val="none" w:sz="0" w:space="0" w:color="auto"/>
        <w:left w:val="none" w:sz="0" w:space="0" w:color="auto"/>
        <w:bottom w:val="none" w:sz="0" w:space="0" w:color="auto"/>
        <w:right w:val="none" w:sz="0" w:space="0" w:color="auto"/>
      </w:divBdr>
    </w:div>
    <w:div w:id="1958297411">
      <w:bodyDiv w:val="1"/>
      <w:marLeft w:val="0"/>
      <w:marRight w:val="0"/>
      <w:marTop w:val="0"/>
      <w:marBottom w:val="0"/>
      <w:divBdr>
        <w:top w:val="none" w:sz="0" w:space="0" w:color="auto"/>
        <w:left w:val="none" w:sz="0" w:space="0" w:color="auto"/>
        <w:bottom w:val="none" w:sz="0" w:space="0" w:color="auto"/>
        <w:right w:val="none" w:sz="0" w:space="0" w:color="auto"/>
      </w:divBdr>
    </w:div>
    <w:div w:id="2002737108">
      <w:bodyDiv w:val="1"/>
      <w:marLeft w:val="0"/>
      <w:marRight w:val="0"/>
      <w:marTop w:val="0"/>
      <w:marBottom w:val="0"/>
      <w:divBdr>
        <w:top w:val="none" w:sz="0" w:space="0" w:color="auto"/>
        <w:left w:val="none" w:sz="0" w:space="0" w:color="auto"/>
        <w:bottom w:val="none" w:sz="0" w:space="0" w:color="auto"/>
        <w:right w:val="none" w:sz="0" w:space="0" w:color="auto"/>
      </w:divBdr>
    </w:div>
    <w:div w:id="2003853715">
      <w:bodyDiv w:val="1"/>
      <w:marLeft w:val="0"/>
      <w:marRight w:val="0"/>
      <w:marTop w:val="0"/>
      <w:marBottom w:val="0"/>
      <w:divBdr>
        <w:top w:val="none" w:sz="0" w:space="0" w:color="auto"/>
        <w:left w:val="none" w:sz="0" w:space="0" w:color="auto"/>
        <w:bottom w:val="none" w:sz="0" w:space="0" w:color="auto"/>
        <w:right w:val="none" w:sz="0" w:space="0" w:color="auto"/>
      </w:divBdr>
    </w:div>
    <w:div w:id="2016225473">
      <w:bodyDiv w:val="1"/>
      <w:marLeft w:val="0"/>
      <w:marRight w:val="0"/>
      <w:marTop w:val="0"/>
      <w:marBottom w:val="0"/>
      <w:divBdr>
        <w:top w:val="none" w:sz="0" w:space="0" w:color="auto"/>
        <w:left w:val="none" w:sz="0" w:space="0" w:color="auto"/>
        <w:bottom w:val="none" w:sz="0" w:space="0" w:color="auto"/>
        <w:right w:val="none" w:sz="0" w:space="0" w:color="auto"/>
      </w:divBdr>
    </w:div>
    <w:div w:id="2017802044">
      <w:bodyDiv w:val="1"/>
      <w:marLeft w:val="0"/>
      <w:marRight w:val="0"/>
      <w:marTop w:val="0"/>
      <w:marBottom w:val="0"/>
      <w:divBdr>
        <w:top w:val="none" w:sz="0" w:space="0" w:color="auto"/>
        <w:left w:val="none" w:sz="0" w:space="0" w:color="auto"/>
        <w:bottom w:val="none" w:sz="0" w:space="0" w:color="auto"/>
        <w:right w:val="none" w:sz="0" w:space="0" w:color="auto"/>
      </w:divBdr>
    </w:div>
    <w:div w:id="2120491336">
      <w:bodyDiv w:val="1"/>
      <w:marLeft w:val="0"/>
      <w:marRight w:val="0"/>
      <w:marTop w:val="0"/>
      <w:marBottom w:val="0"/>
      <w:divBdr>
        <w:top w:val="none" w:sz="0" w:space="0" w:color="auto"/>
        <w:left w:val="none" w:sz="0" w:space="0" w:color="auto"/>
        <w:bottom w:val="none" w:sz="0" w:space="0" w:color="auto"/>
        <w:right w:val="none" w:sz="0" w:space="0" w:color="auto"/>
      </w:divBdr>
    </w:div>
    <w:div w:id="21290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da.gov/Safety/Recalls/ucm522065.htm" TargetMode="External"/><Relationship Id="rId18" Type="http://schemas.openxmlformats.org/officeDocument/2006/relationships/hyperlink" Target="http://www.fda.gov/Safety/Recalls/ucm518477.htm" TargetMode="External"/><Relationship Id="rId26" Type="http://schemas.openxmlformats.org/officeDocument/2006/relationships/hyperlink" Target="http://www.cancertherapyadvisor.com/skin-cancer/melanoma-encorafenib-binimetinib-vemurafenib-better-survival-treatment/article/525464/?DCMP=EMC-CTA_Front&amp;cpn=&amp;hmSubId=&amp;NID=&amp;spMailingID=15570297&amp;spUserID=NDgyNTEwMTE5NjYS1&amp;spJobID=880298990&amp;spReportId=ODgwMjk4OTkwS0" TargetMode="External"/><Relationship Id="rId39" Type="http://schemas.openxmlformats.org/officeDocument/2006/relationships/hyperlink" Target="http://healthaffairs.org/blog/2016/10/12/the-cost-of-us-adult-vaccine-avoidance-8-95-billion-in-2015/" TargetMode="External"/><Relationship Id="rId21" Type="http://schemas.openxmlformats.org/officeDocument/2006/relationships/hyperlink" Target="http://www.consultant360.com/exclusives/study-metformin-improves-outcomes-patients-copd-and-diabetes" TargetMode="External"/><Relationship Id="rId34" Type="http://schemas.openxmlformats.org/officeDocument/2006/relationships/hyperlink" Target="http://www.managedhealthcareconnect.com/content/fda-approves-intravenous-antiepileptic-drug" TargetMode="External"/><Relationship Id="rId42" Type="http://schemas.openxmlformats.org/officeDocument/2006/relationships/hyperlink" Target="http://www.consultant360.com/video" TargetMode="External"/><Relationship Id="rId47" Type="http://schemas.openxmlformats.org/officeDocument/2006/relationships/hyperlink" Target="http://www.nbcnews.com/storyline/zika-virus-outbreak/cdc-s-new-miami-zika-red-zone-means-stay-out-n669401" TargetMode="External"/><Relationship Id="rId50" Type="http://schemas.openxmlformats.org/officeDocument/2006/relationships/hyperlink" Target="http://www.neurologyadvisor.com/neurodegenerative-disorders/periodontitis-linked-to-increased-dementia-risk/article/526923/?DCMP=EMC-Neuro_Update&amp;cpn=&amp;hmSubId=&amp;NID=&amp;dl=0&amp;spMailingID=15580674&amp;spUserID=NDgyNTEwMTE5NjYS1&amp;spJobID=880381645&amp;spReportId=ODgwMzgxNjQ1S0" TargetMode="External"/><Relationship Id="rId55" Type="http://schemas.openxmlformats.org/officeDocument/2006/relationships/hyperlink" Target="https://medlineplus.gov/news/fullstory_161620.html"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fda.gov/Safety/Recalls/ucm519583.htm" TargetMode="External"/><Relationship Id="rId29" Type="http://schemas.openxmlformats.org/officeDocument/2006/relationships/hyperlink" Target="http://www.pharmacytimes.com/product-news/fda-investigating-deaths-potentially-linked-to-vascu-guard-patch?utm_source=Informz&amp;utm_medium=Pharmacy+Times&amp;utm_campaign=PT%5FeNews%5FDaily%5FEpzicom%5F9%2D21%2D16" TargetMode="External"/><Relationship Id="rId11" Type="http://schemas.openxmlformats.org/officeDocument/2006/relationships/hyperlink" Target="http://www.fda.gov/Safety/Recalls/ucm522275.htm?source=govdelivery&amp;utm_medium=email&amp;utm_source=govdelivery" TargetMode="External"/><Relationship Id="rId24" Type="http://schemas.openxmlformats.org/officeDocument/2006/relationships/hyperlink" Target="http://www.managedhealthcareconnect.com/resource-center/dermatology" TargetMode="External"/><Relationship Id="rId32" Type="http://schemas.openxmlformats.org/officeDocument/2006/relationships/hyperlink" Target="http://www.consultant360.com/topic/fda-alerts" TargetMode="External"/><Relationship Id="rId37" Type="http://schemas.openxmlformats.org/officeDocument/2006/relationships/hyperlink" Target="https://www.cdc.gov/vaccines/parents/tools/parents-guide/index.html" TargetMode="External"/><Relationship Id="rId40" Type="http://schemas.openxmlformats.org/officeDocument/2006/relationships/hyperlink" Target="http://www.consultant360.com/exclusives/study-uncovers-reason-behind-hepatitis-c-vaccine-difficulties" TargetMode="External"/><Relationship Id="rId45" Type="http://schemas.openxmlformats.org/officeDocument/2006/relationships/hyperlink" Target="http://www.consultant360.com/exclusives/could-coffee-consumption-cut-hepatitis-risk-heavy-drinkers" TargetMode="External"/><Relationship Id="rId53" Type="http://schemas.openxmlformats.org/officeDocument/2006/relationships/hyperlink" Target="http://www.managedhealthcareconnect.com/content/september-2016-frmc" TargetMode="External"/><Relationship Id="rId58" Type="http://schemas.openxmlformats.org/officeDocument/2006/relationships/hyperlink" Target="http://www.consultant360.com/topic/diabetes" TargetMode="External"/><Relationship Id="rId5" Type="http://schemas.openxmlformats.org/officeDocument/2006/relationships/settings" Target="settings.xml"/><Relationship Id="rId19" Type="http://schemas.openxmlformats.org/officeDocument/2006/relationships/hyperlink" Target="http://www.accessdata.fda.gov/scripts/drugshortages/default.cf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Safety/Recalls/ucm520847.htm" TargetMode="External"/><Relationship Id="rId22" Type="http://schemas.openxmlformats.org/officeDocument/2006/relationships/hyperlink" Target="http://www.consultant360.com/topic/asthma" TargetMode="External"/><Relationship Id="rId27" Type="http://schemas.openxmlformats.org/officeDocument/2006/relationships/hyperlink" Target="http://www.consultant360.com/exclusives/common-antihypertensive-drugs-may-increase-risk-mood-disorders" TargetMode="External"/><Relationship Id="rId30" Type="http://schemas.openxmlformats.org/officeDocument/2006/relationships/hyperlink" Target="http://www.pharmacytimes.com/product-news/fda-investigating-deaths-potentially-linked-to-vascu-guard-patch?utm_source=Informz&amp;utm_medium=Pharmacy+Times&amp;utm_campaign=PT%5FeNews%5FDaily%5FEpzicom%5F9%2D21%2D16" TargetMode="External"/><Relationship Id="rId35" Type="http://schemas.openxmlformats.org/officeDocument/2006/relationships/hyperlink" Target="http://www.managedhealthcareconnect.com/content/fda-approves-lilly-combination-therapy-soft-tissue-sarcoma" TargetMode="External"/><Relationship Id="rId43" Type="http://schemas.openxmlformats.org/officeDocument/2006/relationships/hyperlink" Target="http://www.journalofclinicalpathways.com/article/evidence-based-clinical-pathways-improve-anesthetic-outcomes-bariatric-surgery" TargetMode="External"/><Relationship Id="rId48" Type="http://schemas.openxmlformats.org/officeDocument/2006/relationships/hyperlink" Target="http://links.govdelivery.com:80/track?type=click&amp;enid=ZWFzPTEmbXNpZD0mYXVpZD0mbWFpbGluZ2lkPTIwMTYxMDIxLjY1MzM1ODQxJm1lc3NhZ2VpZD1NREItUFJELUJVTC0yMDE2MTAyMS42NTMzNTg0MSZkYXRhYmFzZWlkPTEwMDEmc2VyaWFsPTE3ODMzNzUzJmVtYWlsaWQ9cmFuZHlnYzIwMTFAeWFob28uY29tJnVzZXJpZD1yYW5keWdjMjAxMUB5YWhvby5jb20mdGFyZ2V0aWQ9JmZsPSZleHRyYT1NdWx0aXZhcmlhdGVJZD0mJiY=&amp;&amp;&amp;100&amp;&amp;&amp;http://www.ahrq.gov/professionals/quality-patient-safety/pfp/index.html?utm_source=AHRQ&amp;utm_medium=EN-1&amp;utm_term=&amp;utm_content=1&amp;utm_campaign=AHRQ_EN10_18_2016" TargetMode="External"/><Relationship Id="rId56" Type="http://schemas.openxmlformats.org/officeDocument/2006/relationships/hyperlink" Target="https://medlineplus.gov/news/fullstory_161626.html" TargetMode="External"/><Relationship Id="rId8" Type="http://schemas.openxmlformats.org/officeDocument/2006/relationships/endnotes" Target="endnotes.xml"/><Relationship Id="rId51" Type="http://schemas.openxmlformats.org/officeDocument/2006/relationships/hyperlink" Target="http://www.health.harvard.edu/blog/many-ways-to-lower-cholesterol-lower-heart-disease-risk-2016100710473" TargetMode="External"/><Relationship Id="rId3" Type="http://schemas.openxmlformats.org/officeDocument/2006/relationships/styles" Target="styles.xml"/><Relationship Id="rId12" Type="http://schemas.openxmlformats.org/officeDocument/2006/relationships/hyperlink" Target="http://www.fda.gov/Safety/MedWatch/SafetyInformation/SafetyAlertsforHumanMedicalProducts/ucm526416.htm" TargetMode="External"/><Relationship Id="rId17" Type="http://schemas.openxmlformats.org/officeDocument/2006/relationships/hyperlink" Target="http://www.fda.gov/Safety/Recalls/ucm519517.htm" TargetMode="External"/><Relationship Id="rId25" Type="http://schemas.openxmlformats.org/officeDocument/2006/relationships/hyperlink" Target="http://www.consultant360.com/exclusives/psychotropic-drug-use-common-among-older-ad-patients" TargetMode="External"/><Relationship Id="rId33" Type="http://schemas.openxmlformats.org/officeDocument/2006/relationships/hyperlink" Target="http://blogs.fda.gov/fdavoice/index.php/2016/10/fda-is-working-with-hospitals-to-modernize-data-collection-about-medical-devices/?source=govdelivery&amp;utm_medium=email&amp;utm_source=govdelivery" TargetMode="External"/><Relationship Id="rId38" Type="http://schemas.openxmlformats.org/officeDocument/2006/relationships/hyperlink" Target="https://consumer.healthday.com/infectious-disease-information-21/flu-news-314/expert-tips-to-avoid-the-seasonal-flu-715054.html" TargetMode="External"/><Relationship Id="rId46" Type="http://schemas.openxmlformats.org/officeDocument/2006/relationships/hyperlink" Target="http://www.consultant360.com/topic/nutrition" TargetMode="External"/><Relationship Id="rId59" Type="http://schemas.openxmlformats.org/officeDocument/2006/relationships/fontTable" Target="fontTable.xml"/><Relationship Id="rId20" Type="http://schemas.openxmlformats.org/officeDocument/2006/relationships/hyperlink" Target="http://whatcounts.jobson.com/dm?id=F591B2D720174A7464486235B9534BF6C642981F76BF3D97" TargetMode="External"/><Relationship Id="rId41" Type="http://schemas.openxmlformats.org/officeDocument/2006/relationships/hyperlink" Target="http://www.consultant360.com/content/should-type-2-diabetes-be-divided-more-precise-subgroups" TargetMode="External"/><Relationship Id="rId54" Type="http://schemas.openxmlformats.org/officeDocument/2006/relationships/hyperlink" Target="https://medlineplus.gov/news/fullstory_161643.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fda.gov/Safety/Recalls/ucm519872.htm" TargetMode="External"/><Relationship Id="rId23" Type="http://schemas.openxmlformats.org/officeDocument/2006/relationships/hyperlink" Target="http://www.managedhealthcareconnect.com/content/jj-psoriasis-drug-tops-placebo-humira-late-stage-study" TargetMode="External"/><Relationship Id="rId28" Type="http://schemas.openxmlformats.org/officeDocument/2006/relationships/hyperlink" Target="https://www.nih.gov/news-events/news-releases/skin-patch-treat-peanut-allergy-shows-benefit-children" TargetMode="External"/><Relationship Id="rId36" Type="http://schemas.openxmlformats.org/officeDocument/2006/relationships/hyperlink" Target="http://www.managedhealthcareconnect.com/content/fda-approves-macular-degeneration-injection" TargetMode="External"/><Relationship Id="rId49" Type="http://schemas.openxmlformats.org/officeDocument/2006/relationships/hyperlink" Target="http://links.govdelivery.com:80/track?type=click&amp;enid=ZWFzPTEmbXNpZD0mYXVpZD0mbWFpbGluZ2lkPTIwMTYxMDIxLjY1MzM1ODQxJm1lc3NhZ2VpZD1NREItUFJELUJVTC0yMDE2MTAyMS42NTMzNTg0MSZkYXRhYmFzZWlkPTEwMDEmc2VyaWFsPTE3ODMzNzUzJmVtYWlsaWQ9cmFuZHlnYzIwMTFAeWFob28uY29tJnVzZXJpZD1yYW5keWdjMjAxMUB5YWhvby5jb20mdGFyZ2V0aWQ9JmZsPSZleHRyYT1NdWx0aXZhcmlhdGVJZD0mJiY=&amp;&amp;&amp;101&amp;&amp;&amp;http://www.aphafoundation.org/pinnacle-awards/hhs" TargetMode="External"/><Relationship Id="rId57" Type="http://schemas.openxmlformats.org/officeDocument/2006/relationships/hyperlink" Target="http://www.consultant360.com/exclusives/study-details-effects-soft-drink-consumption-diabetes-risk" TargetMode="External"/><Relationship Id="rId10" Type="http://schemas.openxmlformats.org/officeDocument/2006/relationships/footer" Target="footer1.xml"/><Relationship Id="rId31" Type="http://schemas.openxmlformats.org/officeDocument/2006/relationships/hyperlink" Target="http://www.consultant360.com/exclusives/fda-approves-new-low-dose-option-opioid-dependence" TargetMode="External"/><Relationship Id="rId44" Type="http://schemas.openxmlformats.org/officeDocument/2006/relationships/hyperlink" Target="http://www.journalofclinicalpathways.com/issue" TargetMode="External"/><Relationship Id="rId52" Type="http://schemas.openxmlformats.org/officeDocument/2006/relationships/hyperlink" Target="http://www.health.harvard.edu/blog/many-ways-to-lower-cholesterol-lower-heart-disease-risk-2016100710473?utm_source=delivra&amp;utm_medium=email&amp;utm_campaign=BF20161010-Cholesterol&amp;utm_id=272093&amp;dlv-ga-memberid=11154540&amp;mid=11154540&amp;ml=272093"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5BBD9-0C43-4DD8-ABE4-0ED69400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Rural Rocks October 2016</vt:lpstr>
    </vt:vector>
  </TitlesOfParts>
  <Company>Microsoft</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Rocks October 2016</dc:title>
  <dc:creator>Cindy Brooks</dc:creator>
  <cp:lastModifiedBy>Cindy Brooks</cp:lastModifiedBy>
  <cp:revision>11</cp:revision>
  <cp:lastPrinted>2016-08-17T20:17:00Z</cp:lastPrinted>
  <dcterms:created xsi:type="dcterms:W3CDTF">2016-10-28T19:20:00Z</dcterms:created>
  <dcterms:modified xsi:type="dcterms:W3CDTF">2016-11-03T20:33:00Z</dcterms:modified>
</cp:coreProperties>
</file>