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BA" w:rsidRDefault="001A2F7E" w:rsidP="00400EBA">
      <w:pPr>
        <w:pStyle w:val="Heading1"/>
        <w:jc w:val="center"/>
      </w:pPr>
      <w:bookmarkStart w:id="0" w:name="_GoBack"/>
      <w:r w:rsidRPr="00E2614E">
        <w:rPr>
          <w:noProof/>
        </w:rPr>
        <w:drawing>
          <wp:inline distT="0" distB="0" distL="0" distR="0" wp14:anchorId="4407AB0F" wp14:editId="753A3C55">
            <wp:extent cx="3161030" cy="1112520"/>
            <wp:effectExtent l="0" t="0" r="1270" b="0"/>
            <wp:docPr id="3" name="Picture 3" descr="Rural Health Center - SWOSU College of Pharmacy logo with windmill and line for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uralhealthcen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1030" cy="1112520"/>
                    </a:xfrm>
                    <a:prstGeom prst="rect">
                      <a:avLst/>
                    </a:prstGeom>
                  </pic:spPr>
                </pic:pic>
              </a:graphicData>
            </a:graphic>
          </wp:inline>
        </w:drawing>
      </w:r>
      <w:bookmarkEnd w:id="0"/>
    </w:p>
    <w:p w:rsidR="00400EBA" w:rsidRDefault="00400EBA" w:rsidP="00400EBA">
      <w:pPr>
        <w:pStyle w:val="Heading1"/>
        <w:jc w:val="center"/>
      </w:pPr>
    </w:p>
    <w:p w:rsidR="00157A61" w:rsidRDefault="00157A61" w:rsidP="00400EBA">
      <w:pPr>
        <w:pStyle w:val="Heading2"/>
        <w:numPr>
          <w:ilvl w:val="0"/>
          <w:numId w:val="0"/>
        </w:numPr>
        <w:jc w:val="center"/>
      </w:pPr>
      <w:r w:rsidRPr="00157A61">
        <w:t>RURAL ROCKS</w:t>
      </w:r>
    </w:p>
    <w:p w:rsidR="002B453E" w:rsidRPr="002B453E" w:rsidRDefault="00B0031E" w:rsidP="002B453E">
      <w:r>
        <w:rPr>
          <w:noProof/>
        </w:rPr>
        <mc:AlternateContent>
          <mc:Choice Requires="wps">
            <w:drawing>
              <wp:anchor distT="0" distB="0" distL="114300" distR="114300" simplePos="0" relativeHeight="251662336" behindDoc="1" locked="0" layoutInCell="1" allowOverlap="1">
                <wp:simplePos x="0" y="0"/>
                <wp:positionH relativeFrom="column">
                  <wp:posOffset>3261360</wp:posOffset>
                </wp:positionH>
                <wp:positionV relativeFrom="paragraph">
                  <wp:posOffset>264160</wp:posOffset>
                </wp:positionV>
                <wp:extent cx="3276600" cy="6115050"/>
                <wp:effectExtent l="57150" t="38100" r="76200" b="95250"/>
                <wp:wrapNone/>
                <wp:docPr id="2" name="Rectangle 2" title="Rural Health"/>
                <wp:cNvGraphicFramePr/>
                <a:graphic xmlns:a="http://schemas.openxmlformats.org/drawingml/2006/main">
                  <a:graphicData uri="http://schemas.microsoft.com/office/word/2010/wordprocessingShape">
                    <wps:wsp>
                      <wps:cNvSpPr/>
                      <wps:spPr>
                        <a:xfrm>
                          <a:off x="0" y="0"/>
                          <a:ext cx="3276600" cy="611505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alt="Title: Rural Health" style="position:absolute;margin-left:256.8pt;margin-top:20.8pt;width:258pt;height:48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" fillcolor="#a5d5e2 [1624]" strokecolor="#40a7c2 [3048]">
                <v:fill color2="#e4f2f6 [504]" rotate="t" angle="180" colors="0 #9eeaff;22938f #bbefff;1 #e4f9ff" focus="100%" type="gradient"/>
                <v:shadow on="t" color="black" opacity="24903f" origin=",.5" offset="0,.55556mm"/>
              </v:rect>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-110490</wp:posOffset>
                </wp:positionH>
                <wp:positionV relativeFrom="paragraph">
                  <wp:posOffset>264160</wp:posOffset>
                </wp:positionV>
                <wp:extent cx="3305175" cy="6115050"/>
                <wp:effectExtent l="57150" t="38100" r="85725" b="95250"/>
                <wp:wrapNone/>
                <wp:docPr id="1" name="Rectangle 1" title="Rural Health"/>
                <wp:cNvGraphicFramePr/>
                <a:graphic xmlns:a="http://schemas.openxmlformats.org/drawingml/2006/main">
                  <a:graphicData uri="http://schemas.microsoft.com/office/word/2010/wordprocessingShape">
                    <wps:wsp>
                      <wps:cNvSpPr/>
                      <wps:spPr>
                        <a:xfrm>
                          <a:off x="0" y="0"/>
                          <a:ext cx="3305175" cy="6115050"/>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alt="Title: Rural Health" style="position:absolute;margin-left:-8.7pt;margin-top:20.8pt;width:260.25pt;height:48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" fillcolor="#a5d5e2 [1624]" strokecolor="#40a7c2 [3048]">
                <v:fill color2="#e4f2f6 [504]" rotate="t" angle="180" colors="0 #9eeaff;22938f #bbefff;1 #e4f9ff" focus="100%" type="gradient"/>
                <v:shadow on="t" color="black" opacity="24903f" origin=",.5" offset="0,.55556mm"/>
              </v:rect>
            </w:pict>
          </mc:Fallback>
        </mc:AlternateContent>
      </w:r>
    </w:p>
    <w:p w:rsidR="002B453E" w:rsidRDefault="002B453E" w:rsidP="002B453E">
      <w:pPr>
        <w:sectPr w:rsidR="002B453E" w:rsidSect="00C908C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296" w:bottom="720" w:left="864" w:header="720" w:footer="720" w:gutter="0"/>
          <w:cols w:space="720"/>
          <w:docGrid w:linePitch="360"/>
        </w:sectPr>
      </w:pPr>
    </w:p>
    <w:bookmarkStart w:id="1" w:name="_Toc457284413"/>
    <w:p w:rsidR="00B0031E" w:rsidRDefault="002B453E">
      <w:pPr>
        <w:pStyle w:val="TOC1"/>
        <w:tabs>
          <w:tab w:val="right" w:leader="dot" w:pos="4814"/>
        </w:tabs>
        <w:rPr>
          <w:rFonts w:asciiTheme="minorHAnsi" w:eastAsiaTheme="minorEastAsia" w:hAnsiTheme="minorHAnsi"/>
          <w:noProof/>
          <w:sz w:val="22"/>
        </w:rPr>
      </w:pPr>
      <w:r>
        <w:lastRenderedPageBreak/>
        <w:fldChar w:fldCharType="begin"/>
      </w:r>
      <w:r>
        <w:instrText xml:space="preserve"> TOC \o "1-2" \n \h \z \u </w:instrText>
      </w:r>
      <w:r>
        <w:fldChar w:fldCharType="separate"/>
      </w:r>
      <w:hyperlink w:anchor="_Toc459097188" w:history="1">
        <w:r w:rsidR="00B0031E" w:rsidRPr="00996C8B">
          <w:rPr>
            <w:rStyle w:val="Hyperlink"/>
            <w:noProof/>
          </w:rPr>
          <w:t>RECALLS</w:t>
        </w:r>
      </w:hyperlink>
    </w:p>
    <w:p w:rsidR="00B0031E" w:rsidRDefault="0060019A">
      <w:pPr>
        <w:pStyle w:val="TOC2"/>
        <w:rPr>
          <w:rFonts w:asciiTheme="minorHAnsi" w:hAnsiTheme="minorHAnsi"/>
          <w:noProof/>
          <w:sz w:val="22"/>
          <w:lang w:eastAsia="en-US"/>
        </w:rPr>
      </w:pPr>
      <w:hyperlink w:anchor="_Toc459097189"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PharmaTech LLC Issues Voluntary Nationwide Recall Due to Potential Risk of Product Contamination</w:t>
        </w:r>
      </w:hyperlink>
    </w:p>
    <w:p w:rsidR="00B0031E" w:rsidRDefault="0060019A">
      <w:pPr>
        <w:pStyle w:val="TOC1"/>
        <w:tabs>
          <w:tab w:val="right" w:leader="dot" w:pos="4814"/>
        </w:tabs>
        <w:rPr>
          <w:rFonts w:asciiTheme="minorHAnsi" w:eastAsiaTheme="minorEastAsia" w:hAnsiTheme="minorHAnsi"/>
          <w:noProof/>
          <w:sz w:val="22"/>
        </w:rPr>
      </w:pPr>
      <w:hyperlink w:anchor="_Toc459097190" w:history="1">
        <w:r w:rsidR="00B0031E" w:rsidRPr="00996C8B">
          <w:rPr>
            <w:rStyle w:val="Hyperlink"/>
            <w:noProof/>
          </w:rPr>
          <w:t>SHORTAGES</w:t>
        </w:r>
      </w:hyperlink>
    </w:p>
    <w:p w:rsidR="00B0031E" w:rsidRDefault="0060019A">
      <w:pPr>
        <w:pStyle w:val="TOC2"/>
        <w:rPr>
          <w:rFonts w:asciiTheme="minorHAnsi" w:hAnsiTheme="minorHAnsi"/>
          <w:noProof/>
          <w:sz w:val="22"/>
          <w:lang w:eastAsia="en-US"/>
        </w:rPr>
      </w:pPr>
      <w:hyperlink w:anchor="_Toc459097191"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Current and resolved drug shortages and discontinuations reported to the FDA - July 6, 2016</w:t>
        </w:r>
      </w:hyperlink>
    </w:p>
    <w:p w:rsidR="00B0031E" w:rsidRDefault="0060019A">
      <w:pPr>
        <w:pStyle w:val="TOC1"/>
        <w:tabs>
          <w:tab w:val="right" w:leader="dot" w:pos="4814"/>
        </w:tabs>
        <w:rPr>
          <w:rFonts w:asciiTheme="minorHAnsi" w:eastAsiaTheme="minorEastAsia" w:hAnsiTheme="minorHAnsi"/>
          <w:noProof/>
          <w:sz w:val="22"/>
        </w:rPr>
      </w:pPr>
      <w:hyperlink w:anchor="_Toc459097192" w:history="1">
        <w:r w:rsidR="00B0031E" w:rsidRPr="00996C8B">
          <w:rPr>
            <w:rStyle w:val="Hyperlink"/>
            <w:noProof/>
          </w:rPr>
          <w:t>DRUG</w:t>
        </w:r>
      </w:hyperlink>
    </w:p>
    <w:p w:rsidR="00B0031E" w:rsidRDefault="0060019A">
      <w:pPr>
        <w:pStyle w:val="TOC2"/>
        <w:rPr>
          <w:rFonts w:asciiTheme="minorHAnsi" w:hAnsiTheme="minorHAnsi"/>
          <w:noProof/>
          <w:sz w:val="22"/>
          <w:lang w:eastAsia="en-US"/>
        </w:rPr>
      </w:pPr>
      <w:hyperlink w:anchor="_Toc459097193"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FDA Approves New GLP-1 Receptor Agonist Adlyxin for Diabetes</w:t>
        </w:r>
      </w:hyperlink>
    </w:p>
    <w:p w:rsidR="00B0031E" w:rsidRDefault="0060019A">
      <w:pPr>
        <w:pStyle w:val="TOC2"/>
        <w:rPr>
          <w:rFonts w:asciiTheme="minorHAnsi" w:hAnsiTheme="minorHAnsi"/>
          <w:noProof/>
          <w:sz w:val="22"/>
          <w:lang w:eastAsia="en-US"/>
        </w:rPr>
      </w:pPr>
      <w:hyperlink w:anchor="_Toc459097194"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 xml:space="preserve">FDA approves Lupin’s generic Klor-Con  </w:t>
        </w:r>
        <w:r w:rsidR="00B0031E" w:rsidRPr="00996C8B">
          <w:rPr>
            <w:rStyle w:val="Hyperlink"/>
            <w:rFonts w:ascii="Times New Roman" w:hAnsi="Times New Roman"/>
            <w:noProof/>
          </w:rPr>
          <w:t>August 11, 2016</w:t>
        </w:r>
      </w:hyperlink>
    </w:p>
    <w:p w:rsidR="00B0031E" w:rsidRDefault="0060019A">
      <w:pPr>
        <w:pStyle w:val="TOC2"/>
        <w:rPr>
          <w:rFonts w:asciiTheme="minorHAnsi" w:hAnsiTheme="minorHAnsi"/>
          <w:noProof/>
          <w:sz w:val="22"/>
          <w:lang w:eastAsia="en-US"/>
        </w:rPr>
      </w:pPr>
      <w:hyperlink w:anchor="_Toc459097195"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Generic Dexedrine from Mylan Now Available</w:t>
        </w:r>
      </w:hyperlink>
    </w:p>
    <w:p w:rsidR="00B0031E" w:rsidRDefault="0060019A">
      <w:pPr>
        <w:pStyle w:val="TOC1"/>
        <w:tabs>
          <w:tab w:val="right" w:leader="dot" w:pos="4814"/>
        </w:tabs>
        <w:rPr>
          <w:rFonts w:asciiTheme="minorHAnsi" w:eastAsiaTheme="minorEastAsia" w:hAnsiTheme="minorHAnsi"/>
          <w:noProof/>
          <w:sz w:val="22"/>
        </w:rPr>
      </w:pPr>
      <w:hyperlink w:anchor="_Toc459097196" w:history="1">
        <w:r w:rsidR="00B0031E" w:rsidRPr="00996C8B">
          <w:rPr>
            <w:rStyle w:val="Hyperlink"/>
            <w:noProof/>
          </w:rPr>
          <w:t>HOSPITAL</w:t>
        </w:r>
      </w:hyperlink>
    </w:p>
    <w:p w:rsidR="00B0031E" w:rsidRDefault="0060019A">
      <w:pPr>
        <w:pStyle w:val="TOC2"/>
        <w:rPr>
          <w:rFonts w:asciiTheme="minorHAnsi" w:hAnsiTheme="minorHAnsi"/>
          <w:noProof/>
          <w:sz w:val="22"/>
          <w:lang w:eastAsia="en-US"/>
        </w:rPr>
      </w:pPr>
      <w:hyperlink w:anchor="_Toc459097197"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CMS star ratings sneak peek shows rating system favors smaller hospitals with lower-risk patients</w:t>
        </w:r>
      </w:hyperlink>
    </w:p>
    <w:p w:rsidR="00B0031E" w:rsidRDefault="0060019A">
      <w:pPr>
        <w:pStyle w:val="TOC2"/>
        <w:rPr>
          <w:rFonts w:asciiTheme="minorHAnsi" w:hAnsiTheme="minorHAnsi"/>
          <w:noProof/>
          <w:sz w:val="22"/>
          <w:lang w:eastAsia="en-US"/>
        </w:rPr>
      </w:pPr>
      <w:hyperlink w:anchor="_Toc459097198"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Micro-hospital' model could help underserved populations</w:t>
        </w:r>
      </w:hyperlink>
    </w:p>
    <w:p w:rsidR="00B0031E" w:rsidRDefault="0060019A">
      <w:pPr>
        <w:pStyle w:val="TOC1"/>
        <w:tabs>
          <w:tab w:val="right" w:leader="dot" w:pos="4814"/>
        </w:tabs>
        <w:rPr>
          <w:rFonts w:asciiTheme="minorHAnsi" w:eastAsiaTheme="minorEastAsia" w:hAnsiTheme="minorHAnsi"/>
          <w:noProof/>
          <w:sz w:val="22"/>
        </w:rPr>
      </w:pPr>
      <w:hyperlink w:anchor="_Toc459097199" w:history="1">
        <w:r w:rsidR="00B0031E" w:rsidRPr="00996C8B">
          <w:rPr>
            <w:rStyle w:val="Hyperlink"/>
            <w:noProof/>
          </w:rPr>
          <w:t>FDA</w:t>
        </w:r>
      </w:hyperlink>
    </w:p>
    <w:p w:rsidR="00B0031E" w:rsidRDefault="0060019A">
      <w:pPr>
        <w:pStyle w:val="TOC2"/>
        <w:rPr>
          <w:rFonts w:asciiTheme="minorHAnsi" w:hAnsiTheme="minorHAnsi"/>
          <w:noProof/>
          <w:sz w:val="22"/>
          <w:lang w:eastAsia="en-US"/>
        </w:rPr>
      </w:pPr>
      <w:hyperlink w:anchor="_Toc459097200"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Latest Drug Safety Podcast</w:t>
        </w:r>
      </w:hyperlink>
    </w:p>
    <w:p w:rsidR="00B0031E" w:rsidRDefault="0060019A">
      <w:pPr>
        <w:pStyle w:val="TOC2"/>
        <w:rPr>
          <w:rFonts w:asciiTheme="minorHAnsi" w:hAnsiTheme="minorHAnsi"/>
          <w:noProof/>
          <w:sz w:val="22"/>
          <w:lang w:eastAsia="en-US"/>
        </w:rPr>
      </w:pPr>
      <w:hyperlink w:anchor="_Toc459097201"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3 Federal Regulatory Changes Affecting Pharmacy</w:t>
        </w:r>
      </w:hyperlink>
    </w:p>
    <w:p w:rsidR="00B0031E" w:rsidRDefault="0060019A">
      <w:pPr>
        <w:pStyle w:val="TOC2"/>
        <w:rPr>
          <w:rFonts w:asciiTheme="minorHAnsi" w:hAnsiTheme="minorHAnsi"/>
          <w:noProof/>
          <w:sz w:val="22"/>
          <w:lang w:eastAsia="en-US"/>
        </w:rPr>
      </w:pPr>
      <w:hyperlink w:anchor="_Toc459097202"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Your Child's First Vaccines</w:t>
        </w:r>
      </w:hyperlink>
    </w:p>
    <w:p w:rsidR="00B0031E" w:rsidRDefault="0060019A">
      <w:pPr>
        <w:pStyle w:val="TOC2"/>
        <w:rPr>
          <w:rFonts w:asciiTheme="minorHAnsi" w:hAnsiTheme="minorHAnsi"/>
          <w:noProof/>
          <w:sz w:val="22"/>
          <w:lang w:eastAsia="en-US"/>
        </w:rPr>
      </w:pPr>
      <w:hyperlink w:anchor="_Toc459097203"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Regulatory Reconnaissance</w:t>
        </w:r>
      </w:hyperlink>
    </w:p>
    <w:p w:rsidR="00B0031E" w:rsidRDefault="0060019A">
      <w:pPr>
        <w:pStyle w:val="TOC2"/>
        <w:rPr>
          <w:rFonts w:asciiTheme="minorHAnsi" w:hAnsiTheme="minorHAnsi"/>
          <w:noProof/>
          <w:sz w:val="22"/>
          <w:lang w:eastAsia="en-US"/>
        </w:rPr>
      </w:pPr>
      <w:hyperlink w:anchor="_Toc459097204" w:history="1">
        <w:r w:rsidR="00B0031E" w:rsidRPr="00996C8B">
          <w:rPr>
            <w:rStyle w:val="Hyperlink"/>
            <w:rFonts w:ascii="Symbol" w:hAnsi="Symbol" w:cs="Arial"/>
            <w:noProof/>
          </w:rPr>
          <w:t></w:t>
        </w:r>
        <w:r w:rsidR="00B0031E">
          <w:rPr>
            <w:rFonts w:asciiTheme="minorHAnsi" w:hAnsiTheme="minorHAnsi"/>
            <w:noProof/>
            <w:sz w:val="22"/>
            <w:lang w:eastAsia="en-US"/>
          </w:rPr>
          <w:tab/>
        </w:r>
        <w:r w:rsidR="00B0031E" w:rsidRPr="00996C8B">
          <w:rPr>
            <w:rStyle w:val="Hyperlink"/>
            <w:rFonts w:cs="Arial"/>
            <w:noProof/>
          </w:rPr>
          <w:t>FDA Announces Major Change in Pharmacy Inspections</w:t>
        </w:r>
      </w:hyperlink>
    </w:p>
    <w:p w:rsidR="00B0031E" w:rsidRDefault="0060019A">
      <w:pPr>
        <w:pStyle w:val="TOC2"/>
        <w:rPr>
          <w:rFonts w:asciiTheme="minorHAnsi" w:hAnsiTheme="minorHAnsi"/>
          <w:noProof/>
          <w:sz w:val="22"/>
          <w:lang w:eastAsia="en-US"/>
        </w:rPr>
      </w:pPr>
      <w:hyperlink w:anchor="_Toc459097205"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rFonts w:cs="Arial"/>
            <w:noProof/>
          </w:rPr>
          <w:t>APhA Responds to FDA Draft Compounding Guidances</w:t>
        </w:r>
      </w:hyperlink>
    </w:p>
    <w:p w:rsidR="00B0031E" w:rsidRDefault="0060019A">
      <w:pPr>
        <w:pStyle w:val="TOC2"/>
        <w:rPr>
          <w:rStyle w:val="Hyperlink"/>
          <w:noProof/>
        </w:rPr>
      </w:pPr>
      <w:hyperlink w:anchor="_Toc459097206"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rFonts w:cs="Arial"/>
            <w:noProof/>
          </w:rPr>
          <w:t>Draft Guidance Documents Seek to Restrict Compounders from Making Copies of Commercially Available Drugs</w:t>
        </w:r>
      </w:hyperlink>
    </w:p>
    <w:p w:rsidR="00B0031E" w:rsidRDefault="00B0031E" w:rsidP="00B0031E">
      <w:pPr>
        <w:rPr>
          <w:lang w:eastAsia="ja-JP"/>
        </w:rPr>
      </w:pPr>
    </w:p>
    <w:p w:rsidR="00B0031E" w:rsidRDefault="00B0031E">
      <w:pPr>
        <w:pStyle w:val="TOC1"/>
        <w:tabs>
          <w:tab w:val="right" w:leader="dot" w:pos="4814"/>
        </w:tabs>
        <w:rPr>
          <w:rStyle w:val="Hyperlink"/>
          <w:noProof/>
        </w:rPr>
      </w:pPr>
    </w:p>
    <w:p w:rsidR="00B0031E" w:rsidRDefault="0060019A">
      <w:pPr>
        <w:pStyle w:val="TOC1"/>
        <w:tabs>
          <w:tab w:val="right" w:leader="dot" w:pos="4814"/>
        </w:tabs>
        <w:rPr>
          <w:rFonts w:asciiTheme="minorHAnsi" w:eastAsiaTheme="minorEastAsia" w:hAnsiTheme="minorHAnsi"/>
          <w:noProof/>
          <w:sz w:val="22"/>
        </w:rPr>
      </w:pPr>
      <w:hyperlink w:anchor="_Toc459097207" w:history="1">
        <w:r w:rsidR="00B0031E" w:rsidRPr="00996C8B">
          <w:rPr>
            <w:rStyle w:val="Hyperlink"/>
            <w:noProof/>
          </w:rPr>
          <w:t>IMMUNIZATIONS</w:t>
        </w:r>
      </w:hyperlink>
    </w:p>
    <w:p w:rsidR="00B0031E" w:rsidRDefault="0060019A">
      <w:pPr>
        <w:pStyle w:val="TOC2"/>
        <w:rPr>
          <w:rFonts w:asciiTheme="minorHAnsi" w:hAnsiTheme="minorHAnsi"/>
          <w:noProof/>
          <w:sz w:val="22"/>
          <w:lang w:eastAsia="en-US"/>
        </w:rPr>
      </w:pPr>
      <w:hyperlink w:anchor="_Toc459097208"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Current Vaccine Shortages &amp; Delays</w:t>
        </w:r>
      </w:hyperlink>
    </w:p>
    <w:p w:rsidR="00B0031E" w:rsidRDefault="0060019A">
      <w:pPr>
        <w:pStyle w:val="TOC1"/>
        <w:tabs>
          <w:tab w:val="right" w:leader="dot" w:pos="4814"/>
        </w:tabs>
        <w:rPr>
          <w:rFonts w:asciiTheme="minorHAnsi" w:eastAsiaTheme="minorEastAsia" w:hAnsiTheme="minorHAnsi"/>
          <w:noProof/>
          <w:sz w:val="22"/>
        </w:rPr>
      </w:pPr>
      <w:hyperlink w:anchor="_Toc459097209" w:history="1">
        <w:r w:rsidR="00B0031E" w:rsidRPr="00996C8B">
          <w:rPr>
            <w:rStyle w:val="Hyperlink"/>
            <w:noProof/>
          </w:rPr>
          <w:t>INSURANCE</w:t>
        </w:r>
      </w:hyperlink>
    </w:p>
    <w:p w:rsidR="00B0031E" w:rsidRDefault="0060019A">
      <w:pPr>
        <w:pStyle w:val="TOC2"/>
        <w:rPr>
          <w:rFonts w:asciiTheme="minorHAnsi" w:hAnsiTheme="minorHAnsi"/>
          <w:noProof/>
          <w:sz w:val="22"/>
          <w:lang w:eastAsia="en-US"/>
        </w:rPr>
      </w:pPr>
      <w:hyperlink w:anchor="_Toc459097210"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Insurers restricting high-risk opioid users to select pharmacies</w:t>
        </w:r>
      </w:hyperlink>
    </w:p>
    <w:p w:rsidR="00B0031E" w:rsidRDefault="0060019A">
      <w:pPr>
        <w:pStyle w:val="TOC2"/>
        <w:rPr>
          <w:rFonts w:asciiTheme="minorHAnsi" w:hAnsiTheme="minorHAnsi"/>
          <w:noProof/>
          <w:sz w:val="22"/>
          <w:lang w:eastAsia="en-US"/>
        </w:rPr>
      </w:pPr>
      <w:hyperlink w:anchor="_Toc459097211"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CMS Proposes Sweeping 'Episode Payment Models' for Cardiac Care, Hip/Femur Fracture Cases, Plus Changes to 'Comprehensive Care for Joint Replacement' Model</w:t>
        </w:r>
      </w:hyperlink>
    </w:p>
    <w:p w:rsidR="00B0031E" w:rsidRDefault="0060019A">
      <w:pPr>
        <w:pStyle w:val="TOC2"/>
        <w:rPr>
          <w:rFonts w:asciiTheme="minorHAnsi" w:hAnsiTheme="minorHAnsi"/>
          <w:noProof/>
          <w:sz w:val="22"/>
          <w:lang w:eastAsia="en-US"/>
        </w:rPr>
      </w:pPr>
      <w:hyperlink w:anchor="_Toc459097212"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Medicare Advantage Value-Based Insurance Design Model</w:t>
        </w:r>
      </w:hyperlink>
    </w:p>
    <w:p w:rsidR="00B0031E" w:rsidRDefault="0060019A">
      <w:pPr>
        <w:pStyle w:val="TOC1"/>
        <w:tabs>
          <w:tab w:val="right" w:leader="dot" w:pos="4814"/>
        </w:tabs>
        <w:rPr>
          <w:rFonts w:asciiTheme="minorHAnsi" w:eastAsiaTheme="minorEastAsia" w:hAnsiTheme="minorHAnsi"/>
          <w:noProof/>
          <w:sz w:val="22"/>
        </w:rPr>
      </w:pPr>
      <w:hyperlink w:anchor="_Toc459097213" w:history="1">
        <w:r w:rsidR="00B0031E" w:rsidRPr="00996C8B">
          <w:rPr>
            <w:rStyle w:val="Hyperlink"/>
            <w:noProof/>
          </w:rPr>
          <w:t>NEWS</w:t>
        </w:r>
      </w:hyperlink>
    </w:p>
    <w:p w:rsidR="00B0031E" w:rsidRDefault="0060019A">
      <w:pPr>
        <w:pStyle w:val="TOC2"/>
        <w:rPr>
          <w:rFonts w:asciiTheme="minorHAnsi" w:hAnsiTheme="minorHAnsi"/>
          <w:noProof/>
          <w:sz w:val="22"/>
          <w:lang w:eastAsia="en-US"/>
        </w:rPr>
      </w:pPr>
      <w:hyperlink w:anchor="_Toc459097214"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Pedal Away From Type 2 Diabetes - Study finds biking may help adults avoid the blood sugar disorder</w:t>
        </w:r>
      </w:hyperlink>
    </w:p>
    <w:p w:rsidR="00B0031E" w:rsidRDefault="0060019A">
      <w:pPr>
        <w:pStyle w:val="TOC2"/>
        <w:rPr>
          <w:rFonts w:asciiTheme="minorHAnsi" w:hAnsiTheme="minorHAnsi"/>
          <w:noProof/>
          <w:sz w:val="22"/>
          <w:lang w:eastAsia="en-US"/>
        </w:rPr>
      </w:pPr>
      <w:hyperlink w:anchor="_Toc459097215"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Dietary Mineral Could Be One Key to Blood Pressure Control  by: Jonathan Goodman - June 28, 2016</w:t>
        </w:r>
      </w:hyperlink>
    </w:p>
    <w:p w:rsidR="00B0031E" w:rsidRDefault="0060019A">
      <w:pPr>
        <w:pStyle w:val="TOC2"/>
        <w:rPr>
          <w:rFonts w:asciiTheme="minorHAnsi" w:hAnsiTheme="minorHAnsi"/>
          <w:noProof/>
          <w:sz w:val="22"/>
          <w:lang w:eastAsia="en-US"/>
        </w:rPr>
      </w:pPr>
      <w:hyperlink w:anchor="_Toc459097216"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Survivors of Adult-onset Cancer Treated With Cisplatin Should Have Routine Auditory Exams</w:t>
        </w:r>
      </w:hyperlink>
    </w:p>
    <w:p w:rsidR="00B0031E" w:rsidRDefault="0060019A">
      <w:pPr>
        <w:pStyle w:val="TOC2"/>
        <w:rPr>
          <w:rFonts w:asciiTheme="minorHAnsi" w:hAnsiTheme="minorHAnsi"/>
          <w:noProof/>
          <w:sz w:val="22"/>
          <w:lang w:eastAsia="en-US"/>
        </w:rPr>
      </w:pPr>
      <w:hyperlink w:anchor="_Toc459097217"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Tools to make your headache visits more efficient</w:t>
        </w:r>
      </w:hyperlink>
    </w:p>
    <w:p w:rsidR="00B0031E" w:rsidRDefault="0060019A">
      <w:pPr>
        <w:pStyle w:val="TOC2"/>
        <w:rPr>
          <w:rFonts w:asciiTheme="minorHAnsi" w:hAnsiTheme="minorHAnsi"/>
          <w:noProof/>
          <w:sz w:val="22"/>
          <w:lang w:eastAsia="en-US"/>
        </w:rPr>
      </w:pPr>
      <w:hyperlink w:anchor="_Toc459097218"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Could CoQ10 Benefit Heart Failure Patients?</w:t>
        </w:r>
      </w:hyperlink>
    </w:p>
    <w:p w:rsidR="00B0031E" w:rsidRDefault="0060019A">
      <w:pPr>
        <w:pStyle w:val="TOC2"/>
        <w:rPr>
          <w:rFonts w:asciiTheme="minorHAnsi" w:hAnsiTheme="minorHAnsi"/>
          <w:noProof/>
          <w:sz w:val="22"/>
          <w:lang w:eastAsia="en-US"/>
        </w:rPr>
      </w:pPr>
      <w:hyperlink w:anchor="_Toc459097219"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Retail 2027</w:t>
        </w:r>
      </w:hyperlink>
    </w:p>
    <w:p w:rsidR="00B0031E" w:rsidRDefault="0060019A">
      <w:pPr>
        <w:pStyle w:val="TOC2"/>
        <w:rPr>
          <w:rFonts w:asciiTheme="minorHAnsi" w:hAnsiTheme="minorHAnsi"/>
          <w:noProof/>
          <w:sz w:val="22"/>
          <w:lang w:eastAsia="en-US"/>
        </w:rPr>
      </w:pPr>
      <w:hyperlink w:anchor="_Toc459097220"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Obesity May Be Bad for the Brain, Too</w:t>
        </w:r>
      </w:hyperlink>
    </w:p>
    <w:p w:rsidR="00B0031E" w:rsidRDefault="0060019A">
      <w:pPr>
        <w:pStyle w:val="TOC2"/>
        <w:rPr>
          <w:rFonts w:asciiTheme="minorHAnsi" w:hAnsiTheme="minorHAnsi"/>
          <w:noProof/>
          <w:sz w:val="22"/>
          <w:lang w:eastAsia="en-US"/>
        </w:rPr>
      </w:pPr>
      <w:hyperlink w:anchor="_Toc459097221"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Study: Meat and Sugar Contribute Equally to Obesity</w:t>
        </w:r>
      </w:hyperlink>
    </w:p>
    <w:p w:rsidR="00B0031E" w:rsidRDefault="0060019A">
      <w:pPr>
        <w:pStyle w:val="TOC2"/>
        <w:rPr>
          <w:rFonts w:asciiTheme="minorHAnsi" w:hAnsiTheme="minorHAnsi"/>
          <w:noProof/>
          <w:sz w:val="22"/>
          <w:lang w:eastAsia="en-US"/>
        </w:rPr>
      </w:pPr>
      <w:hyperlink w:anchor="_Toc459097222"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DASH Diet May Help To Prevent Gout Flares</w:t>
        </w:r>
      </w:hyperlink>
    </w:p>
    <w:p w:rsidR="00B0031E" w:rsidRDefault="0060019A">
      <w:pPr>
        <w:pStyle w:val="TOC2"/>
        <w:rPr>
          <w:rFonts w:asciiTheme="minorHAnsi" w:hAnsiTheme="minorHAnsi"/>
          <w:noProof/>
          <w:sz w:val="22"/>
          <w:lang w:eastAsia="en-US"/>
        </w:rPr>
      </w:pPr>
      <w:hyperlink w:anchor="_Toc459097223"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Could Eating More Nuts Reduce Inflammation?</w:t>
        </w:r>
      </w:hyperlink>
    </w:p>
    <w:p w:rsidR="00B0031E" w:rsidRDefault="0060019A">
      <w:pPr>
        <w:pStyle w:val="TOC2"/>
        <w:rPr>
          <w:rFonts w:asciiTheme="minorHAnsi" w:hAnsiTheme="minorHAnsi"/>
          <w:noProof/>
          <w:sz w:val="22"/>
          <w:lang w:eastAsia="en-US"/>
        </w:rPr>
      </w:pPr>
      <w:hyperlink w:anchor="_Toc459097224"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Heater-Cooler Devices</w:t>
        </w:r>
      </w:hyperlink>
    </w:p>
    <w:p w:rsidR="00B0031E" w:rsidRDefault="0060019A">
      <w:pPr>
        <w:pStyle w:val="TOC2"/>
        <w:rPr>
          <w:rFonts w:asciiTheme="minorHAnsi" w:hAnsiTheme="minorHAnsi"/>
          <w:noProof/>
          <w:sz w:val="22"/>
          <w:lang w:eastAsia="en-US"/>
        </w:rPr>
      </w:pPr>
      <w:hyperlink w:anchor="_Toc459097225"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Guest blog: More members of Congress pressure Medicare on DIR fees</w:t>
        </w:r>
      </w:hyperlink>
    </w:p>
    <w:p w:rsidR="00B0031E" w:rsidRDefault="0060019A">
      <w:pPr>
        <w:pStyle w:val="TOC2"/>
        <w:rPr>
          <w:rFonts w:asciiTheme="minorHAnsi" w:hAnsiTheme="minorHAnsi"/>
          <w:noProof/>
          <w:sz w:val="22"/>
          <w:lang w:eastAsia="en-US"/>
        </w:rPr>
      </w:pPr>
      <w:hyperlink w:anchor="_Toc459097226" w:history="1">
        <w:r w:rsidR="00B0031E" w:rsidRPr="00996C8B">
          <w:rPr>
            <w:rStyle w:val="Hyperlink"/>
            <w:rFonts w:ascii="Symbol" w:hAnsi="Symbol"/>
            <w:noProof/>
          </w:rPr>
          <w:t></w:t>
        </w:r>
        <w:r w:rsidR="00B0031E">
          <w:rPr>
            <w:rFonts w:asciiTheme="minorHAnsi" w:hAnsiTheme="minorHAnsi"/>
            <w:noProof/>
            <w:sz w:val="22"/>
            <w:lang w:eastAsia="en-US"/>
          </w:rPr>
          <w:tab/>
        </w:r>
        <w:r w:rsidR="00B0031E" w:rsidRPr="00996C8B">
          <w:rPr>
            <w:rStyle w:val="Hyperlink"/>
            <w:noProof/>
          </w:rPr>
          <w:t>Fake Xanax Cut With Potent Pain Med Can Be a Killer</w:t>
        </w:r>
      </w:hyperlink>
    </w:p>
    <w:p w:rsidR="002B453E" w:rsidRDefault="002B453E" w:rsidP="002D7172">
      <w:pPr>
        <w:pStyle w:val="Heading1"/>
        <w:sectPr w:rsidR="002B453E" w:rsidSect="002B453E">
          <w:type w:val="continuous"/>
          <w:pgSz w:w="12240" w:h="15840"/>
          <w:pgMar w:top="720" w:right="1296" w:bottom="720" w:left="864" w:header="720" w:footer="720" w:gutter="0"/>
          <w:cols w:num="2" w:space="432"/>
          <w:docGrid w:linePitch="360"/>
        </w:sectPr>
      </w:pPr>
      <w:r>
        <w:fldChar w:fldCharType="end"/>
      </w:r>
    </w:p>
    <w:p w:rsidR="00F95E70" w:rsidRDefault="00F95E70" w:rsidP="002D7172">
      <w:pPr>
        <w:pStyle w:val="Heading1"/>
      </w:pPr>
      <w:bookmarkStart w:id="2" w:name="_Toc459097188"/>
      <w:r w:rsidRPr="006E6794">
        <w:lastRenderedPageBreak/>
        <w:t>R</w:t>
      </w:r>
      <w:bookmarkEnd w:id="1"/>
      <w:r w:rsidR="001C0FB6">
        <w:t>ECALLS</w:t>
      </w:r>
      <w:bookmarkEnd w:id="2"/>
    </w:p>
    <w:p w:rsidR="00BC0359" w:rsidRPr="00BC0359" w:rsidRDefault="00BC0359" w:rsidP="00BC0359">
      <w:pPr>
        <w:pStyle w:val="Heading2"/>
        <w:ind w:left="720" w:hanging="270"/>
      </w:pPr>
      <w:bookmarkStart w:id="3" w:name="_Toc459097189"/>
      <w:proofErr w:type="spellStart"/>
      <w:r w:rsidRPr="00BC0359">
        <w:t>PharmaTech</w:t>
      </w:r>
      <w:proofErr w:type="spellEnd"/>
      <w:r w:rsidRPr="00BC0359">
        <w:t xml:space="preserve"> LLC Issues Voluntary Nationwide Recall Due to Potential Risk of Product Contamination</w:t>
      </w:r>
      <w:bookmarkEnd w:id="3"/>
    </w:p>
    <w:p w:rsidR="00BC0359" w:rsidRPr="00C63B6C" w:rsidRDefault="0060019A" w:rsidP="00507D1D">
      <w:pPr>
        <w:rPr>
          <w:rStyle w:val="Hyperlink"/>
          <w:szCs w:val="20"/>
        </w:rPr>
      </w:pPr>
      <w:hyperlink r:id="rId16" w:tooltip="FDA.Gov" w:history="1">
        <w:r w:rsidR="00BC0359" w:rsidRPr="00C63B6C">
          <w:rPr>
            <w:rStyle w:val="Hyperlink"/>
            <w:szCs w:val="20"/>
          </w:rPr>
          <w:t>http://www.fda.gov/Safety/Recalls/ucm515610.htm?source=govdelivery&amp;utm_medium=email&amp;utm_source=govdelivery</w:t>
        </w:r>
      </w:hyperlink>
    </w:p>
    <w:p w:rsidR="00BC0359" w:rsidRDefault="00BC0359" w:rsidP="00BC0359">
      <w:pPr>
        <w:pStyle w:val="Heading2"/>
        <w:numPr>
          <w:ilvl w:val="0"/>
          <w:numId w:val="0"/>
        </w:numPr>
        <w:ind w:left="3240" w:hanging="36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9"/>
        <w:gridCol w:w="2091"/>
        <w:gridCol w:w="2805"/>
        <w:gridCol w:w="2118"/>
        <w:gridCol w:w="1987"/>
      </w:tblGrid>
      <w:tr w:rsidR="001125CB" w:rsidTr="00700C8D">
        <w:trPr>
          <w:tblCellSpacing w:w="15" w:type="dxa"/>
        </w:trPr>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08/08/2016</w:t>
            </w:r>
          </w:p>
        </w:tc>
        <w:tc>
          <w:tcPr>
            <w:tcW w:w="0" w:type="auto"/>
            <w:tcMar>
              <w:top w:w="15" w:type="dxa"/>
              <w:left w:w="15" w:type="dxa"/>
              <w:bottom w:w="15" w:type="dxa"/>
              <w:right w:w="15" w:type="dxa"/>
            </w:tcMar>
            <w:vAlign w:val="center"/>
            <w:hideMark/>
          </w:tcPr>
          <w:p w:rsidR="001125CB" w:rsidRDefault="0060019A">
            <w:pPr>
              <w:rPr>
                <w:rFonts w:ascii="Times New Roman" w:hAnsi="Times New Roman"/>
                <w:szCs w:val="24"/>
              </w:rPr>
            </w:pPr>
            <w:hyperlink r:id="rId17" w:history="1">
              <w:r w:rsidR="001125CB">
                <w:rPr>
                  <w:rStyle w:val="Hyperlink"/>
                  <w:rFonts w:ascii="Times New Roman" w:hAnsi="Times New Roman"/>
                  <w:color w:val="0000FF"/>
                  <w:szCs w:val="24"/>
                </w:rPr>
                <w:t>Multiple brands</w:t>
              </w:r>
            </w:hyperlink>
            <w:r w:rsidR="001125CB">
              <w:rPr>
                <w:rFonts w:ascii="Times New Roman" w:hAnsi="Times New Roman"/>
                <w:szCs w:val="24"/>
              </w:rPr>
              <w:t xml:space="preserve">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Liquid Drug Products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 xml:space="preserve">Due to potential </w:t>
            </w:r>
            <w:proofErr w:type="spellStart"/>
            <w:r>
              <w:rPr>
                <w:rFonts w:ascii="Times New Roman" w:hAnsi="Times New Roman"/>
                <w:szCs w:val="24"/>
              </w:rPr>
              <w:t>Burkholderia</w:t>
            </w:r>
            <w:proofErr w:type="spellEnd"/>
            <w:r>
              <w:rPr>
                <w:rFonts w:ascii="Times New Roman" w:hAnsi="Times New Roman"/>
                <w:szCs w:val="24"/>
              </w:rPr>
              <w:t xml:space="preserve"> </w:t>
            </w:r>
            <w:proofErr w:type="spellStart"/>
            <w:r>
              <w:rPr>
                <w:rFonts w:ascii="Times New Roman" w:hAnsi="Times New Roman"/>
                <w:szCs w:val="24"/>
              </w:rPr>
              <w:t>cepacia</w:t>
            </w:r>
            <w:proofErr w:type="spellEnd"/>
            <w:r>
              <w:rPr>
                <w:rFonts w:ascii="Times New Roman" w:hAnsi="Times New Roman"/>
                <w:szCs w:val="24"/>
              </w:rPr>
              <w:t xml:space="preserve"> contamination</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proofErr w:type="spellStart"/>
            <w:r>
              <w:rPr>
                <w:rFonts w:ascii="Times New Roman" w:hAnsi="Times New Roman"/>
                <w:szCs w:val="24"/>
              </w:rPr>
              <w:t>PharmaTech</w:t>
            </w:r>
            <w:proofErr w:type="spellEnd"/>
            <w:r>
              <w:rPr>
                <w:rFonts w:ascii="Times New Roman" w:hAnsi="Times New Roman"/>
                <w:szCs w:val="24"/>
              </w:rPr>
              <w:t>, LLC</w:t>
            </w:r>
          </w:p>
        </w:tc>
      </w:tr>
      <w:tr w:rsidR="001125CB" w:rsidTr="00700C8D">
        <w:trPr>
          <w:tblCellSpacing w:w="15" w:type="dxa"/>
        </w:trPr>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08/05/2016</w:t>
            </w:r>
          </w:p>
        </w:tc>
        <w:tc>
          <w:tcPr>
            <w:tcW w:w="0" w:type="auto"/>
            <w:tcMar>
              <w:top w:w="15" w:type="dxa"/>
              <w:left w:w="15" w:type="dxa"/>
              <w:bottom w:w="15" w:type="dxa"/>
              <w:right w:w="15" w:type="dxa"/>
            </w:tcMar>
            <w:vAlign w:val="center"/>
            <w:hideMark/>
          </w:tcPr>
          <w:p w:rsidR="001125CB" w:rsidRDefault="0060019A">
            <w:pPr>
              <w:rPr>
                <w:rFonts w:ascii="Times New Roman" w:hAnsi="Times New Roman"/>
                <w:szCs w:val="24"/>
              </w:rPr>
            </w:pPr>
            <w:hyperlink r:id="rId18" w:history="1">
              <w:proofErr w:type="spellStart"/>
              <w:r w:rsidR="001125CB">
                <w:rPr>
                  <w:rStyle w:val="Hyperlink"/>
                  <w:rFonts w:ascii="Times New Roman" w:hAnsi="Times New Roman"/>
                  <w:color w:val="0000FF"/>
                  <w:szCs w:val="24"/>
                </w:rPr>
                <w:t>Hospira</w:t>
              </w:r>
              <w:proofErr w:type="spellEnd"/>
            </w:hyperlink>
            <w:r w:rsidR="001125CB">
              <w:rPr>
                <w:rFonts w:ascii="Times New Roman" w:hAnsi="Times New Roman"/>
                <w:szCs w:val="24"/>
              </w:rPr>
              <w:t xml:space="preserve">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0.25% BUPIVACAINE HYDROCHLORIDE INJECTION, USP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Due to the presence of particulate matter</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proofErr w:type="spellStart"/>
            <w:r>
              <w:rPr>
                <w:rFonts w:ascii="Times New Roman" w:hAnsi="Times New Roman"/>
                <w:szCs w:val="24"/>
              </w:rPr>
              <w:t>Hospira</w:t>
            </w:r>
            <w:proofErr w:type="spellEnd"/>
          </w:p>
        </w:tc>
      </w:tr>
      <w:tr w:rsidR="001125CB" w:rsidTr="00700C8D">
        <w:trPr>
          <w:tblCellSpacing w:w="15" w:type="dxa"/>
        </w:trPr>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08/02/2016</w:t>
            </w:r>
          </w:p>
        </w:tc>
        <w:tc>
          <w:tcPr>
            <w:tcW w:w="0" w:type="auto"/>
            <w:tcMar>
              <w:top w:w="15" w:type="dxa"/>
              <w:left w:w="15" w:type="dxa"/>
              <w:bottom w:w="15" w:type="dxa"/>
              <w:right w:w="15" w:type="dxa"/>
            </w:tcMar>
            <w:vAlign w:val="center"/>
            <w:hideMark/>
          </w:tcPr>
          <w:p w:rsidR="001125CB" w:rsidRDefault="0060019A">
            <w:pPr>
              <w:rPr>
                <w:rFonts w:ascii="Times New Roman" w:hAnsi="Times New Roman"/>
                <w:szCs w:val="24"/>
              </w:rPr>
            </w:pPr>
            <w:hyperlink r:id="rId19" w:history="1">
              <w:proofErr w:type="spellStart"/>
              <w:r w:rsidR="001125CB">
                <w:rPr>
                  <w:rStyle w:val="Hyperlink"/>
                  <w:rFonts w:ascii="Times New Roman" w:hAnsi="Times New Roman"/>
                  <w:color w:val="0000FF"/>
                  <w:szCs w:val="24"/>
                </w:rPr>
                <w:t>Teva</w:t>
              </w:r>
              <w:proofErr w:type="spellEnd"/>
              <w:r w:rsidR="001125CB">
                <w:rPr>
                  <w:rStyle w:val="Hyperlink"/>
                  <w:rFonts w:ascii="Times New Roman" w:hAnsi="Times New Roman"/>
                  <w:color w:val="0000FF"/>
                  <w:szCs w:val="24"/>
                </w:rPr>
                <w:t xml:space="preserve"> Pharmaceuticals</w:t>
              </w:r>
            </w:hyperlink>
            <w:r w:rsidR="001125CB">
              <w:rPr>
                <w:rFonts w:ascii="Times New Roman" w:hAnsi="Times New Roman"/>
                <w:szCs w:val="24"/>
              </w:rPr>
              <w:t xml:space="preserve">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Amikacin Sulfate Injection USP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Due to potential contamination with glass particulate matter</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proofErr w:type="spellStart"/>
            <w:r>
              <w:rPr>
                <w:rFonts w:ascii="Times New Roman" w:hAnsi="Times New Roman"/>
                <w:szCs w:val="24"/>
              </w:rPr>
              <w:t>Teva</w:t>
            </w:r>
            <w:proofErr w:type="spellEnd"/>
            <w:r>
              <w:rPr>
                <w:rFonts w:ascii="Times New Roman" w:hAnsi="Times New Roman"/>
                <w:szCs w:val="24"/>
              </w:rPr>
              <w:t xml:space="preserve"> Pharmaceuticals</w:t>
            </w:r>
          </w:p>
        </w:tc>
      </w:tr>
      <w:tr w:rsidR="001125CB" w:rsidTr="00700C8D">
        <w:trPr>
          <w:tblCellSpacing w:w="15" w:type="dxa"/>
        </w:trPr>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08/01/2016</w:t>
            </w:r>
          </w:p>
        </w:tc>
        <w:tc>
          <w:tcPr>
            <w:tcW w:w="0" w:type="auto"/>
            <w:tcMar>
              <w:top w:w="15" w:type="dxa"/>
              <w:left w:w="15" w:type="dxa"/>
              <w:bottom w:w="15" w:type="dxa"/>
              <w:right w:w="15" w:type="dxa"/>
            </w:tcMar>
            <w:vAlign w:val="center"/>
            <w:hideMark/>
          </w:tcPr>
          <w:p w:rsidR="001125CB" w:rsidRDefault="0060019A">
            <w:pPr>
              <w:rPr>
                <w:rFonts w:ascii="Times New Roman" w:hAnsi="Times New Roman"/>
                <w:szCs w:val="24"/>
              </w:rPr>
            </w:pPr>
            <w:hyperlink r:id="rId20" w:history="1">
              <w:r w:rsidR="001125CB">
                <w:rPr>
                  <w:rStyle w:val="Hyperlink"/>
                  <w:rFonts w:ascii="Times New Roman" w:hAnsi="Times New Roman"/>
                  <w:color w:val="0000FF"/>
                  <w:szCs w:val="24"/>
                </w:rPr>
                <w:t>Comfort Shield</w:t>
              </w:r>
            </w:hyperlink>
            <w:r w:rsidR="001125CB">
              <w:rPr>
                <w:rFonts w:ascii="Times New Roman" w:hAnsi="Times New Roman"/>
                <w:szCs w:val="24"/>
              </w:rPr>
              <w:t xml:space="preserve">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Barrier Cream Cloths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 xml:space="preserve">Due to product contamination with </w:t>
            </w:r>
            <w:proofErr w:type="spellStart"/>
            <w:r>
              <w:rPr>
                <w:rFonts w:ascii="Times New Roman" w:hAnsi="Times New Roman"/>
                <w:szCs w:val="24"/>
              </w:rPr>
              <w:t>Burkholderia</w:t>
            </w:r>
            <w:proofErr w:type="spellEnd"/>
            <w:r>
              <w:rPr>
                <w:rFonts w:ascii="Times New Roman" w:hAnsi="Times New Roman"/>
                <w:szCs w:val="24"/>
              </w:rPr>
              <w:t xml:space="preserve"> </w:t>
            </w:r>
            <w:proofErr w:type="spellStart"/>
            <w:r>
              <w:rPr>
                <w:rFonts w:ascii="Times New Roman" w:hAnsi="Times New Roman"/>
                <w:szCs w:val="24"/>
              </w:rPr>
              <w:t>cepacia</w:t>
            </w:r>
            <w:proofErr w:type="spellEnd"/>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Sage Products</w:t>
            </w:r>
          </w:p>
        </w:tc>
      </w:tr>
      <w:tr w:rsidR="001125CB" w:rsidTr="00700C8D">
        <w:trPr>
          <w:tblCellSpacing w:w="15" w:type="dxa"/>
        </w:trPr>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07/21/2016</w:t>
            </w:r>
          </w:p>
        </w:tc>
        <w:tc>
          <w:tcPr>
            <w:tcW w:w="0" w:type="auto"/>
            <w:tcMar>
              <w:top w:w="15" w:type="dxa"/>
              <w:left w:w="15" w:type="dxa"/>
              <w:bottom w:w="15" w:type="dxa"/>
              <w:right w:w="15" w:type="dxa"/>
            </w:tcMar>
            <w:vAlign w:val="center"/>
            <w:hideMark/>
          </w:tcPr>
          <w:p w:rsidR="001125CB" w:rsidRDefault="0060019A">
            <w:pPr>
              <w:rPr>
                <w:rFonts w:ascii="Times New Roman" w:hAnsi="Times New Roman"/>
                <w:szCs w:val="24"/>
              </w:rPr>
            </w:pPr>
            <w:hyperlink r:id="rId21" w:history="1">
              <w:r w:rsidR="001125CB">
                <w:rPr>
                  <w:rStyle w:val="Hyperlink"/>
                  <w:rFonts w:ascii="Times New Roman" w:hAnsi="Times New Roman"/>
                  <w:color w:val="0000FF"/>
                  <w:szCs w:val="24"/>
                </w:rPr>
                <w:t>Talon Compounding Pharmacy (TCP)</w:t>
              </w:r>
            </w:hyperlink>
            <w:r w:rsidR="001125CB">
              <w:rPr>
                <w:rFonts w:ascii="Times New Roman" w:hAnsi="Times New Roman"/>
                <w:szCs w:val="24"/>
              </w:rPr>
              <w:t xml:space="preserve">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 xml:space="preserve">HCG and </w:t>
            </w:r>
            <w:proofErr w:type="spellStart"/>
            <w:r>
              <w:rPr>
                <w:rFonts w:ascii="Times New Roman" w:hAnsi="Times New Roman"/>
                <w:szCs w:val="24"/>
              </w:rPr>
              <w:t>Sermorelin</w:t>
            </w:r>
            <w:proofErr w:type="spellEnd"/>
            <w:r>
              <w:rPr>
                <w:rFonts w:ascii="Times New Roman" w:hAnsi="Times New Roman"/>
                <w:szCs w:val="24"/>
              </w:rPr>
              <w:t xml:space="preserve">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Lack of sterility assurance</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Talon Compounding Pharmacy (TCP)</w:t>
            </w:r>
          </w:p>
        </w:tc>
      </w:tr>
      <w:tr w:rsidR="001125CB" w:rsidTr="00700C8D">
        <w:trPr>
          <w:tblCellSpacing w:w="15" w:type="dxa"/>
        </w:trPr>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r>
              <w:rPr>
                <w:rFonts w:ascii="Times New Roman" w:hAnsi="Times New Roman"/>
                <w:szCs w:val="24"/>
              </w:rPr>
              <w:t>07/15/2016</w:t>
            </w:r>
          </w:p>
        </w:tc>
        <w:tc>
          <w:tcPr>
            <w:tcW w:w="0" w:type="auto"/>
            <w:tcMar>
              <w:top w:w="15" w:type="dxa"/>
              <w:left w:w="15" w:type="dxa"/>
              <w:bottom w:w="15" w:type="dxa"/>
              <w:right w:w="15" w:type="dxa"/>
            </w:tcMar>
            <w:vAlign w:val="center"/>
            <w:hideMark/>
          </w:tcPr>
          <w:p w:rsidR="001125CB" w:rsidRDefault="0060019A">
            <w:pPr>
              <w:rPr>
                <w:rFonts w:ascii="Times New Roman" w:hAnsi="Times New Roman"/>
                <w:szCs w:val="24"/>
              </w:rPr>
            </w:pPr>
            <w:hyperlink r:id="rId22" w:history="1">
              <w:r w:rsidR="001125CB">
                <w:rPr>
                  <w:rStyle w:val="Hyperlink"/>
                  <w:rFonts w:ascii="Times New Roman" w:hAnsi="Times New Roman"/>
                  <w:color w:val="0000FF"/>
                  <w:szCs w:val="24"/>
                </w:rPr>
                <w:t>Rugby</w:t>
              </w:r>
            </w:hyperlink>
            <w:r w:rsidR="001125CB">
              <w:rPr>
                <w:rFonts w:ascii="Times New Roman" w:hAnsi="Times New Roman"/>
                <w:szCs w:val="24"/>
              </w:rPr>
              <w:t xml:space="preserve">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proofErr w:type="spellStart"/>
            <w:r>
              <w:rPr>
                <w:rFonts w:ascii="Times New Roman" w:hAnsi="Times New Roman"/>
                <w:szCs w:val="24"/>
              </w:rPr>
              <w:t>Diocto</w:t>
            </w:r>
            <w:proofErr w:type="spellEnd"/>
            <w:r>
              <w:rPr>
                <w:rFonts w:ascii="Times New Roman" w:hAnsi="Times New Roman"/>
                <w:szCs w:val="24"/>
              </w:rPr>
              <w:t xml:space="preserve"> Liquid, docusate sodium solution  </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proofErr w:type="spellStart"/>
            <w:r>
              <w:rPr>
                <w:rFonts w:ascii="Times New Roman" w:hAnsi="Times New Roman"/>
                <w:szCs w:val="24"/>
              </w:rPr>
              <w:t>Burkholderia</w:t>
            </w:r>
            <w:proofErr w:type="spellEnd"/>
            <w:r>
              <w:rPr>
                <w:rFonts w:ascii="Times New Roman" w:hAnsi="Times New Roman"/>
                <w:szCs w:val="24"/>
              </w:rPr>
              <w:t xml:space="preserve"> </w:t>
            </w:r>
            <w:proofErr w:type="spellStart"/>
            <w:r>
              <w:rPr>
                <w:rFonts w:ascii="Times New Roman" w:hAnsi="Times New Roman"/>
                <w:szCs w:val="24"/>
              </w:rPr>
              <w:t>cepacia</w:t>
            </w:r>
            <w:proofErr w:type="spellEnd"/>
            <w:r>
              <w:rPr>
                <w:rFonts w:ascii="Times New Roman" w:hAnsi="Times New Roman"/>
                <w:szCs w:val="24"/>
              </w:rPr>
              <w:t xml:space="preserve"> contamination</w:t>
            </w:r>
          </w:p>
        </w:tc>
        <w:tc>
          <w:tcPr>
            <w:tcW w:w="0" w:type="auto"/>
            <w:tcMar>
              <w:top w:w="15" w:type="dxa"/>
              <w:left w:w="15" w:type="dxa"/>
              <w:bottom w:w="15" w:type="dxa"/>
              <w:right w:w="15" w:type="dxa"/>
            </w:tcMar>
            <w:vAlign w:val="center"/>
            <w:hideMark/>
          </w:tcPr>
          <w:p w:rsidR="001125CB" w:rsidRDefault="001125CB">
            <w:pPr>
              <w:rPr>
                <w:rFonts w:ascii="Times New Roman" w:hAnsi="Times New Roman"/>
                <w:szCs w:val="24"/>
              </w:rPr>
            </w:pPr>
            <w:proofErr w:type="spellStart"/>
            <w:r>
              <w:rPr>
                <w:rFonts w:ascii="Times New Roman" w:hAnsi="Times New Roman"/>
                <w:szCs w:val="24"/>
              </w:rPr>
              <w:t>PharmaTech</w:t>
            </w:r>
            <w:proofErr w:type="spellEnd"/>
            <w:r>
              <w:rPr>
                <w:rFonts w:ascii="Times New Roman" w:hAnsi="Times New Roman"/>
                <w:szCs w:val="24"/>
              </w:rPr>
              <w:t xml:space="preserve"> LLC</w:t>
            </w:r>
          </w:p>
        </w:tc>
      </w:tr>
    </w:tbl>
    <w:p w:rsidR="00F95E70" w:rsidRDefault="00F95E70" w:rsidP="00C079F8">
      <w:pPr>
        <w:pStyle w:val="Heading1"/>
      </w:pPr>
      <w:bookmarkStart w:id="4" w:name="_Toc457284417"/>
      <w:bookmarkStart w:id="5" w:name="_Toc459097190"/>
      <w:r w:rsidRPr="006E6794">
        <w:t>SHORTAGES</w:t>
      </w:r>
      <w:bookmarkEnd w:id="4"/>
      <w:bookmarkEnd w:id="5"/>
    </w:p>
    <w:p w:rsidR="00C63B6C" w:rsidRPr="00586171" w:rsidRDefault="00C63B6C" w:rsidP="00C63B6C">
      <w:pPr>
        <w:rPr>
          <w:sz w:val="16"/>
          <w:szCs w:val="16"/>
        </w:rPr>
      </w:pPr>
    </w:p>
    <w:p w:rsidR="0060227C" w:rsidRPr="0060227C" w:rsidRDefault="00586171" w:rsidP="00BA4EDA">
      <w:pPr>
        <w:pStyle w:val="Heading2"/>
        <w:numPr>
          <w:ilvl w:val="0"/>
          <w:numId w:val="10"/>
        </w:numPr>
        <w:rPr>
          <w:sz w:val="22"/>
          <w:szCs w:val="22"/>
        </w:rPr>
      </w:pPr>
      <w:bookmarkStart w:id="6" w:name="_Toc459097191"/>
      <w:r>
        <w:rPr>
          <w:sz w:val="22"/>
          <w:szCs w:val="22"/>
        </w:rPr>
        <w:t xml:space="preserve">Current and resolved drug shortages and discontinuations reported to the FDA - </w:t>
      </w:r>
      <w:r w:rsidR="0060227C" w:rsidRPr="0060227C">
        <w:rPr>
          <w:sz w:val="22"/>
          <w:szCs w:val="22"/>
        </w:rPr>
        <w:t>July 6, 2016</w:t>
      </w:r>
      <w:bookmarkEnd w:id="6"/>
    </w:p>
    <w:p w:rsidR="0060227C" w:rsidRDefault="0060227C" w:rsidP="0060227C">
      <w:pPr>
        <w:pStyle w:val="NormalWeb"/>
      </w:pPr>
      <w:r>
        <w:rPr>
          <w:rStyle w:val="bold"/>
        </w:rPr>
        <w:t>*Note:</w:t>
      </w:r>
      <w:r>
        <w:t xml:space="preserve"> Only those vaccines included on the recommended childhood and adolescent immunization schedule are included in this update.</w:t>
      </w:r>
    </w:p>
    <w:p w:rsidR="0060227C" w:rsidRDefault="0060227C" w:rsidP="0060227C">
      <w:pPr>
        <w:pStyle w:val="NormalWeb"/>
      </w:pPr>
      <w:bookmarkStart w:id="7" w:name="chart"/>
      <w:bookmarkEnd w:id="7"/>
      <w:r>
        <w:lastRenderedPageBreak/>
        <w:t>Vaccines are listed in order used for the Childhood and Adolescent Immunization Schedule.</w:t>
      </w:r>
    </w:p>
    <w:p w:rsidR="0060227C" w:rsidRPr="00695EE9" w:rsidRDefault="0060227C" w:rsidP="0060227C">
      <w:pPr>
        <w:pStyle w:val="Heading3"/>
        <w:rPr>
          <w:color w:val="auto"/>
        </w:rPr>
      </w:pPr>
      <w:r w:rsidRPr="00695EE9">
        <w:rPr>
          <w:color w:val="auto"/>
        </w:rPr>
        <w:t>National Vaccine Supply Shortages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Most recent delays and shortagles of vaccine supplies in the United States"/>
      </w:tblPr>
      <w:tblGrid>
        <w:gridCol w:w="4181"/>
        <w:gridCol w:w="1374"/>
        <w:gridCol w:w="4635"/>
      </w:tblGrid>
      <w:tr w:rsidR="0060227C" w:rsidTr="00700C8D">
        <w:trPr>
          <w:tblHeader/>
          <w:tblCellSpacing w:w="15" w:type="dxa"/>
        </w:trPr>
        <w:tc>
          <w:tcPr>
            <w:tcW w:w="0" w:type="auto"/>
            <w:vAlign w:val="center"/>
            <w:hideMark/>
          </w:tcPr>
          <w:p w:rsidR="0060227C" w:rsidRPr="0060227C" w:rsidRDefault="0060227C">
            <w:pPr>
              <w:jc w:val="center"/>
              <w:rPr>
                <w:b/>
                <w:bCs/>
                <w:sz w:val="20"/>
                <w:szCs w:val="20"/>
              </w:rPr>
            </w:pPr>
            <w:r w:rsidRPr="0060227C">
              <w:rPr>
                <w:b/>
                <w:bCs/>
                <w:sz w:val="20"/>
                <w:szCs w:val="20"/>
              </w:rPr>
              <w:t>Vaccine</w:t>
            </w:r>
          </w:p>
        </w:tc>
        <w:tc>
          <w:tcPr>
            <w:tcW w:w="1344" w:type="dxa"/>
            <w:vAlign w:val="center"/>
            <w:hideMark/>
          </w:tcPr>
          <w:p w:rsidR="0060227C" w:rsidRPr="0060227C" w:rsidRDefault="0060227C">
            <w:pPr>
              <w:jc w:val="center"/>
              <w:rPr>
                <w:b/>
                <w:bCs/>
                <w:sz w:val="20"/>
                <w:szCs w:val="20"/>
              </w:rPr>
            </w:pPr>
            <w:r w:rsidRPr="0060227C">
              <w:rPr>
                <w:b/>
                <w:bCs/>
                <w:sz w:val="20"/>
                <w:szCs w:val="20"/>
              </w:rPr>
              <w:t>Shortage</w:t>
            </w:r>
          </w:p>
        </w:tc>
        <w:tc>
          <w:tcPr>
            <w:tcW w:w="4590" w:type="dxa"/>
            <w:vAlign w:val="center"/>
            <w:hideMark/>
          </w:tcPr>
          <w:p w:rsidR="0060227C" w:rsidRPr="0060227C" w:rsidRDefault="0060227C">
            <w:pPr>
              <w:jc w:val="center"/>
              <w:rPr>
                <w:b/>
                <w:bCs/>
                <w:sz w:val="20"/>
                <w:szCs w:val="20"/>
              </w:rPr>
            </w:pPr>
            <w:r w:rsidRPr="0060227C">
              <w:rPr>
                <w:b/>
                <w:bCs/>
                <w:sz w:val="20"/>
                <w:szCs w:val="20"/>
              </w:rPr>
              <w:t>Temporary Change From Routine Recommendation</w:t>
            </w:r>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Hepatitis B</w:t>
            </w:r>
          </w:p>
        </w:tc>
        <w:tc>
          <w:tcPr>
            <w:tcW w:w="1344" w:type="dxa"/>
            <w:vAlign w:val="center"/>
            <w:hideMark/>
          </w:tcPr>
          <w:p w:rsidR="0060227C" w:rsidRPr="0060227C" w:rsidRDefault="0060227C">
            <w:pPr>
              <w:rPr>
                <w:sz w:val="20"/>
                <w:szCs w:val="20"/>
              </w:rPr>
            </w:pPr>
            <w:r w:rsidRPr="0060227C">
              <w:rPr>
                <w:sz w:val="20"/>
                <w:szCs w:val="20"/>
              </w:rPr>
              <w:t>No</w:t>
            </w:r>
          </w:p>
        </w:tc>
        <w:tc>
          <w:tcPr>
            <w:tcW w:w="4590" w:type="dxa"/>
            <w:vAlign w:val="center"/>
            <w:hideMark/>
          </w:tcPr>
          <w:p w:rsidR="0060227C" w:rsidRPr="0060227C" w:rsidRDefault="0060227C">
            <w:pPr>
              <w:rPr>
                <w:sz w:val="20"/>
                <w:szCs w:val="20"/>
              </w:rPr>
            </w:pPr>
            <w:r w:rsidRPr="0060227C">
              <w:rPr>
                <w:sz w:val="20"/>
                <w:szCs w:val="20"/>
              </w:rPr>
              <w:t> </w:t>
            </w:r>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Rotavirus</w:t>
            </w:r>
          </w:p>
        </w:tc>
        <w:tc>
          <w:tcPr>
            <w:tcW w:w="1344" w:type="dxa"/>
            <w:vAlign w:val="center"/>
            <w:hideMark/>
          </w:tcPr>
          <w:p w:rsidR="0060227C" w:rsidRPr="0060227C" w:rsidRDefault="0060227C">
            <w:pPr>
              <w:rPr>
                <w:sz w:val="20"/>
                <w:szCs w:val="20"/>
              </w:rPr>
            </w:pPr>
            <w:r w:rsidRPr="0060227C">
              <w:rPr>
                <w:sz w:val="20"/>
                <w:szCs w:val="20"/>
              </w:rPr>
              <w:t>No</w:t>
            </w:r>
          </w:p>
        </w:tc>
        <w:tc>
          <w:tcPr>
            <w:tcW w:w="4590" w:type="dxa"/>
            <w:vAlign w:val="center"/>
            <w:hideMark/>
          </w:tcPr>
          <w:p w:rsidR="0060227C" w:rsidRPr="0060227C" w:rsidRDefault="0060227C">
            <w:pPr>
              <w:rPr>
                <w:sz w:val="20"/>
                <w:szCs w:val="20"/>
              </w:rPr>
            </w:pPr>
            <w:r w:rsidRPr="0060227C">
              <w:rPr>
                <w:sz w:val="20"/>
                <w:szCs w:val="20"/>
              </w:rPr>
              <w:t> </w:t>
            </w:r>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Diphtheria, Tetanus, &amp; Pertussis (</w:t>
            </w:r>
            <w:proofErr w:type="spellStart"/>
            <w:r w:rsidRPr="0060227C">
              <w:rPr>
                <w:sz w:val="20"/>
                <w:szCs w:val="20"/>
              </w:rPr>
              <w:t>DTaP</w:t>
            </w:r>
            <w:proofErr w:type="spellEnd"/>
            <w:r w:rsidRPr="0060227C">
              <w:rPr>
                <w:sz w:val="20"/>
                <w:szCs w:val="20"/>
              </w:rPr>
              <w:t xml:space="preserve"> and </w:t>
            </w:r>
            <w:proofErr w:type="spellStart"/>
            <w:r w:rsidRPr="0060227C">
              <w:rPr>
                <w:sz w:val="20"/>
                <w:szCs w:val="20"/>
              </w:rPr>
              <w:t>Tdap</w:t>
            </w:r>
            <w:proofErr w:type="spellEnd"/>
            <w:r w:rsidRPr="0060227C">
              <w:rPr>
                <w:sz w:val="20"/>
                <w:szCs w:val="20"/>
              </w:rPr>
              <w:t>)</w:t>
            </w:r>
          </w:p>
        </w:tc>
        <w:tc>
          <w:tcPr>
            <w:tcW w:w="1344" w:type="dxa"/>
            <w:vAlign w:val="center"/>
            <w:hideMark/>
          </w:tcPr>
          <w:p w:rsidR="0060227C" w:rsidRPr="0060227C" w:rsidRDefault="0060227C">
            <w:pPr>
              <w:rPr>
                <w:sz w:val="20"/>
                <w:szCs w:val="20"/>
              </w:rPr>
            </w:pPr>
            <w:r w:rsidRPr="0060227C">
              <w:rPr>
                <w:sz w:val="20"/>
                <w:szCs w:val="20"/>
              </w:rPr>
              <w:t xml:space="preserve">See </w:t>
            </w:r>
            <w:hyperlink r:id="rId23" w:anchor="note2" w:history="1">
              <w:r w:rsidRPr="0060227C">
                <w:rPr>
                  <w:rStyle w:val="Hyperlink"/>
                  <w:sz w:val="20"/>
                  <w:szCs w:val="20"/>
                </w:rPr>
                <w:t xml:space="preserve">note </w:t>
              </w:r>
              <w:r w:rsidRPr="0060227C">
                <w:rPr>
                  <w:rStyle w:val="Hyperlink"/>
                  <w:sz w:val="20"/>
                  <w:szCs w:val="20"/>
                  <w:vertAlign w:val="superscript"/>
                </w:rPr>
                <w:t>2</w:t>
              </w:r>
            </w:hyperlink>
          </w:p>
        </w:tc>
        <w:tc>
          <w:tcPr>
            <w:tcW w:w="4590" w:type="dxa"/>
            <w:vAlign w:val="center"/>
            <w:hideMark/>
          </w:tcPr>
          <w:p w:rsidR="0060227C" w:rsidRPr="0060227C" w:rsidRDefault="0060227C">
            <w:pPr>
              <w:rPr>
                <w:sz w:val="20"/>
                <w:szCs w:val="20"/>
              </w:rPr>
            </w:pPr>
            <w:r w:rsidRPr="0060227C">
              <w:rPr>
                <w:sz w:val="20"/>
                <w:szCs w:val="20"/>
              </w:rPr>
              <w:t xml:space="preserve">See </w:t>
            </w:r>
            <w:hyperlink r:id="rId24" w:tgtFrame="_blank" w:history="1">
              <w:r w:rsidRPr="0060227C">
                <w:rPr>
                  <w:rStyle w:val="tp-label"/>
                  <w:color w:val="0000FF"/>
                  <w:sz w:val="20"/>
                  <w:szCs w:val="20"/>
                  <w:u w:val="single"/>
                </w:rPr>
                <w:t xml:space="preserve">current information about </w:t>
              </w:r>
              <w:proofErr w:type="spellStart"/>
              <w:r w:rsidRPr="0060227C">
                <w:rPr>
                  <w:rStyle w:val="tp-label"/>
                  <w:color w:val="0000FF"/>
                  <w:sz w:val="20"/>
                  <w:szCs w:val="20"/>
                  <w:u w:val="single"/>
                </w:rPr>
                <w:t>Pentacel</w:t>
              </w:r>
              <w:proofErr w:type="spellEnd"/>
              <w:r w:rsidRPr="0060227C">
                <w:rPr>
                  <w:rStyle w:val="tp-size"/>
                  <w:color w:val="0000FF"/>
                  <w:sz w:val="20"/>
                  <w:szCs w:val="20"/>
                  <w:u w:val="single"/>
                </w:rPr>
                <w:t>[4 pages]</w:t>
              </w:r>
            </w:hyperlink>
            <w:r w:rsidRPr="0060227C">
              <w:rPr>
                <w:sz w:val="20"/>
                <w:szCs w:val="20"/>
              </w:rPr>
              <w:t xml:space="preserve"> </w:t>
            </w:r>
            <w:r w:rsidRPr="0060227C">
              <w:rPr>
                <w:rStyle w:val="smallfontsize"/>
                <w:sz w:val="20"/>
                <w:szCs w:val="20"/>
              </w:rPr>
              <w:t>Dec 2015</w:t>
            </w:r>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Td</w:t>
            </w:r>
          </w:p>
        </w:tc>
        <w:tc>
          <w:tcPr>
            <w:tcW w:w="1344" w:type="dxa"/>
            <w:vAlign w:val="center"/>
            <w:hideMark/>
          </w:tcPr>
          <w:p w:rsidR="0060227C" w:rsidRPr="0060227C" w:rsidRDefault="0060227C">
            <w:pPr>
              <w:rPr>
                <w:sz w:val="20"/>
                <w:szCs w:val="20"/>
              </w:rPr>
            </w:pPr>
            <w:r w:rsidRPr="0060227C">
              <w:rPr>
                <w:sz w:val="20"/>
                <w:szCs w:val="20"/>
              </w:rPr>
              <w:t>No</w:t>
            </w:r>
          </w:p>
        </w:tc>
        <w:tc>
          <w:tcPr>
            <w:tcW w:w="4590" w:type="dxa"/>
            <w:vAlign w:val="center"/>
            <w:hideMark/>
          </w:tcPr>
          <w:p w:rsidR="0060227C" w:rsidRPr="0060227C" w:rsidRDefault="0060227C">
            <w:pPr>
              <w:rPr>
                <w:sz w:val="20"/>
                <w:szCs w:val="20"/>
              </w:rPr>
            </w:pPr>
            <w:r w:rsidRPr="0060227C">
              <w:rPr>
                <w:sz w:val="20"/>
                <w:szCs w:val="20"/>
              </w:rPr>
              <w:t> </w:t>
            </w:r>
          </w:p>
        </w:tc>
      </w:tr>
      <w:tr w:rsidR="0060227C" w:rsidTr="00700C8D">
        <w:trPr>
          <w:tblCellSpacing w:w="15" w:type="dxa"/>
        </w:trPr>
        <w:tc>
          <w:tcPr>
            <w:tcW w:w="0" w:type="auto"/>
            <w:vAlign w:val="center"/>
            <w:hideMark/>
          </w:tcPr>
          <w:p w:rsidR="0060227C" w:rsidRPr="0060227C" w:rsidRDefault="0060227C">
            <w:pPr>
              <w:rPr>
                <w:sz w:val="20"/>
                <w:szCs w:val="20"/>
              </w:rPr>
            </w:pPr>
            <w:bookmarkStart w:id="8" w:name="hib"/>
            <w:bookmarkEnd w:id="8"/>
            <w:proofErr w:type="spellStart"/>
            <w:r w:rsidRPr="0060227C">
              <w:rPr>
                <w:rStyle w:val="Emphasis"/>
                <w:sz w:val="20"/>
                <w:szCs w:val="20"/>
              </w:rPr>
              <w:t>Haemophilus</w:t>
            </w:r>
            <w:proofErr w:type="spellEnd"/>
            <w:r w:rsidRPr="0060227C">
              <w:rPr>
                <w:rStyle w:val="Emphasis"/>
                <w:sz w:val="20"/>
                <w:szCs w:val="20"/>
              </w:rPr>
              <w:t xml:space="preserve"> </w:t>
            </w:r>
            <w:proofErr w:type="spellStart"/>
            <w:r w:rsidRPr="0060227C">
              <w:rPr>
                <w:rStyle w:val="Emphasis"/>
                <w:sz w:val="20"/>
                <w:szCs w:val="20"/>
              </w:rPr>
              <w:t>influenzae</w:t>
            </w:r>
            <w:proofErr w:type="spellEnd"/>
            <w:r w:rsidRPr="0060227C">
              <w:rPr>
                <w:sz w:val="20"/>
                <w:szCs w:val="20"/>
              </w:rPr>
              <w:t xml:space="preserve"> type B (Hib)</w:t>
            </w:r>
          </w:p>
        </w:tc>
        <w:tc>
          <w:tcPr>
            <w:tcW w:w="1344" w:type="dxa"/>
            <w:vAlign w:val="center"/>
            <w:hideMark/>
          </w:tcPr>
          <w:p w:rsidR="0060227C" w:rsidRPr="0060227C" w:rsidRDefault="0060227C">
            <w:pPr>
              <w:rPr>
                <w:sz w:val="20"/>
                <w:szCs w:val="20"/>
              </w:rPr>
            </w:pPr>
            <w:r w:rsidRPr="0060227C">
              <w:rPr>
                <w:sz w:val="20"/>
                <w:szCs w:val="20"/>
              </w:rPr>
              <w:t>No</w:t>
            </w:r>
            <w:r w:rsidRPr="0060227C">
              <w:rPr>
                <w:sz w:val="20"/>
                <w:szCs w:val="20"/>
              </w:rPr>
              <w:br/>
              <w:t> </w:t>
            </w:r>
          </w:p>
        </w:tc>
        <w:tc>
          <w:tcPr>
            <w:tcW w:w="4590" w:type="dxa"/>
            <w:vAlign w:val="center"/>
            <w:hideMark/>
          </w:tcPr>
          <w:p w:rsidR="0060227C" w:rsidRPr="0060227C" w:rsidRDefault="0060227C">
            <w:pPr>
              <w:rPr>
                <w:sz w:val="20"/>
                <w:szCs w:val="20"/>
              </w:rPr>
            </w:pPr>
            <w:r w:rsidRPr="0060227C">
              <w:rPr>
                <w:sz w:val="20"/>
                <w:szCs w:val="20"/>
              </w:rPr>
              <w:t> </w:t>
            </w:r>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Pneumococcal Conjugated (PCV)</w:t>
            </w:r>
          </w:p>
        </w:tc>
        <w:tc>
          <w:tcPr>
            <w:tcW w:w="1344" w:type="dxa"/>
            <w:vAlign w:val="center"/>
            <w:hideMark/>
          </w:tcPr>
          <w:p w:rsidR="0060227C" w:rsidRPr="0060227C" w:rsidRDefault="0060227C">
            <w:pPr>
              <w:rPr>
                <w:sz w:val="20"/>
                <w:szCs w:val="20"/>
              </w:rPr>
            </w:pPr>
            <w:r w:rsidRPr="0060227C">
              <w:rPr>
                <w:sz w:val="20"/>
                <w:szCs w:val="20"/>
              </w:rPr>
              <w:t>No</w:t>
            </w:r>
          </w:p>
        </w:tc>
        <w:tc>
          <w:tcPr>
            <w:tcW w:w="4590" w:type="dxa"/>
            <w:vAlign w:val="center"/>
            <w:hideMark/>
          </w:tcPr>
          <w:p w:rsidR="0060227C" w:rsidRPr="0060227C" w:rsidRDefault="0060227C">
            <w:pPr>
              <w:rPr>
                <w:sz w:val="20"/>
                <w:szCs w:val="20"/>
              </w:rPr>
            </w:pPr>
            <w:r w:rsidRPr="0060227C">
              <w:rPr>
                <w:sz w:val="20"/>
                <w:szCs w:val="20"/>
              </w:rPr>
              <w:t> </w:t>
            </w:r>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Pneumococcal Polysaccharide (PPV)</w:t>
            </w:r>
          </w:p>
        </w:tc>
        <w:tc>
          <w:tcPr>
            <w:tcW w:w="1344" w:type="dxa"/>
            <w:vAlign w:val="center"/>
            <w:hideMark/>
          </w:tcPr>
          <w:p w:rsidR="0060227C" w:rsidRPr="0060227C" w:rsidRDefault="0060227C">
            <w:pPr>
              <w:rPr>
                <w:sz w:val="20"/>
                <w:szCs w:val="20"/>
              </w:rPr>
            </w:pPr>
            <w:r w:rsidRPr="0060227C">
              <w:rPr>
                <w:sz w:val="20"/>
                <w:szCs w:val="20"/>
              </w:rPr>
              <w:t>No</w:t>
            </w:r>
          </w:p>
        </w:tc>
        <w:tc>
          <w:tcPr>
            <w:tcW w:w="4590" w:type="dxa"/>
            <w:vAlign w:val="center"/>
            <w:hideMark/>
          </w:tcPr>
          <w:p w:rsidR="0060227C" w:rsidRPr="0060227C" w:rsidRDefault="0060227C">
            <w:pPr>
              <w:rPr>
                <w:sz w:val="20"/>
                <w:szCs w:val="20"/>
              </w:rPr>
            </w:pPr>
            <w:r w:rsidRPr="0060227C">
              <w:rPr>
                <w:sz w:val="20"/>
                <w:szCs w:val="20"/>
              </w:rPr>
              <w:t> </w:t>
            </w:r>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Inactivated Polio (IPV)</w:t>
            </w:r>
          </w:p>
        </w:tc>
        <w:tc>
          <w:tcPr>
            <w:tcW w:w="1344" w:type="dxa"/>
            <w:vAlign w:val="center"/>
            <w:hideMark/>
          </w:tcPr>
          <w:p w:rsidR="0060227C" w:rsidRPr="0060227C" w:rsidRDefault="0060227C">
            <w:pPr>
              <w:rPr>
                <w:sz w:val="20"/>
                <w:szCs w:val="20"/>
              </w:rPr>
            </w:pPr>
            <w:r w:rsidRPr="0060227C">
              <w:rPr>
                <w:sz w:val="20"/>
                <w:szCs w:val="20"/>
              </w:rPr>
              <w:t>No</w:t>
            </w:r>
          </w:p>
        </w:tc>
        <w:tc>
          <w:tcPr>
            <w:tcW w:w="4590" w:type="dxa"/>
            <w:vAlign w:val="center"/>
            <w:hideMark/>
          </w:tcPr>
          <w:p w:rsidR="0060227C" w:rsidRPr="0060227C" w:rsidRDefault="0060227C">
            <w:pPr>
              <w:rPr>
                <w:sz w:val="20"/>
                <w:szCs w:val="20"/>
              </w:rPr>
            </w:pPr>
            <w:r w:rsidRPr="0060227C">
              <w:rPr>
                <w:sz w:val="20"/>
                <w:szCs w:val="20"/>
              </w:rPr>
              <w:t> </w:t>
            </w:r>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Measles, Mumps, &amp; Rubella (MMR)</w:t>
            </w:r>
          </w:p>
        </w:tc>
        <w:tc>
          <w:tcPr>
            <w:tcW w:w="1344" w:type="dxa"/>
            <w:vAlign w:val="center"/>
            <w:hideMark/>
          </w:tcPr>
          <w:p w:rsidR="0060227C" w:rsidRPr="0060227C" w:rsidRDefault="0060227C">
            <w:pPr>
              <w:rPr>
                <w:sz w:val="20"/>
                <w:szCs w:val="20"/>
              </w:rPr>
            </w:pPr>
            <w:r w:rsidRPr="0060227C">
              <w:rPr>
                <w:sz w:val="20"/>
                <w:szCs w:val="20"/>
              </w:rPr>
              <w:t xml:space="preserve">See </w:t>
            </w:r>
            <w:hyperlink r:id="rId25" w:anchor="note1" w:history="1">
              <w:r w:rsidRPr="0060227C">
                <w:rPr>
                  <w:rStyle w:val="Hyperlink"/>
                  <w:sz w:val="20"/>
                  <w:szCs w:val="20"/>
                </w:rPr>
                <w:t xml:space="preserve">note </w:t>
              </w:r>
              <w:r w:rsidRPr="0060227C">
                <w:rPr>
                  <w:rStyle w:val="Hyperlink"/>
                  <w:sz w:val="20"/>
                  <w:szCs w:val="20"/>
                  <w:vertAlign w:val="superscript"/>
                </w:rPr>
                <w:t>1</w:t>
              </w:r>
            </w:hyperlink>
            <w:r w:rsidRPr="0060227C">
              <w:rPr>
                <w:sz w:val="20"/>
                <w:szCs w:val="20"/>
              </w:rPr>
              <w:br/>
              <w:t> </w:t>
            </w:r>
          </w:p>
        </w:tc>
        <w:tc>
          <w:tcPr>
            <w:tcW w:w="4590" w:type="dxa"/>
            <w:vAlign w:val="center"/>
            <w:hideMark/>
          </w:tcPr>
          <w:p w:rsidR="0060227C" w:rsidRPr="0060227C" w:rsidRDefault="0060227C">
            <w:pPr>
              <w:rPr>
                <w:sz w:val="20"/>
                <w:szCs w:val="20"/>
              </w:rPr>
            </w:pPr>
            <w:r w:rsidRPr="0060227C">
              <w:rPr>
                <w:sz w:val="20"/>
                <w:szCs w:val="20"/>
              </w:rPr>
              <w:t xml:space="preserve">See </w:t>
            </w:r>
            <w:hyperlink r:id="rId26" w:history="1">
              <w:r w:rsidRPr="0060227C">
                <w:rPr>
                  <w:rStyle w:val="Hyperlink"/>
                  <w:sz w:val="20"/>
                  <w:szCs w:val="20"/>
                </w:rPr>
                <w:t>Q&amp;As about monovalent M-M-R vaccines</w:t>
              </w:r>
            </w:hyperlink>
            <w:r w:rsidRPr="0060227C">
              <w:rPr>
                <w:sz w:val="20"/>
                <w:szCs w:val="20"/>
              </w:rPr>
              <w:t xml:space="preserve"> </w:t>
            </w:r>
            <w:r w:rsidRPr="0060227C">
              <w:rPr>
                <w:rStyle w:val="smallfontsize"/>
                <w:sz w:val="20"/>
                <w:szCs w:val="20"/>
              </w:rPr>
              <w:t>Oct 2009</w:t>
            </w:r>
          </w:p>
        </w:tc>
      </w:tr>
      <w:tr w:rsidR="0060227C" w:rsidTr="00700C8D">
        <w:trPr>
          <w:trHeight w:val="285"/>
          <w:tblCellSpacing w:w="15" w:type="dxa"/>
        </w:trPr>
        <w:tc>
          <w:tcPr>
            <w:tcW w:w="0" w:type="auto"/>
            <w:vAlign w:val="center"/>
            <w:hideMark/>
          </w:tcPr>
          <w:p w:rsidR="0060227C" w:rsidRPr="0060227C" w:rsidRDefault="0060227C">
            <w:pPr>
              <w:rPr>
                <w:sz w:val="20"/>
                <w:szCs w:val="20"/>
              </w:rPr>
            </w:pPr>
            <w:r w:rsidRPr="0060227C">
              <w:rPr>
                <w:sz w:val="20"/>
                <w:szCs w:val="20"/>
              </w:rPr>
              <w:t>Influenza</w:t>
            </w:r>
          </w:p>
        </w:tc>
        <w:tc>
          <w:tcPr>
            <w:tcW w:w="1344" w:type="dxa"/>
            <w:vAlign w:val="center"/>
            <w:hideMark/>
          </w:tcPr>
          <w:p w:rsidR="0060227C" w:rsidRPr="0060227C" w:rsidRDefault="0060227C">
            <w:pPr>
              <w:rPr>
                <w:sz w:val="20"/>
                <w:szCs w:val="20"/>
              </w:rPr>
            </w:pPr>
            <w:r w:rsidRPr="0060227C">
              <w:rPr>
                <w:sz w:val="20"/>
                <w:szCs w:val="20"/>
              </w:rPr>
              <w:t>No</w:t>
            </w:r>
          </w:p>
        </w:tc>
        <w:tc>
          <w:tcPr>
            <w:tcW w:w="4590" w:type="dxa"/>
            <w:vAlign w:val="center"/>
            <w:hideMark/>
          </w:tcPr>
          <w:p w:rsidR="0060227C" w:rsidRPr="0060227C" w:rsidRDefault="0060227C">
            <w:pPr>
              <w:rPr>
                <w:sz w:val="20"/>
                <w:szCs w:val="20"/>
              </w:rPr>
            </w:pPr>
            <w:r w:rsidRPr="0060227C">
              <w:rPr>
                <w:sz w:val="20"/>
                <w:szCs w:val="20"/>
              </w:rPr>
              <w:t xml:space="preserve">See current information about </w:t>
            </w:r>
            <w:hyperlink r:id="rId27" w:history="1">
              <w:r w:rsidRPr="0060227C">
                <w:rPr>
                  <w:rStyle w:val="Hyperlink"/>
                  <w:sz w:val="20"/>
                  <w:szCs w:val="20"/>
                </w:rPr>
                <w:t>influenza</w:t>
              </w:r>
            </w:hyperlink>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Varicella/Zoster</w:t>
            </w:r>
          </w:p>
        </w:tc>
        <w:tc>
          <w:tcPr>
            <w:tcW w:w="1344" w:type="dxa"/>
            <w:vAlign w:val="center"/>
            <w:hideMark/>
          </w:tcPr>
          <w:p w:rsidR="0060227C" w:rsidRPr="0060227C" w:rsidRDefault="0060227C">
            <w:pPr>
              <w:rPr>
                <w:sz w:val="20"/>
                <w:szCs w:val="20"/>
              </w:rPr>
            </w:pPr>
            <w:r w:rsidRPr="0060227C">
              <w:rPr>
                <w:sz w:val="20"/>
                <w:szCs w:val="20"/>
              </w:rPr>
              <w:t>No</w:t>
            </w:r>
          </w:p>
        </w:tc>
        <w:tc>
          <w:tcPr>
            <w:tcW w:w="4590" w:type="dxa"/>
            <w:vAlign w:val="center"/>
            <w:hideMark/>
          </w:tcPr>
          <w:p w:rsidR="0060227C" w:rsidRPr="0060227C" w:rsidRDefault="0060227C">
            <w:pPr>
              <w:rPr>
                <w:sz w:val="20"/>
                <w:szCs w:val="20"/>
              </w:rPr>
            </w:pPr>
            <w:r w:rsidRPr="0060227C">
              <w:rPr>
                <w:sz w:val="20"/>
                <w:szCs w:val="20"/>
              </w:rPr>
              <w:t> </w:t>
            </w:r>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Hepatitis A</w:t>
            </w:r>
          </w:p>
        </w:tc>
        <w:tc>
          <w:tcPr>
            <w:tcW w:w="1344" w:type="dxa"/>
            <w:vAlign w:val="center"/>
            <w:hideMark/>
          </w:tcPr>
          <w:p w:rsidR="0060227C" w:rsidRPr="0060227C" w:rsidRDefault="0060227C">
            <w:pPr>
              <w:rPr>
                <w:sz w:val="20"/>
                <w:szCs w:val="20"/>
              </w:rPr>
            </w:pPr>
            <w:r w:rsidRPr="0060227C">
              <w:rPr>
                <w:sz w:val="20"/>
                <w:szCs w:val="20"/>
              </w:rPr>
              <w:t>No</w:t>
            </w:r>
          </w:p>
        </w:tc>
        <w:tc>
          <w:tcPr>
            <w:tcW w:w="4590" w:type="dxa"/>
            <w:vAlign w:val="center"/>
            <w:hideMark/>
          </w:tcPr>
          <w:p w:rsidR="0060227C" w:rsidRPr="0060227C" w:rsidRDefault="0060227C">
            <w:pPr>
              <w:rPr>
                <w:sz w:val="20"/>
                <w:szCs w:val="20"/>
              </w:rPr>
            </w:pPr>
            <w:r w:rsidRPr="0060227C">
              <w:rPr>
                <w:sz w:val="20"/>
                <w:szCs w:val="20"/>
              </w:rPr>
              <w:t> </w:t>
            </w:r>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Conjugated Meningococcal (MCV4)</w:t>
            </w:r>
          </w:p>
        </w:tc>
        <w:tc>
          <w:tcPr>
            <w:tcW w:w="1344" w:type="dxa"/>
            <w:vAlign w:val="center"/>
            <w:hideMark/>
          </w:tcPr>
          <w:p w:rsidR="0060227C" w:rsidRPr="0060227C" w:rsidRDefault="0060227C">
            <w:pPr>
              <w:rPr>
                <w:sz w:val="20"/>
                <w:szCs w:val="20"/>
              </w:rPr>
            </w:pPr>
            <w:r w:rsidRPr="0060227C">
              <w:rPr>
                <w:sz w:val="20"/>
                <w:szCs w:val="20"/>
              </w:rPr>
              <w:t>No</w:t>
            </w:r>
          </w:p>
        </w:tc>
        <w:tc>
          <w:tcPr>
            <w:tcW w:w="4590" w:type="dxa"/>
            <w:vAlign w:val="center"/>
            <w:hideMark/>
          </w:tcPr>
          <w:p w:rsidR="0060227C" w:rsidRPr="0060227C" w:rsidRDefault="0060227C">
            <w:pPr>
              <w:rPr>
                <w:sz w:val="20"/>
                <w:szCs w:val="20"/>
              </w:rPr>
            </w:pPr>
            <w:r w:rsidRPr="0060227C">
              <w:rPr>
                <w:sz w:val="20"/>
                <w:szCs w:val="20"/>
              </w:rPr>
              <w:t> </w:t>
            </w:r>
          </w:p>
        </w:tc>
      </w:tr>
      <w:tr w:rsidR="0060227C" w:rsidTr="00700C8D">
        <w:trPr>
          <w:tblCellSpacing w:w="15" w:type="dxa"/>
        </w:trPr>
        <w:tc>
          <w:tcPr>
            <w:tcW w:w="0" w:type="auto"/>
            <w:vAlign w:val="center"/>
            <w:hideMark/>
          </w:tcPr>
          <w:p w:rsidR="0060227C" w:rsidRPr="0060227C" w:rsidRDefault="0060227C">
            <w:pPr>
              <w:rPr>
                <w:sz w:val="20"/>
                <w:szCs w:val="20"/>
              </w:rPr>
            </w:pPr>
            <w:r w:rsidRPr="0060227C">
              <w:rPr>
                <w:sz w:val="20"/>
                <w:szCs w:val="20"/>
              </w:rPr>
              <w:t>Human Papillomavirus (HPV)</w:t>
            </w:r>
          </w:p>
        </w:tc>
        <w:tc>
          <w:tcPr>
            <w:tcW w:w="1344" w:type="dxa"/>
            <w:vAlign w:val="center"/>
            <w:hideMark/>
          </w:tcPr>
          <w:p w:rsidR="0060227C" w:rsidRPr="0060227C" w:rsidRDefault="0060227C">
            <w:pPr>
              <w:rPr>
                <w:sz w:val="20"/>
                <w:szCs w:val="20"/>
              </w:rPr>
            </w:pPr>
            <w:r w:rsidRPr="0060227C">
              <w:rPr>
                <w:sz w:val="20"/>
                <w:szCs w:val="20"/>
              </w:rPr>
              <w:t>No</w:t>
            </w:r>
          </w:p>
        </w:tc>
        <w:tc>
          <w:tcPr>
            <w:tcW w:w="4590" w:type="dxa"/>
            <w:vAlign w:val="center"/>
            <w:hideMark/>
          </w:tcPr>
          <w:p w:rsidR="0060227C" w:rsidRPr="0060227C" w:rsidRDefault="0060227C">
            <w:pPr>
              <w:rPr>
                <w:sz w:val="20"/>
                <w:szCs w:val="20"/>
              </w:rPr>
            </w:pPr>
            <w:r w:rsidRPr="0060227C">
              <w:rPr>
                <w:sz w:val="20"/>
                <w:szCs w:val="20"/>
              </w:rPr>
              <w:t> </w:t>
            </w:r>
          </w:p>
        </w:tc>
      </w:tr>
    </w:tbl>
    <w:p w:rsidR="0060227C" w:rsidRPr="00E55421" w:rsidRDefault="0060227C" w:rsidP="0060227C">
      <w:pPr>
        <w:pStyle w:val="NormalWeb"/>
        <w:rPr>
          <w:sz w:val="18"/>
          <w:szCs w:val="18"/>
        </w:rPr>
      </w:pPr>
      <w:bookmarkStart w:id="9" w:name="note1"/>
      <w:bookmarkEnd w:id="9"/>
      <w:r w:rsidRPr="00E55421">
        <w:rPr>
          <w:rStyle w:val="bold"/>
          <w:sz w:val="18"/>
          <w:szCs w:val="18"/>
        </w:rPr>
        <w:t>Note</w:t>
      </w:r>
      <w:r w:rsidRPr="00E55421">
        <w:rPr>
          <w:rStyle w:val="bold"/>
          <w:sz w:val="18"/>
          <w:szCs w:val="18"/>
          <w:vertAlign w:val="superscript"/>
        </w:rPr>
        <w:t>1</w:t>
      </w:r>
      <w:r w:rsidRPr="00E55421">
        <w:rPr>
          <w:rStyle w:val="bold"/>
          <w:sz w:val="18"/>
          <w:szCs w:val="18"/>
        </w:rPr>
        <w:t>:</w:t>
      </w:r>
      <w:r w:rsidRPr="00E55421">
        <w:rPr>
          <w:sz w:val="18"/>
          <w:szCs w:val="18"/>
        </w:rPr>
        <w:t xml:space="preserve"> Based on input from the ACIP, professional societies, scientific leaders, and customers on October 26, 2009 Merck announced the company has decided not to resume production of ATTENUVAX® (Measles Virus Vaccine Live), MUMPSVAX® (Mumps Virus Vaccine Live), and MERUVAX®II (Rubella Virus Vaccine Live). This science-based decision will support vaccination of the largest group of appropriate individuals. </w:t>
      </w:r>
      <w:r w:rsidRPr="00E55421">
        <w:rPr>
          <w:rStyle w:val="smallfontsize"/>
          <w:sz w:val="18"/>
          <w:szCs w:val="18"/>
        </w:rPr>
        <w:t>Updated Jan 2010</w:t>
      </w:r>
    </w:p>
    <w:p w:rsidR="00C8701E" w:rsidRDefault="0060227C" w:rsidP="0060227C">
      <w:pPr>
        <w:pStyle w:val="NormalWeb"/>
        <w:rPr>
          <w:rStyle w:val="smallfontsize"/>
          <w:sz w:val="18"/>
          <w:szCs w:val="18"/>
        </w:rPr>
      </w:pPr>
      <w:bookmarkStart w:id="10" w:name="note2"/>
      <w:bookmarkEnd w:id="10"/>
      <w:r w:rsidRPr="00E55421">
        <w:rPr>
          <w:rStyle w:val="bold"/>
          <w:sz w:val="18"/>
          <w:szCs w:val="18"/>
        </w:rPr>
        <w:t>Note</w:t>
      </w:r>
      <w:r w:rsidRPr="00E55421">
        <w:rPr>
          <w:rStyle w:val="bold"/>
          <w:sz w:val="18"/>
          <w:szCs w:val="18"/>
          <w:vertAlign w:val="superscript"/>
        </w:rPr>
        <w:t>2</w:t>
      </w:r>
      <w:r w:rsidRPr="00E55421">
        <w:rPr>
          <w:rStyle w:val="bold"/>
          <w:sz w:val="18"/>
          <w:szCs w:val="18"/>
        </w:rPr>
        <w:t>:</w:t>
      </w:r>
      <w:r w:rsidRPr="00E55421">
        <w:rPr>
          <w:sz w:val="18"/>
          <w:szCs w:val="18"/>
        </w:rPr>
        <w:t xml:space="preserve"> Sanofi Pasteur is experiencing a manufacturing delay with </w:t>
      </w:r>
      <w:proofErr w:type="spellStart"/>
      <w:r w:rsidRPr="00E55421">
        <w:rPr>
          <w:sz w:val="18"/>
          <w:szCs w:val="18"/>
        </w:rPr>
        <w:t>Pentacel</w:t>
      </w:r>
      <w:proofErr w:type="spellEnd"/>
      <w:r w:rsidRPr="00E55421">
        <w:rPr>
          <w:sz w:val="18"/>
          <w:szCs w:val="18"/>
        </w:rPr>
        <w:t xml:space="preserve"> (</w:t>
      </w:r>
      <w:proofErr w:type="spellStart"/>
      <w:r w:rsidRPr="00E55421">
        <w:rPr>
          <w:sz w:val="18"/>
          <w:szCs w:val="18"/>
        </w:rPr>
        <w:t>DTaP</w:t>
      </w:r>
      <w:proofErr w:type="spellEnd"/>
      <w:r w:rsidRPr="00E55421">
        <w:rPr>
          <w:sz w:val="18"/>
          <w:szCs w:val="18"/>
        </w:rPr>
        <w:t xml:space="preserve">-IPV/Hib) vaccine, which is anticipated to result in constrained supplies that will extend into the second half of 2016. However, Sanofi Pasteur has sufficient supplies of the relevant single antigen vaccines (DAPTACEL, </w:t>
      </w:r>
      <w:proofErr w:type="spellStart"/>
      <w:r w:rsidRPr="00E55421">
        <w:rPr>
          <w:sz w:val="18"/>
          <w:szCs w:val="18"/>
        </w:rPr>
        <w:t>ActHIB</w:t>
      </w:r>
      <w:proofErr w:type="spellEnd"/>
      <w:r w:rsidRPr="00E55421">
        <w:rPr>
          <w:sz w:val="18"/>
          <w:szCs w:val="18"/>
        </w:rPr>
        <w:t xml:space="preserve">, and IPOL) to address the anticipated gap in </w:t>
      </w:r>
      <w:proofErr w:type="spellStart"/>
      <w:r w:rsidRPr="00E55421">
        <w:rPr>
          <w:sz w:val="18"/>
          <w:szCs w:val="18"/>
        </w:rPr>
        <w:t>Pentacel</w:t>
      </w:r>
      <w:proofErr w:type="spellEnd"/>
      <w:r w:rsidRPr="00E55421">
        <w:rPr>
          <w:sz w:val="18"/>
          <w:szCs w:val="18"/>
        </w:rPr>
        <w:t xml:space="preserve"> supply. </w:t>
      </w:r>
      <w:r w:rsidRPr="00E55421">
        <w:rPr>
          <w:rStyle w:val="smallfontsize"/>
          <w:sz w:val="18"/>
          <w:szCs w:val="18"/>
        </w:rPr>
        <w:t>Updated Jul 2016</w:t>
      </w:r>
    </w:p>
    <w:p w:rsidR="00507D1D" w:rsidRDefault="00507D1D" w:rsidP="0060227C">
      <w:pPr>
        <w:pStyle w:val="NormalWeb"/>
        <w:rPr>
          <w:rStyle w:val="smallfontsize"/>
          <w:sz w:val="18"/>
          <w:szCs w:val="18"/>
        </w:rPr>
      </w:pPr>
    </w:p>
    <w:p w:rsidR="00507D1D" w:rsidRDefault="00507D1D" w:rsidP="0060227C">
      <w:pPr>
        <w:pStyle w:val="NormalWeb"/>
        <w:rPr>
          <w:rStyle w:val="smallfontsize"/>
          <w:sz w:val="18"/>
          <w:szCs w:val="18"/>
        </w:rPr>
      </w:pPr>
    </w:p>
    <w:p w:rsidR="00695EE9" w:rsidRDefault="00695EE9" w:rsidP="00695EE9">
      <w:r>
        <w:lastRenderedPageBreak/>
        <w:t>FDA shortages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Layout table showing Drugshortags"/>
      </w:tblPr>
      <w:tblGrid>
        <w:gridCol w:w="7116"/>
        <w:gridCol w:w="3074"/>
      </w:tblGrid>
      <w:tr w:rsidR="00695EE9" w:rsidTr="00700C8D">
        <w:trPr>
          <w:tblHeader/>
          <w:tblCellSpacing w:w="15" w:type="dxa"/>
        </w:trPr>
        <w:tc>
          <w:tcPr>
            <w:tcW w:w="6834" w:type="dxa"/>
            <w:tcMar>
              <w:top w:w="15" w:type="dxa"/>
              <w:left w:w="15" w:type="dxa"/>
              <w:bottom w:w="15" w:type="dxa"/>
              <w:right w:w="15" w:type="dxa"/>
            </w:tcMar>
            <w:vAlign w:val="center"/>
            <w:hideMark/>
          </w:tcPr>
          <w:p w:rsidR="00695EE9" w:rsidRDefault="00695EE9">
            <w:pPr>
              <w:jc w:val="center"/>
              <w:rPr>
                <w:rFonts w:ascii="Times New Roman" w:hAnsi="Times New Roman"/>
                <w:b/>
                <w:bCs/>
                <w:szCs w:val="24"/>
              </w:rPr>
            </w:pPr>
            <w:bookmarkStart w:id="11" w:name="why"/>
            <w:bookmarkStart w:id="12" w:name="I"/>
            <w:bookmarkStart w:id="13" w:name="_Toc457284418"/>
            <w:bookmarkEnd w:id="11"/>
            <w:bookmarkEnd w:id="12"/>
            <w:r>
              <w:rPr>
                <w:rFonts w:ascii="Times New Roman" w:hAnsi="Times New Roman"/>
                <w:b/>
                <w:bCs/>
                <w:szCs w:val="24"/>
              </w:rPr>
              <w:t>Generic Name or Active Ingredient</w:t>
            </w:r>
          </w:p>
        </w:tc>
        <w:tc>
          <w:tcPr>
            <w:tcW w:w="3246" w:type="dxa"/>
            <w:tcMar>
              <w:top w:w="15" w:type="dxa"/>
              <w:left w:w="15" w:type="dxa"/>
              <w:bottom w:w="15" w:type="dxa"/>
              <w:right w:w="15" w:type="dxa"/>
            </w:tcMar>
            <w:vAlign w:val="center"/>
            <w:hideMark/>
          </w:tcPr>
          <w:p w:rsidR="00695EE9" w:rsidRDefault="00695EE9">
            <w:pPr>
              <w:jc w:val="center"/>
              <w:rPr>
                <w:rFonts w:ascii="Times New Roman" w:hAnsi="Times New Roman"/>
                <w:b/>
                <w:bCs/>
                <w:szCs w:val="24"/>
              </w:rPr>
            </w:pPr>
            <w:r>
              <w:rPr>
                <w:rFonts w:ascii="Times New Roman" w:hAnsi="Times New Roman"/>
                <w:b/>
                <w:bCs/>
                <w:szCs w:val="24"/>
              </w:rPr>
              <w:t>Status</w:t>
            </w:r>
          </w:p>
        </w:tc>
      </w:tr>
      <w:bookmarkStart w:id="14" w:name="A"/>
      <w:bookmarkEnd w:id="14"/>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fldChar w:fldCharType="begin"/>
            </w:r>
            <w:r>
              <w:instrText xml:space="preserve"> HYPERLINK "http://www.accessdata.fda.gov/scripts/drugshortages/dsp_ActiveIngredientDetails.cfm?AI=Acetohydroxamic%20Acid%20%28Lithostat%29%20Tablets&amp;st=c&amp;tab=tabs-1" \o "Link to Acetohydroxamic Acid (Lithostat) Tablets detail" </w:instrText>
            </w:r>
            <w:r>
              <w:fldChar w:fldCharType="separate"/>
            </w:r>
            <w:proofErr w:type="spellStart"/>
            <w:r>
              <w:rPr>
                <w:rStyle w:val="Hyperlink"/>
                <w:rFonts w:ascii="Times New Roman" w:hAnsi="Times New Roman"/>
                <w:color w:val="0000FF"/>
                <w:szCs w:val="24"/>
              </w:rPr>
              <w:t>Acetohydroxamic</w:t>
            </w:r>
            <w:proofErr w:type="spellEnd"/>
            <w:r>
              <w:rPr>
                <w:rStyle w:val="Hyperlink"/>
                <w:rFonts w:ascii="Times New Roman" w:hAnsi="Times New Roman"/>
                <w:color w:val="0000FF"/>
                <w:szCs w:val="24"/>
              </w:rPr>
              <w:t xml:space="preserve"> Acid (</w:t>
            </w:r>
            <w:proofErr w:type="spellStart"/>
            <w:r>
              <w:rPr>
                <w:rStyle w:val="Hyperlink"/>
                <w:rFonts w:ascii="Times New Roman" w:hAnsi="Times New Roman"/>
                <w:color w:val="0000FF"/>
                <w:szCs w:val="24"/>
              </w:rPr>
              <w:t>Lithostat</w:t>
            </w:r>
            <w:proofErr w:type="spellEnd"/>
            <w:r>
              <w:rPr>
                <w:rStyle w:val="Hyperlink"/>
                <w:rFonts w:ascii="Times New Roman" w:hAnsi="Times New Roman"/>
                <w:color w:val="0000FF"/>
                <w:szCs w:val="24"/>
              </w:rPr>
              <w:t>) Tablets</w:t>
            </w:r>
            <w: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28" w:tooltip="Link to Ammonium Chloride Injection detail" w:history="1">
              <w:r w:rsidR="00695EE9">
                <w:rPr>
                  <w:rStyle w:val="Hyperlink"/>
                  <w:rFonts w:ascii="Times New Roman" w:hAnsi="Times New Roman"/>
                  <w:color w:val="0000FF"/>
                  <w:szCs w:val="24"/>
                </w:rPr>
                <w:t>Ammonium Chloride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29" w:tooltip="Link to Anagrelide Hydrochloride Capsules detail" w:history="1">
              <w:proofErr w:type="spellStart"/>
              <w:r w:rsidR="00695EE9">
                <w:rPr>
                  <w:rStyle w:val="Hyperlink"/>
                  <w:rFonts w:ascii="Times New Roman" w:hAnsi="Times New Roman"/>
                  <w:color w:val="0000FF"/>
                  <w:szCs w:val="24"/>
                </w:rPr>
                <w:t>Anagrelide</w:t>
              </w:r>
              <w:proofErr w:type="spellEnd"/>
              <w:r w:rsidR="00695EE9">
                <w:rPr>
                  <w:rStyle w:val="Hyperlink"/>
                  <w:rFonts w:ascii="Times New Roman" w:hAnsi="Times New Roman"/>
                  <w:color w:val="0000FF"/>
                  <w:szCs w:val="24"/>
                </w:rPr>
                <w:t xml:space="preserve"> Hydrochloride Capsules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30" w:tooltip="Link to Aprepitant (Emend) Capsules detail" w:history="1">
              <w:proofErr w:type="spellStart"/>
              <w:r w:rsidR="00695EE9">
                <w:rPr>
                  <w:rStyle w:val="Hyperlink"/>
                  <w:rFonts w:ascii="Times New Roman" w:hAnsi="Times New Roman"/>
                  <w:color w:val="0000FF"/>
                  <w:szCs w:val="24"/>
                </w:rPr>
                <w:t>Aprepitant</w:t>
              </w:r>
              <w:proofErr w:type="spellEnd"/>
              <w:r w:rsidR="00695EE9">
                <w:rPr>
                  <w:rStyle w:val="Hyperlink"/>
                  <w:rFonts w:ascii="Times New Roman" w:hAnsi="Times New Roman"/>
                  <w:color w:val="0000FF"/>
                  <w:szCs w:val="24"/>
                </w:rPr>
                <w:t xml:space="preserve"> (Emend) Capsules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31" w:tooltip="Link to Atropine Sulfate Injection detail" w:history="1">
              <w:r w:rsidR="00695EE9">
                <w:rPr>
                  <w:rStyle w:val="Hyperlink"/>
                  <w:rFonts w:ascii="Times New Roman" w:hAnsi="Times New Roman"/>
                  <w:color w:val="0000FF"/>
                  <w:szCs w:val="24"/>
                </w:rPr>
                <w:t>Atropine Sulfate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32" w:tooltip="Link to Azathioprine Tablet detail" w:history="1">
              <w:r w:rsidR="00695EE9">
                <w:rPr>
                  <w:rStyle w:val="Hyperlink"/>
                  <w:rFonts w:ascii="Times New Roman" w:hAnsi="Times New Roman"/>
                  <w:color w:val="0000FF"/>
                  <w:szCs w:val="24"/>
                </w:rPr>
                <w:t>Azathioprine Tablet</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bookmarkStart w:id="15" w:name="B"/>
      <w:bookmarkEnd w:id="15"/>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HYPERLINK "http://www.accessdata.fda.gov/scripts/drugshortages/dsp_ActiveIngredientDetails.cfm?AI=Bleomycin%20Sulfate%20for%20Injection&amp;st=c&amp;tab=tabs-1" \o "Link to Bleomycin Sulfate for Injection detail" </w:instrText>
            </w:r>
            <w:r>
              <w:rPr>
                <w:rFonts w:ascii="Times New Roman" w:hAnsi="Times New Roman"/>
                <w:szCs w:val="24"/>
              </w:rPr>
              <w:fldChar w:fldCharType="separate"/>
            </w:r>
            <w:r>
              <w:rPr>
                <w:rStyle w:val="Hyperlink"/>
                <w:rFonts w:ascii="Times New Roman" w:hAnsi="Times New Roman"/>
                <w:color w:val="0000FF"/>
                <w:szCs w:val="24"/>
              </w:rPr>
              <w:t>Bleomycin Sulfate for Injection</w:t>
            </w:r>
            <w:r>
              <w:rPr>
                <w:rFonts w:ascii="Times New Roman" w:hAnsi="Times New Roman"/>
                <w:szCs w:val="24"/>
              </w:rP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16" w:name="C"/>
      <w:bookmarkEnd w:id="16"/>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fldChar w:fldCharType="begin"/>
            </w:r>
            <w:r>
              <w:instrText xml:space="preserve"> HYPERLINK "http://www.accessdata.fda.gov/scripts/drugshortages/dsp_ActiveIngredientDetails.cfm?AI=Caffeine%20Anhydrous%20%28125mg/mL%29;%20Sodium%20Benzoate%20%28125mg/mL%29%20Injection&amp;st=c&amp;tab=tabs-1" \o "Link to Caffeine Anhydrous (125mg/mL); Sodium Benzoate (125mg/mL) Injection detail" </w:instrText>
            </w:r>
            <w:r>
              <w:fldChar w:fldCharType="separate"/>
            </w:r>
            <w:r>
              <w:rPr>
                <w:rStyle w:val="Hyperlink"/>
                <w:rFonts w:ascii="Times New Roman" w:hAnsi="Times New Roman"/>
                <w:color w:val="0000FF"/>
                <w:szCs w:val="24"/>
              </w:rPr>
              <w:t>Caffeine Anhydrous (125mg/mL); Sodium Benzoate (125mg/mL) Injection</w:t>
            </w:r>
            <w: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33" w:tooltip="Link to Calcium Chloride Injection, USP detail" w:history="1">
              <w:r w:rsidR="00695EE9">
                <w:rPr>
                  <w:rStyle w:val="Hyperlink"/>
                  <w:rFonts w:ascii="Times New Roman" w:hAnsi="Times New Roman"/>
                  <w:color w:val="0000FF"/>
                  <w:szCs w:val="24"/>
                </w:rPr>
                <w:t>Calcium Chloride Injection, USP</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34" w:tooltip="Link to Calcium Gluconate Injection detail" w:history="1">
              <w:r w:rsidR="00695EE9">
                <w:rPr>
                  <w:rStyle w:val="Hyperlink"/>
                  <w:rFonts w:ascii="Times New Roman" w:hAnsi="Times New Roman"/>
                  <w:color w:val="0000FF"/>
                  <w:szCs w:val="24"/>
                </w:rPr>
                <w:t>Calcium Gluconate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35" w:tooltip="Link to Cefazolin Injection detail" w:history="1">
              <w:r w:rsidR="00695EE9">
                <w:rPr>
                  <w:rStyle w:val="Hyperlink"/>
                  <w:rFonts w:ascii="Times New Roman" w:hAnsi="Times New Roman"/>
                  <w:color w:val="0000FF"/>
                  <w:szCs w:val="24"/>
                </w:rPr>
                <w:t>Cefazolin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36" w:tooltip="Link to Cefepime Injection detail" w:history="1">
              <w:proofErr w:type="spellStart"/>
              <w:r w:rsidR="00695EE9">
                <w:rPr>
                  <w:rStyle w:val="Hyperlink"/>
                  <w:rFonts w:ascii="Times New Roman" w:hAnsi="Times New Roman"/>
                  <w:color w:val="0000FF"/>
                  <w:szCs w:val="24"/>
                </w:rPr>
                <w:t>Cefepime</w:t>
              </w:r>
              <w:proofErr w:type="spellEnd"/>
              <w:r w:rsidR="00695EE9">
                <w:rPr>
                  <w:rStyle w:val="Hyperlink"/>
                  <w:rFonts w:ascii="Times New Roman" w:hAnsi="Times New Roman"/>
                  <w:color w:val="0000FF"/>
                  <w:szCs w:val="24"/>
                </w:rPr>
                <w:t xml:space="preserv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37" w:tooltip="Link to Cefotaxime Sodium (Claforan) Injection detail" w:history="1">
              <w:r w:rsidR="00695EE9">
                <w:rPr>
                  <w:rStyle w:val="Hyperlink"/>
                  <w:rFonts w:ascii="Times New Roman" w:hAnsi="Times New Roman"/>
                  <w:color w:val="0000FF"/>
                  <w:szCs w:val="24"/>
                </w:rPr>
                <w:t>Cefotaxime Sodium (</w:t>
              </w:r>
              <w:proofErr w:type="spellStart"/>
              <w:r w:rsidR="00695EE9">
                <w:rPr>
                  <w:rStyle w:val="Hyperlink"/>
                  <w:rFonts w:ascii="Times New Roman" w:hAnsi="Times New Roman"/>
                  <w:color w:val="0000FF"/>
                  <w:szCs w:val="24"/>
                </w:rPr>
                <w:t>Claforan</w:t>
              </w:r>
              <w:proofErr w:type="spellEnd"/>
              <w:r w:rsidR="00695EE9">
                <w:rPr>
                  <w:rStyle w:val="Hyperlink"/>
                  <w:rFonts w:ascii="Times New Roman" w:hAnsi="Times New Roman"/>
                  <w:color w:val="0000FF"/>
                  <w:szCs w:val="24"/>
                </w:rPr>
                <w:t>)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38" w:tooltip="Link to Cefotetan Disodium Injection detail" w:history="1">
              <w:proofErr w:type="spellStart"/>
              <w:r w:rsidR="00695EE9">
                <w:rPr>
                  <w:rStyle w:val="Hyperlink"/>
                  <w:rFonts w:ascii="Times New Roman" w:hAnsi="Times New Roman"/>
                  <w:color w:val="0000FF"/>
                  <w:szCs w:val="24"/>
                </w:rPr>
                <w:t>Cefotetan</w:t>
              </w:r>
              <w:proofErr w:type="spellEnd"/>
              <w:r w:rsidR="00695EE9">
                <w:rPr>
                  <w:rStyle w:val="Hyperlink"/>
                  <w:rFonts w:ascii="Times New Roman" w:hAnsi="Times New Roman"/>
                  <w:color w:val="0000FF"/>
                  <w:szCs w:val="24"/>
                </w:rPr>
                <w:t xml:space="preserve"> Disodium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39" w:tooltip="Link to Ceftazidime and Avibactam (AVYCAZ) for Injection, 2.5g detail" w:history="1">
              <w:r w:rsidR="00695EE9">
                <w:rPr>
                  <w:rStyle w:val="Hyperlink"/>
                  <w:rFonts w:ascii="Times New Roman" w:hAnsi="Times New Roman"/>
                  <w:color w:val="0000FF"/>
                  <w:szCs w:val="24"/>
                </w:rPr>
                <w:t>Ceftazidime and Avibactam (AVYCAZ) for Injection, 2.5g</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40" w:tooltip="Link to Chloramphenicol Sodium Succinate Injection detail" w:history="1">
              <w:r w:rsidR="00695EE9">
                <w:rPr>
                  <w:rStyle w:val="Hyperlink"/>
                  <w:rFonts w:ascii="Times New Roman" w:hAnsi="Times New Roman"/>
                  <w:color w:val="0000FF"/>
                  <w:szCs w:val="24"/>
                </w:rPr>
                <w:t>Chloramphenicol Sodium Succinate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41" w:tooltip="Link to Chloroquine Phosphate Tablets detail" w:history="1">
              <w:r w:rsidR="00695EE9">
                <w:rPr>
                  <w:rStyle w:val="Hyperlink"/>
                  <w:rFonts w:ascii="Times New Roman" w:hAnsi="Times New Roman"/>
                  <w:color w:val="0000FF"/>
                  <w:szCs w:val="24"/>
                </w:rPr>
                <w:t>Chloroquine Phosphate Tablets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bookmarkStart w:id="17" w:name="D"/>
      <w:bookmarkEnd w:id="17"/>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fldChar w:fldCharType="begin"/>
            </w:r>
            <w:r>
              <w:instrText xml:space="preserve"> HYPERLINK "http://www.accessdata.fda.gov/scripts/drugshortages/dsp_ActiveIngredientDetails.cfm?AI=Desmopressin%20Acetate%20Injection&amp;st=c&amp;tab=tabs-1" \o "Link to Desmopressin Acetate Injection detail" </w:instrText>
            </w:r>
            <w:r>
              <w:fldChar w:fldCharType="separate"/>
            </w:r>
            <w:r>
              <w:rPr>
                <w:rStyle w:val="Hyperlink"/>
                <w:rFonts w:ascii="Times New Roman" w:hAnsi="Times New Roman"/>
                <w:color w:val="0000FF"/>
                <w:szCs w:val="24"/>
              </w:rPr>
              <w:t>Desmopressin Acetate Injection</w:t>
            </w:r>
            <w: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42" w:tooltip="Link to Dexamethasone Sodium Phosphate Injection detail" w:history="1">
              <w:r w:rsidR="00695EE9">
                <w:rPr>
                  <w:rStyle w:val="Hyperlink"/>
                  <w:rFonts w:ascii="Times New Roman" w:hAnsi="Times New Roman"/>
                  <w:color w:val="0000FF"/>
                  <w:szCs w:val="24"/>
                </w:rPr>
                <w:t>Dexamethasone Sodium Phosphate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43" w:tooltip="Link to Dextrose 5% Injection Bags detail" w:history="1">
              <w:r w:rsidR="00695EE9">
                <w:rPr>
                  <w:rStyle w:val="Hyperlink"/>
                  <w:rFonts w:ascii="Times New Roman" w:hAnsi="Times New Roman"/>
                  <w:color w:val="0000FF"/>
                  <w:szCs w:val="24"/>
                </w:rPr>
                <w:t>Dextrose 5% Injection Bags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44" w:tooltip="Link to Dextrose Injection USP, 70% detail" w:history="1">
              <w:r w:rsidR="00695EE9">
                <w:rPr>
                  <w:rStyle w:val="Hyperlink"/>
                  <w:rFonts w:ascii="Times New Roman" w:hAnsi="Times New Roman"/>
                  <w:color w:val="0000FF"/>
                  <w:szCs w:val="24"/>
                </w:rPr>
                <w:t>Dextrose Injection USP, 70%</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45" w:tooltip="Link to Dihydroergotamine Mesylate Injection detail" w:history="1">
              <w:proofErr w:type="spellStart"/>
              <w:r w:rsidR="00695EE9">
                <w:rPr>
                  <w:rStyle w:val="Hyperlink"/>
                  <w:rFonts w:ascii="Times New Roman" w:hAnsi="Times New Roman"/>
                  <w:color w:val="0000FF"/>
                  <w:szCs w:val="24"/>
                </w:rPr>
                <w:t>Dihydroergotamine</w:t>
              </w:r>
              <w:proofErr w:type="spellEnd"/>
              <w:r w:rsidR="00695EE9">
                <w:rPr>
                  <w:rStyle w:val="Hyperlink"/>
                  <w:rFonts w:ascii="Times New Roman" w:hAnsi="Times New Roman"/>
                  <w:color w:val="0000FF"/>
                  <w:szCs w:val="24"/>
                </w:rPr>
                <w:t xml:space="preserve"> </w:t>
              </w:r>
              <w:proofErr w:type="spellStart"/>
              <w:r w:rsidR="00695EE9">
                <w:rPr>
                  <w:rStyle w:val="Hyperlink"/>
                  <w:rFonts w:ascii="Times New Roman" w:hAnsi="Times New Roman"/>
                  <w:color w:val="0000FF"/>
                  <w:szCs w:val="24"/>
                </w:rPr>
                <w:t>Mesylate</w:t>
              </w:r>
              <w:proofErr w:type="spellEnd"/>
              <w:r w:rsidR="00695EE9">
                <w:rPr>
                  <w:rStyle w:val="Hyperlink"/>
                  <w:rFonts w:ascii="Times New Roman" w:hAnsi="Times New Roman"/>
                  <w:color w:val="0000FF"/>
                  <w:szCs w:val="24"/>
                </w:rPr>
                <w:t xml:space="preserv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46" w:tooltip="Link to Disopyramide Phosphate (Norpace) Capsules detail" w:history="1">
              <w:proofErr w:type="spellStart"/>
              <w:r w:rsidR="00695EE9">
                <w:rPr>
                  <w:rStyle w:val="Hyperlink"/>
                  <w:rFonts w:ascii="Times New Roman" w:hAnsi="Times New Roman"/>
                  <w:color w:val="0000FF"/>
                  <w:szCs w:val="24"/>
                </w:rPr>
                <w:t>Disopyramide</w:t>
              </w:r>
              <w:proofErr w:type="spellEnd"/>
              <w:r w:rsidR="00695EE9">
                <w:rPr>
                  <w:rStyle w:val="Hyperlink"/>
                  <w:rFonts w:ascii="Times New Roman" w:hAnsi="Times New Roman"/>
                  <w:color w:val="0000FF"/>
                  <w:szCs w:val="24"/>
                </w:rPr>
                <w:t xml:space="preserve"> Phosphate (</w:t>
              </w:r>
              <w:proofErr w:type="spellStart"/>
              <w:r w:rsidR="00695EE9">
                <w:rPr>
                  <w:rStyle w:val="Hyperlink"/>
                  <w:rFonts w:ascii="Times New Roman" w:hAnsi="Times New Roman"/>
                  <w:color w:val="0000FF"/>
                  <w:szCs w:val="24"/>
                </w:rPr>
                <w:t>Norpace</w:t>
              </w:r>
              <w:proofErr w:type="spellEnd"/>
              <w:r w:rsidR="00695EE9">
                <w:rPr>
                  <w:rStyle w:val="Hyperlink"/>
                  <w:rFonts w:ascii="Times New Roman" w:hAnsi="Times New Roman"/>
                  <w:color w:val="0000FF"/>
                  <w:szCs w:val="24"/>
                </w:rPr>
                <w:t>) Capsules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47" w:tooltip="Link to Doxorubicin (Adriamycin) Injection detail" w:history="1">
              <w:r w:rsidR="00695EE9">
                <w:rPr>
                  <w:rStyle w:val="Hyperlink"/>
                  <w:rFonts w:ascii="Times New Roman" w:hAnsi="Times New Roman"/>
                  <w:color w:val="0000FF"/>
                  <w:szCs w:val="24"/>
                </w:rPr>
                <w:t>Doxorubicin (Adriamycin)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48" w:tooltip="Link to Doxorubicin Lyophilized Powder for Injection detail" w:history="1">
              <w:r w:rsidR="00695EE9">
                <w:rPr>
                  <w:rStyle w:val="Hyperlink"/>
                  <w:rFonts w:ascii="Times New Roman" w:hAnsi="Times New Roman"/>
                  <w:color w:val="0000FF"/>
                  <w:szCs w:val="24"/>
                </w:rPr>
                <w:t>Doxorubicin Lyophilized Powder for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18" w:name="E"/>
      <w:bookmarkEnd w:id="18"/>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fldChar w:fldCharType="begin"/>
            </w:r>
            <w:r>
              <w:instrText xml:space="preserve"> HYPERLINK "http://www.accessdata.fda.gov/scripts/drugshortages/dsp_ActiveIngredientDetails.cfm?AI=Epinephrine%20Injection&amp;st=c&amp;tab=tabs-1" \o "Link to Epinephrine Injection detail" </w:instrText>
            </w:r>
            <w:r>
              <w:fldChar w:fldCharType="separate"/>
            </w:r>
            <w:r>
              <w:rPr>
                <w:rStyle w:val="Hyperlink"/>
                <w:rFonts w:ascii="Times New Roman" w:hAnsi="Times New Roman"/>
                <w:color w:val="0000FF"/>
                <w:szCs w:val="24"/>
              </w:rPr>
              <w:t>Epinephrine Injection</w:t>
            </w:r>
            <w: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49" w:tooltip="Link to Eptifibatide (Integrilin) Injection detail" w:history="1">
              <w:proofErr w:type="spellStart"/>
              <w:r w:rsidR="00695EE9">
                <w:rPr>
                  <w:rStyle w:val="Hyperlink"/>
                  <w:rFonts w:ascii="Times New Roman" w:hAnsi="Times New Roman"/>
                  <w:color w:val="0000FF"/>
                  <w:szCs w:val="24"/>
                </w:rPr>
                <w:t>Eptifibatide</w:t>
              </w:r>
              <w:proofErr w:type="spellEnd"/>
              <w:r w:rsidR="00695EE9">
                <w:rPr>
                  <w:rStyle w:val="Hyperlink"/>
                  <w:rFonts w:ascii="Times New Roman" w:hAnsi="Times New Roman"/>
                  <w:color w:val="0000FF"/>
                  <w:szCs w:val="24"/>
                </w:rPr>
                <w:t xml:space="preserve"> (</w:t>
              </w:r>
              <w:proofErr w:type="spellStart"/>
              <w:r w:rsidR="00695EE9">
                <w:rPr>
                  <w:rStyle w:val="Hyperlink"/>
                  <w:rFonts w:ascii="Times New Roman" w:hAnsi="Times New Roman"/>
                  <w:color w:val="0000FF"/>
                  <w:szCs w:val="24"/>
                </w:rPr>
                <w:t>Integrilin</w:t>
              </w:r>
              <w:proofErr w:type="spellEnd"/>
              <w:r w:rsidR="00695EE9">
                <w:rPr>
                  <w:rStyle w:val="Hyperlink"/>
                  <w:rFonts w:ascii="Times New Roman" w:hAnsi="Times New Roman"/>
                  <w:color w:val="0000FF"/>
                  <w:szCs w:val="24"/>
                </w:rPr>
                <w:t>)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50" w:tooltip="Link to Estradiol Valerate Injection, USP detail" w:history="1">
              <w:r w:rsidR="00695EE9">
                <w:rPr>
                  <w:rStyle w:val="Hyperlink"/>
                  <w:rFonts w:ascii="Times New Roman" w:hAnsi="Times New Roman"/>
                  <w:color w:val="0000FF"/>
                  <w:szCs w:val="24"/>
                </w:rPr>
                <w:t xml:space="preserve">Estradiol </w:t>
              </w:r>
              <w:proofErr w:type="spellStart"/>
              <w:r w:rsidR="00695EE9">
                <w:rPr>
                  <w:rStyle w:val="Hyperlink"/>
                  <w:rFonts w:ascii="Times New Roman" w:hAnsi="Times New Roman"/>
                  <w:color w:val="0000FF"/>
                  <w:szCs w:val="24"/>
                </w:rPr>
                <w:t>Valerate</w:t>
              </w:r>
              <w:proofErr w:type="spellEnd"/>
              <w:r w:rsidR="00695EE9">
                <w:rPr>
                  <w:rStyle w:val="Hyperlink"/>
                  <w:rFonts w:ascii="Times New Roman" w:hAnsi="Times New Roman"/>
                  <w:color w:val="0000FF"/>
                  <w:szCs w:val="24"/>
                </w:rPr>
                <w:t xml:space="preserve"> Injection, USP</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51" w:tooltip="Link to Ethiodized Oil (Lipiodol) Injection detail" w:history="1">
              <w:proofErr w:type="spellStart"/>
              <w:r w:rsidR="00695EE9">
                <w:rPr>
                  <w:rStyle w:val="Hyperlink"/>
                  <w:rFonts w:ascii="Times New Roman" w:hAnsi="Times New Roman"/>
                  <w:color w:val="0000FF"/>
                  <w:szCs w:val="24"/>
                </w:rPr>
                <w:t>Ethiodized</w:t>
              </w:r>
              <w:proofErr w:type="spellEnd"/>
              <w:r w:rsidR="00695EE9">
                <w:rPr>
                  <w:rStyle w:val="Hyperlink"/>
                  <w:rFonts w:ascii="Times New Roman" w:hAnsi="Times New Roman"/>
                  <w:color w:val="0000FF"/>
                  <w:szCs w:val="24"/>
                </w:rPr>
                <w:t xml:space="preserve"> Oil (</w:t>
              </w:r>
              <w:proofErr w:type="spellStart"/>
              <w:r w:rsidR="00695EE9">
                <w:rPr>
                  <w:rStyle w:val="Hyperlink"/>
                  <w:rFonts w:ascii="Times New Roman" w:hAnsi="Times New Roman"/>
                  <w:color w:val="0000FF"/>
                  <w:szCs w:val="24"/>
                </w:rPr>
                <w:t>Lipiodol</w:t>
              </w:r>
              <w:proofErr w:type="spellEnd"/>
              <w:r w:rsidR="00695EE9">
                <w:rPr>
                  <w:rStyle w:val="Hyperlink"/>
                  <w:rFonts w:ascii="Times New Roman" w:hAnsi="Times New Roman"/>
                  <w:color w:val="0000FF"/>
                  <w:szCs w:val="24"/>
                </w:rPr>
                <w:t>)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19" w:name="F"/>
      <w:bookmarkEnd w:id="19"/>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fldChar w:fldCharType="begin"/>
            </w:r>
            <w:r>
              <w:instrText xml:space="preserve"> HYPERLINK "http://www.accessdata.fda.gov/scripts/drugshortages/dsp_ActiveIngredientDetails.cfm?AI=Fentanyl%20Citrate%20%28Sublimaze%29%20Injection&amp;st=c&amp;tab=tabs-1" \o "Link to Fentanyl Citrate (Sublimaze) Injection detail" </w:instrText>
            </w:r>
            <w:r>
              <w:fldChar w:fldCharType="separate"/>
            </w:r>
            <w:r>
              <w:rPr>
                <w:rStyle w:val="Hyperlink"/>
                <w:rFonts w:ascii="Times New Roman" w:hAnsi="Times New Roman"/>
                <w:color w:val="0000FF"/>
                <w:szCs w:val="24"/>
              </w:rPr>
              <w:t>Fentanyl Citrate (</w:t>
            </w:r>
            <w:proofErr w:type="spellStart"/>
            <w:r>
              <w:rPr>
                <w:rStyle w:val="Hyperlink"/>
                <w:rFonts w:ascii="Times New Roman" w:hAnsi="Times New Roman"/>
                <w:color w:val="0000FF"/>
                <w:szCs w:val="24"/>
              </w:rPr>
              <w:t>Sublimaze</w:t>
            </w:r>
            <w:proofErr w:type="spellEnd"/>
            <w:r>
              <w:rPr>
                <w:rStyle w:val="Hyperlink"/>
                <w:rFonts w:ascii="Times New Roman" w:hAnsi="Times New Roman"/>
                <w:color w:val="0000FF"/>
                <w:szCs w:val="24"/>
              </w:rPr>
              <w:t>) Injection</w:t>
            </w:r>
            <w: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52" w:tooltip="Link to Fomepizole Injection detail" w:history="1">
              <w:proofErr w:type="spellStart"/>
              <w:r w:rsidR="00695EE9">
                <w:rPr>
                  <w:rStyle w:val="Hyperlink"/>
                  <w:rFonts w:ascii="Times New Roman" w:hAnsi="Times New Roman"/>
                  <w:color w:val="0000FF"/>
                  <w:szCs w:val="24"/>
                </w:rPr>
                <w:t>Fomepizole</w:t>
              </w:r>
              <w:proofErr w:type="spellEnd"/>
              <w:r w:rsidR="00695EE9">
                <w:rPr>
                  <w:rStyle w:val="Hyperlink"/>
                  <w:rFonts w:ascii="Times New Roman" w:hAnsi="Times New Roman"/>
                  <w:color w:val="0000FF"/>
                  <w:szCs w:val="24"/>
                </w:rPr>
                <w:t xml:space="preserv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20" w:name="G"/>
      <w:bookmarkEnd w:id="20"/>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HYPERLINK "http://www.accessdata.fda.gov/scripts/drugshortages/dsp_ActiveIngredientDetails.cfm?AI=Gemifloxacin%20Mesylate%20%28Factive%29%20Tablets&amp;st=c&amp;tab=tabs-1" \o "Link to Gemifloxacin Mesylate (Factive) Tablets detail" </w:instrText>
            </w:r>
            <w:r>
              <w:rPr>
                <w:rFonts w:ascii="Times New Roman" w:hAnsi="Times New Roman"/>
                <w:szCs w:val="24"/>
              </w:rPr>
              <w:fldChar w:fldCharType="separate"/>
            </w:r>
            <w:proofErr w:type="spellStart"/>
            <w:r>
              <w:rPr>
                <w:rStyle w:val="Hyperlink"/>
                <w:rFonts w:ascii="Times New Roman" w:hAnsi="Times New Roman"/>
                <w:color w:val="0000FF"/>
                <w:szCs w:val="24"/>
              </w:rPr>
              <w:t>Gemifloxacin</w:t>
            </w:r>
            <w:proofErr w:type="spellEnd"/>
            <w:r>
              <w:rPr>
                <w:rStyle w:val="Hyperlink"/>
                <w:rFonts w:ascii="Times New Roman" w:hAnsi="Times New Roman"/>
                <w:color w:val="0000FF"/>
                <w:szCs w:val="24"/>
              </w:rPr>
              <w:t xml:space="preserve"> </w:t>
            </w:r>
            <w:proofErr w:type="spellStart"/>
            <w:r>
              <w:rPr>
                <w:rStyle w:val="Hyperlink"/>
                <w:rFonts w:ascii="Times New Roman" w:hAnsi="Times New Roman"/>
                <w:color w:val="0000FF"/>
                <w:szCs w:val="24"/>
              </w:rPr>
              <w:t>Mesylate</w:t>
            </w:r>
            <w:proofErr w:type="spellEnd"/>
            <w:r>
              <w:rPr>
                <w:rStyle w:val="Hyperlink"/>
                <w:rFonts w:ascii="Times New Roman" w:hAnsi="Times New Roman"/>
                <w:color w:val="0000FF"/>
                <w:szCs w:val="24"/>
              </w:rPr>
              <w:t xml:space="preserve"> (</w:t>
            </w:r>
            <w:proofErr w:type="spellStart"/>
            <w:r>
              <w:rPr>
                <w:rStyle w:val="Hyperlink"/>
                <w:rFonts w:ascii="Times New Roman" w:hAnsi="Times New Roman"/>
                <w:color w:val="0000FF"/>
                <w:szCs w:val="24"/>
              </w:rPr>
              <w:t>Factive</w:t>
            </w:r>
            <w:proofErr w:type="spellEnd"/>
            <w:r>
              <w:rPr>
                <w:rStyle w:val="Hyperlink"/>
                <w:rFonts w:ascii="Times New Roman" w:hAnsi="Times New Roman"/>
                <w:color w:val="0000FF"/>
                <w:szCs w:val="24"/>
              </w:rPr>
              <w:t>) Tablets</w:t>
            </w:r>
            <w:r>
              <w:rPr>
                <w:rFonts w:ascii="Times New Roman" w:hAnsi="Times New Roman"/>
                <w:szCs w:val="24"/>
              </w:rP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21" w:name="H"/>
      <w:bookmarkEnd w:id="21"/>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HYPERLINK "http://www.accessdata.fda.gov/scripts/drugshortages/dsp_ActiveIngredientDetails.cfm?AI=Haloperidol%20Lactate%20Injection&amp;st=r&amp;tab=tabs-1" \o "Link to Haloperidol Lactate Injection detail" </w:instrText>
            </w:r>
            <w:r>
              <w:rPr>
                <w:rFonts w:ascii="Times New Roman" w:hAnsi="Times New Roman"/>
                <w:szCs w:val="24"/>
              </w:rPr>
              <w:fldChar w:fldCharType="separate"/>
            </w:r>
            <w:r>
              <w:rPr>
                <w:rStyle w:val="Hyperlink"/>
                <w:rFonts w:ascii="Times New Roman" w:hAnsi="Times New Roman"/>
                <w:color w:val="0000FF"/>
                <w:szCs w:val="24"/>
              </w:rPr>
              <w:t>Haloperidol Lactate Injection</w:t>
            </w:r>
            <w:r>
              <w:rPr>
                <w:rFonts w:ascii="Times New Roman" w:hAnsi="Times New Roman"/>
                <w:szCs w:val="24"/>
              </w:rP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53" w:tooltip="Link to Imipenem and Cilastatin for Injection, USP detail" w:history="1">
              <w:r w:rsidR="00695EE9">
                <w:rPr>
                  <w:rStyle w:val="Hyperlink"/>
                  <w:rFonts w:ascii="Times New Roman" w:hAnsi="Times New Roman"/>
                  <w:color w:val="0000FF"/>
                  <w:szCs w:val="24"/>
                </w:rPr>
                <w:t xml:space="preserve">Imipenem and </w:t>
              </w:r>
              <w:proofErr w:type="spellStart"/>
              <w:r w:rsidR="00695EE9">
                <w:rPr>
                  <w:rStyle w:val="Hyperlink"/>
                  <w:rFonts w:ascii="Times New Roman" w:hAnsi="Times New Roman"/>
                  <w:color w:val="0000FF"/>
                  <w:szCs w:val="24"/>
                </w:rPr>
                <w:t>Cilastatin</w:t>
              </w:r>
              <w:proofErr w:type="spellEnd"/>
              <w:r w:rsidR="00695EE9">
                <w:rPr>
                  <w:rStyle w:val="Hyperlink"/>
                  <w:rFonts w:ascii="Times New Roman" w:hAnsi="Times New Roman"/>
                  <w:color w:val="0000FF"/>
                  <w:szCs w:val="24"/>
                </w:rPr>
                <w:t xml:space="preserve"> for Injection, USP</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54" w:tooltip="Link to Indigotindisulfonate Sodium (Indigo Carmine) Injection detail" w:history="1">
              <w:proofErr w:type="spellStart"/>
              <w:r w:rsidR="00695EE9">
                <w:rPr>
                  <w:rStyle w:val="Hyperlink"/>
                  <w:rFonts w:ascii="Times New Roman" w:hAnsi="Times New Roman"/>
                  <w:color w:val="0000FF"/>
                  <w:szCs w:val="24"/>
                </w:rPr>
                <w:t>Indigotindisulfonate</w:t>
              </w:r>
              <w:proofErr w:type="spellEnd"/>
              <w:r w:rsidR="00695EE9">
                <w:rPr>
                  <w:rStyle w:val="Hyperlink"/>
                  <w:rFonts w:ascii="Times New Roman" w:hAnsi="Times New Roman"/>
                  <w:color w:val="0000FF"/>
                  <w:szCs w:val="24"/>
                </w:rPr>
                <w:t xml:space="preserve"> Sodium (Indigo Carmine)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22" w:name="K"/>
      <w:bookmarkEnd w:id="22"/>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HYPERLINK "http://www.accessdata.fda.gov/scripts/drugshortages/dsp_ActiveIngredientDetails.cfm?AI=Ketorolac%20Tromethamine%20Injection&amp;st=r&amp;tab=tabs-1" \o "Link to Ketorolac Tromethamine Injection detail" </w:instrText>
            </w:r>
            <w:r>
              <w:rPr>
                <w:rFonts w:ascii="Times New Roman" w:hAnsi="Times New Roman"/>
                <w:szCs w:val="24"/>
              </w:rPr>
              <w:fldChar w:fldCharType="separate"/>
            </w:r>
            <w:r>
              <w:rPr>
                <w:rStyle w:val="Hyperlink"/>
                <w:rFonts w:ascii="Times New Roman" w:hAnsi="Times New Roman"/>
                <w:color w:val="0000FF"/>
                <w:szCs w:val="24"/>
              </w:rPr>
              <w:t xml:space="preserve">Ketorolac </w:t>
            </w:r>
            <w:proofErr w:type="spellStart"/>
            <w:r>
              <w:rPr>
                <w:rStyle w:val="Hyperlink"/>
                <w:rFonts w:ascii="Times New Roman" w:hAnsi="Times New Roman"/>
                <w:color w:val="0000FF"/>
                <w:szCs w:val="24"/>
              </w:rPr>
              <w:t>Tromethamine</w:t>
            </w:r>
            <w:proofErr w:type="spellEnd"/>
            <w:r>
              <w:rPr>
                <w:rStyle w:val="Hyperlink"/>
                <w:rFonts w:ascii="Times New Roman" w:hAnsi="Times New Roman"/>
                <w:color w:val="0000FF"/>
                <w:szCs w:val="24"/>
              </w:rPr>
              <w:t xml:space="preserve"> Injection</w:t>
            </w:r>
            <w:r>
              <w:rPr>
                <w:rFonts w:ascii="Times New Roman" w:hAnsi="Times New Roman"/>
                <w:szCs w:val="24"/>
              </w:rP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bookmarkStart w:id="23" w:name="L"/>
      <w:bookmarkEnd w:id="23"/>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fldChar w:fldCharType="begin"/>
            </w:r>
            <w:r>
              <w:instrText xml:space="preserve"> HYPERLINK "http://www.accessdata.fda.gov/scripts/drugshortages/dsp_ActiveIngredientDetails.cfm?AI=L-Cysteine%20Hydrochloride%20Injection&amp;st=c&amp;tab=tabs-1" \o "Link to L-Cysteine Hydrochloride Injection detail" </w:instrText>
            </w:r>
            <w:r>
              <w:fldChar w:fldCharType="separate"/>
            </w:r>
            <w:r>
              <w:rPr>
                <w:rStyle w:val="Hyperlink"/>
                <w:rFonts w:ascii="Times New Roman" w:hAnsi="Times New Roman"/>
                <w:color w:val="0000FF"/>
                <w:szCs w:val="24"/>
              </w:rPr>
              <w:t>L-Cysteine Hydrochloride Injection</w:t>
            </w:r>
            <w: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55" w:tooltip="Link to Leucovorin Calcium Lyophilized Powder for Injection detail" w:history="1">
              <w:proofErr w:type="spellStart"/>
              <w:r w:rsidR="00695EE9">
                <w:rPr>
                  <w:rStyle w:val="Hyperlink"/>
                  <w:rFonts w:ascii="Times New Roman" w:hAnsi="Times New Roman"/>
                  <w:color w:val="0000FF"/>
                  <w:szCs w:val="24"/>
                </w:rPr>
                <w:t>Leucovorin</w:t>
              </w:r>
              <w:proofErr w:type="spellEnd"/>
              <w:r w:rsidR="00695EE9">
                <w:rPr>
                  <w:rStyle w:val="Hyperlink"/>
                  <w:rFonts w:ascii="Times New Roman" w:hAnsi="Times New Roman"/>
                  <w:color w:val="0000FF"/>
                  <w:szCs w:val="24"/>
                </w:rPr>
                <w:t xml:space="preserve"> Calcium Lyophilized Powder for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56" w:tooltip="Link to Leuprolide Acetate Injection detail" w:history="1">
              <w:r w:rsidR="00695EE9">
                <w:rPr>
                  <w:rStyle w:val="Hyperlink"/>
                  <w:rFonts w:ascii="Times New Roman" w:hAnsi="Times New Roman"/>
                  <w:color w:val="0000FF"/>
                  <w:szCs w:val="24"/>
                </w:rPr>
                <w:t>Leuprolide Acetate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57" w:tooltip="Link to Levetiracetam (Keppra) Injection detail" w:history="1">
              <w:proofErr w:type="spellStart"/>
              <w:r w:rsidR="00695EE9">
                <w:rPr>
                  <w:rStyle w:val="Hyperlink"/>
                  <w:rFonts w:ascii="Times New Roman" w:hAnsi="Times New Roman"/>
                  <w:color w:val="0000FF"/>
                  <w:szCs w:val="24"/>
                </w:rPr>
                <w:t>Levetiracetam</w:t>
              </w:r>
              <w:proofErr w:type="spellEnd"/>
              <w:r w:rsidR="00695EE9">
                <w:rPr>
                  <w:rStyle w:val="Hyperlink"/>
                  <w:rFonts w:ascii="Times New Roman" w:hAnsi="Times New Roman"/>
                  <w:color w:val="0000FF"/>
                  <w:szCs w:val="24"/>
                </w:rPr>
                <w:t xml:space="preserve"> (</w:t>
              </w:r>
              <w:proofErr w:type="spellStart"/>
              <w:r w:rsidR="00695EE9">
                <w:rPr>
                  <w:rStyle w:val="Hyperlink"/>
                  <w:rFonts w:ascii="Times New Roman" w:hAnsi="Times New Roman"/>
                  <w:color w:val="0000FF"/>
                  <w:szCs w:val="24"/>
                </w:rPr>
                <w:t>Keppra</w:t>
              </w:r>
              <w:proofErr w:type="spellEnd"/>
              <w:r w:rsidR="00695EE9">
                <w:rPr>
                  <w:rStyle w:val="Hyperlink"/>
                  <w:rFonts w:ascii="Times New Roman" w:hAnsi="Times New Roman"/>
                  <w:color w:val="0000FF"/>
                  <w:szCs w:val="24"/>
                </w:rPr>
                <w:t>)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58" w:tooltip="Link to Lidocaine Hydrochloride (Xylocaine) Injection detail" w:history="1">
              <w:r w:rsidR="00695EE9">
                <w:rPr>
                  <w:rStyle w:val="Hyperlink"/>
                  <w:rFonts w:ascii="Times New Roman" w:hAnsi="Times New Roman"/>
                  <w:color w:val="0000FF"/>
                  <w:szCs w:val="24"/>
                </w:rPr>
                <w:t>Lidocaine Hydrochloride (Xylocaine)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59" w:tooltip="Link to LifeCare PCA™ Sterile Empty Vial and Injector detail" w:history="1">
              <w:proofErr w:type="spellStart"/>
              <w:r w:rsidR="00695EE9">
                <w:rPr>
                  <w:rStyle w:val="Hyperlink"/>
                  <w:rFonts w:ascii="Times New Roman" w:hAnsi="Times New Roman"/>
                  <w:color w:val="0000FF"/>
                  <w:szCs w:val="24"/>
                </w:rPr>
                <w:t>LifeCare</w:t>
              </w:r>
              <w:proofErr w:type="spellEnd"/>
              <w:r w:rsidR="00695EE9">
                <w:rPr>
                  <w:rStyle w:val="Hyperlink"/>
                  <w:rFonts w:ascii="Times New Roman" w:hAnsi="Times New Roman"/>
                  <w:color w:val="0000FF"/>
                  <w:szCs w:val="24"/>
                </w:rPr>
                <w:t xml:space="preserve"> PCA™ Sterile Empty Vial and Injector</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60" w:tooltip="Link to Liotrix (Thyrolar) Tablets detail" w:history="1">
              <w:r w:rsidR="00695EE9">
                <w:rPr>
                  <w:rStyle w:val="Hyperlink"/>
                  <w:rFonts w:ascii="Times New Roman" w:hAnsi="Times New Roman"/>
                  <w:color w:val="0000FF"/>
                  <w:szCs w:val="24"/>
                </w:rPr>
                <w:t>Liotrix (</w:t>
              </w:r>
              <w:proofErr w:type="spellStart"/>
              <w:r w:rsidR="00695EE9">
                <w:rPr>
                  <w:rStyle w:val="Hyperlink"/>
                  <w:rFonts w:ascii="Times New Roman" w:hAnsi="Times New Roman"/>
                  <w:color w:val="0000FF"/>
                  <w:szCs w:val="24"/>
                </w:rPr>
                <w:t>Thyrolar</w:t>
              </w:r>
              <w:proofErr w:type="spellEnd"/>
              <w:r w:rsidR="00695EE9">
                <w:rPr>
                  <w:rStyle w:val="Hyperlink"/>
                  <w:rFonts w:ascii="Times New Roman" w:hAnsi="Times New Roman"/>
                  <w:color w:val="0000FF"/>
                  <w:szCs w:val="24"/>
                </w:rPr>
                <w:t>) Tablets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24" w:name="M"/>
      <w:bookmarkEnd w:id="24"/>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fldChar w:fldCharType="begin"/>
            </w:r>
            <w:r>
              <w:instrText xml:space="preserve"> HYPERLINK "http://www.accessdata.fda.gov/scripts/drugshortages/dsp_ActiveIngredientDetails.cfm?AI=Mecasermin%20%5brDNA%20origin%5d%20%28Increlex%29%20Injection&amp;st=c&amp;tab=tabs-1" \o "Link to Mecasermin [rDNA origin] (Increlex) Injection detail" </w:instrText>
            </w:r>
            <w:r>
              <w:fldChar w:fldCharType="separate"/>
            </w:r>
            <w:proofErr w:type="spellStart"/>
            <w:r>
              <w:rPr>
                <w:rStyle w:val="Hyperlink"/>
                <w:rFonts w:ascii="Times New Roman" w:hAnsi="Times New Roman"/>
                <w:color w:val="0000FF"/>
                <w:szCs w:val="24"/>
              </w:rPr>
              <w:t>Mecasermin</w:t>
            </w:r>
            <w:proofErr w:type="spellEnd"/>
            <w:r>
              <w:rPr>
                <w:rStyle w:val="Hyperlink"/>
                <w:rFonts w:ascii="Times New Roman" w:hAnsi="Times New Roman"/>
                <w:color w:val="0000FF"/>
                <w:szCs w:val="24"/>
              </w:rPr>
              <w:t xml:space="preserve"> [rDNA origin] (</w:t>
            </w:r>
            <w:proofErr w:type="spellStart"/>
            <w:r>
              <w:rPr>
                <w:rStyle w:val="Hyperlink"/>
                <w:rFonts w:ascii="Times New Roman" w:hAnsi="Times New Roman"/>
                <w:color w:val="0000FF"/>
                <w:szCs w:val="24"/>
              </w:rPr>
              <w:t>Increlex</w:t>
            </w:r>
            <w:proofErr w:type="spellEnd"/>
            <w:r>
              <w:rPr>
                <w:rStyle w:val="Hyperlink"/>
                <w:rFonts w:ascii="Times New Roman" w:hAnsi="Times New Roman"/>
                <w:color w:val="0000FF"/>
                <w:szCs w:val="24"/>
              </w:rPr>
              <w:t>) Injection</w:t>
            </w:r>
            <w: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61" w:tooltip="Link to Memantine Hydrochloride (Namenda) XR Capsules detail" w:history="1">
              <w:proofErr w:type="spellStart"/>
              <w:r w:rsidR="00695EE9">
                <w:rPr>
                  <w:rStyle w:val="Hyperlink"/>
                  <w:rFonts w:ascii="Times New Roman" w:hAnsi="Times New Roman"/>
                  <w:color w:val="0000FF"/>
                  <w:szCs w:val="24"/>
                </w:rPr>
                <w:t>Memantine</w:t>
              </w:r>
              <w:proofErr w:type="spellEnd"/>
              <w:r w:rsidR="00695EE9">
                <w:rPr>
                  <w:rStyle w:val="Hyperlink"/>
                  <w:rFonts w:ascii="Times New Roman" w:hAnsi="Times New Roman"/>
                  <w:color w:val="0000FF"/>
                  <w:szCs w:val="24"/>
                </w:rPr>
                <w:t xml:space="preserve"> Hydrochloride (Namenda) XR Capsules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62" w:tooltip="Link to Meropenem for Injection, USP detail" w:history="1">
              <w:proofErr w:type="spellStart"/>
              <w:r w:rsidR="00695EE9">
                <w:rPr>
                  <w:rStyle w:val="Hyperlink"/>
                  <w:rFonts w:ascii="Times New Roman" w:hAnsi="Times New Roman"/>
                  <w:color w:val="0000FF"/>
                  <w:szCs w:val="24"/>
                </w:rPr>
                <w:t>Meropenem</w:t>
              </w:r>
              <w:proofErr w:type="spellEnd"/>
              <w:r w:rsidR="00695EE9">
                <w:rPr>
                  <w:rStyle w:val="Hyperlink"/>
                  <w:rFonts w:ascii="Times New Roman" w:hAnsi="Times New Roman"/>
                  <w:color w:val="0000FF"/>
                  <w:szCs w:val="24"/>
                </w:rPr>
                <w:t xml:space="preserve"> for Injection, USP</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63" w:tooltip="Link to Methyldopate Hydrochloride Injection detail" w:history="1">
              <w:proofErr w:type="spellStart"/>
              <w:r w:rsidR="00695EE9">
                <w:rPr>
                  <w:rStyle w:val="Hyperlink"/>
                  <w:rFonts w:ascii="Times New Roman" w:hAnsi="Times New Roman"/>
                  <w:color w:val="0000FF"/>
                  <w:szCs w:val="24"/>
                </w:rPr>
                <w:t>Methyldopate</w:t>
              </w:r>
              <w:proofErr w:type="spellEnd"/>
              <w:r w:rsidR="00695EE9">
                <w:rPr>
                  <w:rStyle w:val="Hyperlink"/>
                  <w:rFonts w:ascii="Times New Roman" w:hAnsi="Times New Roman"/>
                  <w:color w:val="0000FF"/>
                  <w:szCs w:val="24"/>
                </w:rPr>
                <w:t xml:space="preserve"> Hydrochloride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64" w:tooltip="Link to Methylphenidate Hydrochloride ER Capsules/Tablets detail" w:history="1">
              <w:r w:rsidR="00695EE9">
                <w:rPr>
                  <w:rStyle w:val="Hyperlink"/>
                  <w:rFonts w:ascii="Times New Roman" w:hAnsi="Times New Roman"/>
                  <w:color w:val="0000FF"/>
                  <w:szCs w:val="24"/>
                </w:rPr>
                <w:t>Methylphenidate Hydrochloride ER Capsules/Tablets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65" w:tooltip="Link to Methylprednisolone Sodium Succinate for Injection, USP detail" w:history="1">
              <w:r w:rsidR="00695EE9">
                <w:rPr>
                  <w:rStyle w:val="Hyperlink"/>
                  <w:rFonts w:ascii="Times New Roman" w:hAnsi="Times New Roman"/>
                  <w:color w:val="0000FF"/>
                  <w:szCs w:val="24"/>
                </w:rPr>
                <w:t>Methylprednisolone Sodium Succinate for Injection, USP</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66" w:tooltip="Link to Metoprolol Injection detail" w:history="1">
              <w:r w:rsidR="00695EE9">
                <w:rPr>
                  <w:rStyle w:val="Hyperlink"/>
                  <w:rFonts w:ascii="Times New Roman" w:hAnsi="Times New Roman"/>
                  <w:color w:val="0000FF"/>
                  <w:szCs w:val="24"/>
                </w:rPr>
                <w:t>Metoprolol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67" w:tooltip="Link to Morphine Sulfate Injection, USP, CII, (Preservative-Free)(For PCA Use Only) detail" w:history="1">
              <w:r w:rsidR="00695EE9">
                <w:rPr>
                  <w:rStyle w:val="Hyperlink"/>
                  <w:rFonts w:ascii="Times New Roman" w:hAnsi="Times New Roman"/>
                  <w:color w:val="0000FF"/>
                  <w:szCs w:val="24"/>
                </w:rPr>
                <w:t>Morphine Sulfate Injection, USP, CII, (Preservative-Free)(For PCA Use Only)</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68" w:tooltip="Link to Multi-Vitamin Infusion (Adult and Pediatric) detail" w:history="1">
              <w:r w:rsidR="00695EE9">
                <w:rPr>
                  <w:rStyle w:val="Hyperlink"/>
                  <w:rFonts w:ascii="Times New Roman" w:hAnsi="Times New Roman"/>
                  <w:color w:val="0000FF"/>
                  <w:szCs w:val="24"/>
                </w:rPr>
                <w:t>Multi-Vitamin Infusion (Adult and Pediatric)</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69" w:tooltip="Link to Mupirocin Calcium Nasal Ointment detail" w:history="1">
              <w:r w:rsidR="00695EE9">
                <w:rPr>
                  <w:rStyle w:val="Hyperlink"/>
                  <w:rFonts w:ascii="Times New Roman" w:hAnsi="Times New Roman"/>
                  <w:color w:val="0000FF"/>
                  <w:szCs w:val="24"/>
                </w:rPr>
                <w:t>Mupirocin Calcium Nasal Ointment</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25" w:name="N"/>
      <w:bookmarkEnd w:id="25"/>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fldChar w:fldCharType="begin"/>
            </w:r>
            <w:r>
              <w:instrText xml:space="preserve"> HYPERLINK "http://www.accessdata.fda.gov/scripts/drugshortages/dsp_ActiveIngredientDetails.cfm?AI=Nebivolol%20%28BYSTOLIC%29%20Tablets&amp;st=r&amp;tab=tabs-1" \o "Link to Nebivolol (BYSTOLIC) Tablets detail" </w:instrText>
            </w:r>
            <w:r>
              <w:fldChar w:fldCharType="separate"/>
            </w:r>
            <w:proofErr w:type="spellStart"/>
            <w:r>
              <w:rPr>
                <w:rStyle w:val="Hyperlink"/>
                <w:rFonts w:ascii="Times New Roman" w:hAnsi="Times New Roman"/>
                <w:color w:val="0000FF"/>
                <w:szCs w:val="24"/>
              </w:rPr>
              <w:t>Nebivolol</w:t>
            </w:r>
            <w:proofErr w:type="spellEnd"/>
            <w:r>
              <w:rPr>
                <w:rStyle w:val="Hyperlink"/>
                <w:rFonts w:ascii="Times New Roman" w:hAnsi="Times New Roman"/>
                <w:color w:val="0000FF"/>
                <w:szCs w:val="24"/>
              </w:rPr>
              <w:t xml:space="preserve"> (BYSTOLIC) Tablets</w:t>
            </w:r>
            <w: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70" w:tooltip="Link to Nimodipine (Nymalize) Oral Solution detail" w:history="1">
              <w:proofErr w:type="spellStart"/>
              <w:r w:rsidR="00695EE9">
                <w:rPr>
                  <w:rStyle w:val="Hyperlink"/>
                  <w:rFonts w:ascii="Times New Roman" w:hAnsi="Times New Roman"/>
                  <w:color w:val="0000FF"/>
                  <w:szCs w:val="24"/>
                </w:rPr>
                <w:t>Nimodipine</w:t>
              </w:r>
              <w:proofErr w:type="spellEnd"/>
              <w:r w:rsidR="00695EE9">
                <w:rPr>
                  <w:rStyle w:val="Hyperlink"/>
                  <w:rFonts w:ascii="Times New Roman" w:hAnsi="Times New Roman"/>
                  <w:color w:val="0000FF"/>
                  <w:szCs w:val="24"/>
                </w:rPr>
                <w:t xml:space="preserve"> (</w:t>
              </w:r>
              <w:proofErr w:type="spellStart"/>
              <w:r w:rsidR="00695EE9">
                <w:rPr>
                  <w:rStyle w:val="Hyperlink"/>
                  <w:rFonts w:ascii="Times New Roman" w:hAnsi="Times New Roman"/>
                  <w:color w:val="0000FF"/>
                  <w:szCs w:val="24"/>
                </w:rPr>
                <w:t>Nymalize</w:t>
              </w:r>
              <w:proofErr w:type="spellEnd"/>
              <w:r w:rsidR="00695EE9">
                <w:rPr>
                  <w:rStyle w:val="Hyperlink"/>
                  <w:rFonts w:ascii="Times New Roman" w:hAnsi="Times New Roman"/>
                  <w:color w:val="0000FF"/>
                  <w:szCs w:val="24"/>
                </w:rPr>
                <w:t>) Oral Solution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26" w:name="P"/>
      <w:bookmarkEnd w:id="26"/>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fldChar w:fldCharType="begin"/>
            </w:r>
            <w:r>
              <w:instrText xml:space="preserve"> HYPERLINK "http://www.accessdata.fda.gov/scripts/drugshortages/dsp_ActiveIngredientDetails.cfm?AI=Penicillin%20G%20Benzathine%20%28Bicillin%20L-A%29%20Injection&amp;st=c&amp;tab=tabs-1" \o "Link to Penicillin G Benzathine (Bicillin L-A) Injection detail" </w:instrText>
            </w:r>
            <w:r>
              <w:fldChar w:fldCharType="separate"/>
            </w:r>
            <w:r>
              <w:rPr>
                <w:rStyle w:val="Hyperlink"/>
                <w:rFonts w:ascii="Times New Roman" w:hAnsi="Times New Roman"/>
                <w:color w:val="0000FF"/>
                <w:szCs w:val="24"/>
              </w:rPr>
              <w:t xml:space="preserve">Penicillin G </w:t>
            </w:r>
            <w:proofErr w:type="spellStart"/>
            <w:r>
              <w:rPr>
                <w:rStyle w:val="Hyperlink"/>
                <w:rFonts w:ascii="Times New Roman" w:hAnsi="Times New Roman"/>
                <w:color w:val="0000FF"/>
                <w:szCs w:val="24"/>
              </w:rPr>
              <w:t>Benzathine</w:t>
            </w:r>
            <w:proofErr w:type="spellEnd"/>
            <w:r>
              <w:rPr>
                <w:rStyle w:val="Hyperlink"/>
                <w:rFonts w:ascii="Times New Roman" w:hAnsi="Times New Roman"/>
                <w:color w:val="0000FF"/>
                <w:szCs w:val="24"/>
              </w:rPr>
              <w:t xml:space="preserve"> (</w:t>
            </w:r>
            <w:proofErr w:type="spellStart"/>
            <w:r>
              <w:rPr>
                <w:rStyle w:val="Hyperlink"/>
                <w:rFonts w:ascii="Times New Roman" w:hAnsi="Times New Roman"/>
                <w:color w:val="0000FF"/>
                <w:szCs w:val="24"/>
              </w:rPr>
              <w:t>Bicillin</w:t>
            </w:r>
            <w:proofErr w:type="spellEnd"/>
            <w:r>
              <w:rPr>
                <w:rStyle w:val="Hyperlink"/>
                <w:rFonts w:ascii="Times New Roman" w:hAnsi="Times New Roman"/>
                <w:color w:val="0000FF"/>
                <w:szCs w:val="24"/>
              </w:rPr>
              <w:t xml:space="preserve"> L-A) Injection</w:t>
            </w:r>
            <w: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71" w:tooltip="Link to Peritoneal Dialysis Solutions detail" w:history="1">
              <w:r w:rsidR="00695EE9">
                <w:rPr>
                  <w:rStyle w:val="Hyperlink"/>
                  <w:rFonts w:ascii="Times New Roman" w:hAnsi="Times New Roman"/>
                  <w:color w:val="0000FF"/>
                  <w:szCs w:val="24"/>
                </w:rPr>
                <w:t>Peritoneal Dialysis Solutions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72" w:tooltip="Link to Phentolamine Mesylate Injection detail" w:history="1">
              <w:proofErr w:type="spellStart"/>
              <w:r w:rsidR="00695EE9">
                <w:rPr>
                  <w:rStyle w:val="Hyperlink"/>
                  <w:rFonts w:ascii="Times New Roman" w:hAnsi="Times New Roman"/>
                  <w:color w:val="0000FF"/>
                  <w:szCs w:val="24"/>
                </w:rPr>
                <w:t>Phentolamine</w:t>
              </w:r>
              <w:proofErr w:type="spellEnd"/>
              <w:r w:rsidR="00695EE9">
                <w:rPr>
                  <w:rStyle w:val="Hyperlink"/>
                  <w:rFonts w:ascii="Times New Roman" w:hAnsi="Times New Roman"/>
                  <w:color w:val="0000FF"/>
                  <w:szCs w:val="24"/>
                </w:rPr>
                <w:t xml:space="preserve"> </w:t>
              </w:r>
              <w:proofErr w:type="spellStart"/>
              <w:r w:rsidR="00695EE9">
                <w:rPr>
                  <w:rStyle w:val="Hyperlink"/>
                  <w:rFonts w:ascii="Times New Roman" w:hAnsi="Times New Roman"/>
                  <w:color w:val="0000FF"/>
                  <w:szCs w:val="24"/>
                </w:rPr>
                <w:t>Mesylate</w:t>
              </w:r>
              <w:proofErr w:type="spellEnd"/>
              <w:r w:rsidR="00695EE9">
                <w:rPr>
                  <w:rStyle w:val="Hyperlink"/>
                  <w:rFonts w:ascii="Times New Roman" w:hAnsi="Times New Roman"/>
                  <w:color w:val="0000FF"/>
                  <w:szCs w:val="24"/>
                </w:rPr>
                <w:t xml:space="preserv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73" w:tooltip="Link to Piperacillin and Tazobactam (Zosyn) Injection detail" w:history="1">
              <w:r w:rsidR="00695EE9">
                <w:rPr>
                  <w:rStyle w:val="Hyperlink"/>
                  <w:rFonts w:ascii="Times New Roman" w:hAnsi="Times New Roman"/>
                  <w:color w:val="0000FF"/>
                  <w:szCs w:val="24"/>
                </w:rPr>
                <w:t xml:space="preserve">Piperacillin and </w:t>
              </w:r>
              <w:proofErr w:type="spellStart"/>
              <w:r w:rsidR="00695EE9">
                <w:rPr>
                  <w:rStyle w:val="Hyperlink"/>
                  <w:rFonts w:ascii="Times New Roman" w:hAnsi="Times New Roman"/>
                  <w:color w:val="0000FF"/>
                  <w:szCs w:val="24"/>
                </w:rPr>
                <w:t>Tazobactam</w:t>
              </w:r>
              <w:proofErr w:type="spellEnd"/>
              <w:r w:rsidR="00695EE9">
                <w:rPr>
                  <w:rStyle w:val="Hyperlink"/>
                  <w:rFonts w:ascii="Times New Roman" w:hAnsi="Times New Roman"/>
                  <w:color w:val="0000FF"/>
                  <w:szCs w:val="24"/>
                </w:rPr>
                <w:t xml:space="preserve"> (</w:t>
              </w:r>
              <w:proofErr w:type="spellStart"/>
              <w:r w:rsidR="00695EE9">
                <w:rPr>
                  <w:rStyle w:val="Hyperlink"/>
                  <w:rFonts w:ascii="Times New Roman" w:hAnsi="Times New Roman"/>
                  <w:color w:val="0000FF"/>
                  <w:szCs w:val="24"/>
                </w:rPr>
                <w:t>Zosyn</w:t>
              </w:r>
              <w:proofErr w:type="spellEnd"/>
              <w:r w:rsidR="00695EE9">
                <w:rPr>
                  <w:rStyle w:val="Hyperlink"/>
                  <w:rFonts w:ascii="Times New Roman" w:hAnsi="Times New Roman"/>
                  <w:color w:val="0000FF"/>
                  <w:szCs w:val="24"/>
                </w:rPr>
                <w:t>)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74" w:tooltip="Link to Potassium Acetate Injection, USP detail" w:history="1">
              <w:r w:rsidR="00695EE9">
                <w:rPr>
                  <w:rStyle w:val="Hyperlink"/>
                  <w:rFonts w:ascii="Times New Roman" w:hAnsi="Times New Roman"/>
                  <w:color w:val="0000FF"/>
                  <w:szCs w:val="24"/>
                </w:rPr>
                <w:t>Potassium Acetate Injection, USP</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75" w:tooltip="Link to Potassium Chloride Injection detail" w:history="1">
              <w:r w:rsidR="00695EE9">
                <w:rPr>
                  <w:rStyle w:val="Hyperlink"/>
                  <w:rFonts w:ascii="Times New Roman" w:hAnsi="Times New Roman"/>
                  <w:color w:val="0000FF"/>
                  <w:szCs w:val="24"/>
                </w:rPr>
                <w:t>Potassium Chloride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27" w:name="R"/>
      <w:bookmarkEnd w:id="27"/>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HYPERLINK "http://www.accessdata.fda.gov/scripts/drugshortages/dsp_ActiveIngredientDetails.cfm?AI=Reserpine%20Tablets&amp;st=c&amp;tab=tabs-1" \o "Link to Reserpine Tablets detail" </w:instrText>
            </w:r>
            <w:r>
              <w:rPr>
                <w:rFonts w:ascii="Times New Roman" w:hAnsi="Times New Roman"/>
                <w:szCs w:val="24"/>
              </w:rPr>
              <w:fldChar w:fldCharType="separate"/>
            </w:r>
            <w:r>
              <w:rPr>
                <w:rStyle w:val="Hyperlink"/>
                <w:rFonts w:ascii="Times New Roman" w:hAnsi="Times New Roman"/>
                <w:color w:val="0000FF"/>
                <w:szCs w:val="24"/>
              </w:rPr>
              <w:t>Reserpine Tablets</w:t>
            </w:r>
            <w:r>
              <w:rPr>
                <w:rFonts w:ascii="Times New Roman" w:hAnsi="Times New Roman"/>
                <w:szCs w:val="24"/>
              </w:rP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28" w:name="S"/>
      <w:bookmarkEnd w:id="28"/>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lastRenderedPageBreak/>
              <w:fldChar w:fldCharType="begin"/>
            </w:r>
            <w:r>
              <w:instrText xml:space="preserve"> HYPERLINK "http://www.accessdata.fda.gov/scripts/drugshortages/dsp_ActiveIngredientDetails.cfm?AI=Sacrosidase%20%28Sucraid%29%20Oral%20Solution&amp;st=c&amp;tab=tabs-1" \o "Link to Sacrosidase (Sucraid) Oral Solution detail" </w:instrText>
            </w:r>
            <w:r>
              <w:fldChar w:fldCharType="separate"/>
            </w:r>
            <w:proofErr w:type="spellStart"/>
            <w:r>
              <w:rPr>
                <w:rStyle w:val="Hyperlink"/>
                <w:rFonts w:ascii="Times New Roman" w:hAnsi="Times New Roman"/>
                <w:color w:val="0000FF"/>
                <w:szCs w:val="24"/>
              </w:rPr>
              <w:t>Sacrosidase</w:t>
            </w:r>
            <w:proofErr w:type="spellEnd"/>
            <w:r>
              <w:rPr>
                <w:rStyle w:val="Hyperlink"/>
                <w:rFonts w:ascii="Times New Roman" w:hAnsi="Times New Roman"/>
                <w:color w:val="0000FF"/>
                <w:szCs w:val="24"/>
              </w:rPr>
              <w:t xml:space="preserve"> (</w:t>
            </w:r>
            <w:proofErr w:type="spellStart"/>
            <w:r>
              <w:rPr>
                <w:rStyle w:val="Hyperlink"/>
                <w:rFonts w:ascii="Times New Roman" w:hAnsi="Times New Roman"/>
                <w:color w:val="0000FF"/>
                <w:szCs w:val="24"/>
              </w:rPr>
              <w:t>Sucraid</w:t>
            </w:r>
            <w:proofErr w:type="spellEnd"/>
            <w:r>
              <w:rPr>
                <w:rStyle w:val="Hyperlink"/>
                <w:rFonts w:ascii="Times New Roman" w:hAnsi="Times New Roman"/>
                <w:color w:val="0000FF"/>
                <w:szCs w:val="24"/>
              </w:rPr>
              <w:t>) Oral Solution</w:t>
            </w:r>
            <w: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76" w:tooltip="Link to Sodium Acetate Injection, USP detail" w:history="1">
              <w:r w:rsidR="00695EE9">
                <w:rPr>
                  <w:rStyle w:val="Hyperlink"/>
                  <w:rFonts w:ascii="Times New Roman" w:hAnsi="Times New Roman"/>
                  <w:color w:val="0000FF"/>
                  <w:szCs w:val="24"/>
                </w:rPr>
                <w:t>Sodium Acetate Injection, USP</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77" w:tooltip="Link to Sodium Bicarbonate Injection, USP detail" w:history="1">
              <w:r w:rsidR="00695EE9">
                <w:rPr>
                  <w:rStyle w:val="Hyperlink"/>
                  <w:rFonts w:ascii="Times New Roman" w:hAnsi="Times New Roman"/>
                  <w:color w:val="0000FF"/>
                  <w:szCs w:val="24"/>
                </w:rPr>
                <w:t>Sodium Bicarbonate Injection, USP</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78" w:tooltip="Link to Sodium Chloride 0.9% Injection Bags detail" w:history="1">
              <w:r w:rsidR="00695EE9">
                <w:rPr>
                  <w:rStyle w:val="Hyperlink"/>
                  <w:rFonts w:ascii="Times New Roman" w:hAnsi="Times New Roman"/>
                  <w:color w:val="0000FF"/>
                  <w:szCs w:val="24"/>
                </w:rPr>
                <w:t>Sodium Chloride 0.9% Injection Bags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79" w:tooltip="Link to Sodium Chloride 23.4% Injection detail" w:history="1">
              <w:r w:rsidR="00695EE9">
                <w:rPr>
                  <w:rStyle w:val="Hyperlink"/>
                  <w:rFonts w:ascii="Times New Roman" w:hAnsi="Times New Roman"/>
                  <w:color w:val="0000FF"/>
                  <w:szCs w:val="24"/>
                </w:rPr>
                <w:t>Sodium Chloride 23.4%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80" w:tooltip="Link to Sufentanil Citrate (Sufenta) Injection detail" w:history="1">
              <w:proofErr w:type="spellStart"/>
              <w:r w:rsidR="00695EE9">
                <w:rPr>
                  <w:rStyle w:val="Hyperlink"/>
                  <w:rFonts w:ascii="Times New Roman" w:hAnsi="Times New Roman"/>
                  <w:color w:val="0000FF"/>
                  <w:szCs w:val="24"/>
                </w:rPr>
                <w:t>Sufentanil</w:t>
              </w:r>
              <w:proofErr w:type="spellEnd"/>
              <w:r w:rsidR="00695EE9">
                <w:rPr>
                  <w:rStyle w:val="Hyperlink"/>
                  <w:rFonts w:ascii="Times New Roman" w:hAnsi="Times New Roman"/>
                  <w:color w:val="0000FF"/>
                  <w:szCs w:val="24"/>
                </w:rPr>
                <w:t xml:space="preserve"> Citrate (</w:t>
              </w:r>
              <w:proofErr w:type="spellStart"/>
              <w:r w:rsidR="00695EE9">
                <w:rPr>
                  <w:rStyle w:val="Hyperlink"/>
                  <w:rFonts w:ascii="Times New Roman" w:hAnsi="Times New Roman"/>
                  <w:color w:val="0000FF"/>
                  <w:szCs w:val="24"/>
                </w:rPr>
                <w:t>Sufenta</w:t>
              </w:r>
              <w:proofErr w:type="spellEnd"/>
              <w:r w:rsidR="00695EE9">
                <w:rPr>
                  <w:rStyle w:val="Hyperlink"/>
                  <w:rFonts w:ascii="Times New Roman" w:hAnsi="Times New Roman"/>
                  <w:color w:val="0000FF"/>
                  <w:szCs w:val="24"/>
                </w:rPr>
                <w:t>)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81" w:tooltip="Link to Sumatriptan (Imitrex) Nasal Spray detail" w:history="1">
              <w:proofErr w:type="spellStart"/>
              <w:r w:rsidR="00695EE9">
                <w:rPr>
                  <w:rStyle w:val="Hyperlink"/>
                  <w:rFonts w:ascii="Times New Roman" w:hAnsi="Times New Roman"/>
                  <w:color w:val="0000FF"/>
                  <w:szCs w:val="24"/>
                </w:rPr>
                <w:t>Sumatriptan</w:t>
              </w:r>
              <w:proofErr w:type="spellEnd"/>
              <w:r w:rsidR="00695EE9">
                <w:rPr>
                  <w:rStyle w:val="Hyperlink"/>
                  <w:rFonts w:ascii="Times New Roman" w:hAnsi="Times New Roman"/>
                  <w:color w:val="0000FF"/>
                  <w:szCs w:val="24"/>
                </w:rPr>
                <w:t xml:space="preserve"> (</w:t>
              </w:r>
              <w:proofErr w:type="spellStart"/>
              <w:r w:rsidR="00695EE9">
                <w:rPr>
                  <w:rStyle w:val="Hyperlink"/>
                  <w:rFonts w:ascii="Times New Roman" w:hAnsi="Times New Roman"/>
                  <w:color w:val="0000FF"/>
                  <w:szCs w:val="24"/>
                </w:rPr>
                <w:t>Imitrex</w:t>
              </w:r>
              <w:proofErr w:type="spellEnd"/>
              <w:r w:rsidR="00695EE9">
                <w:rPr>
                  <w:rStyle w:val="Hyperlink"/>
                  <w:rFonts w:ascii="Times New Roman" w:hAnsi="Times New Roman"/>
                  <w:color w:val="0000FF"/>
                  <w:szCs w:val="24"/>
                </w:rPr>
                <w:t>) Nasal Spray</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29" w:name="T"/>
      <w:bookmarkEnd w:id="29"/>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fldChar w:fldCharType="begin"/>
            </w:r>
            <w:r>
              <w:instrText xml:space="preserve"> HYPERLINK "http://www.accessdata.fda.gov/scripts/drugshortages/dsp_ActiveIngredientDetails.cfm?AI=Technetium%20Tc99m%20Succimer%20Injection%20%28DMSA%29&amp;st=c&amp;tab=tabs-1" \o "Link to Technetium Tc99m Succimer Injection (DMSA) detail" </w:instrText>
            </w:r>
            <w:r>
              <w:fldChar w:fldCharType="separate"/>
            </w:r>
            <w:r>
              <w:rPr>
                <w:rStyle w:val="Hyperlink"/>
                <w:rFonts w:ascii="Times New Roman" w:hAnsi="Times New Roman"/>
                <w:color w:val="0000FF"/>
                <w:szCs w:val="24"/>
              </w:rPr>
              <w:t xml:space="preserve">Technetium Tc99m </w:t>
            </w:r>
            <w:proofErr w:type="spellStart"/>
            <w:r>
              <w:rPr>
                <w:rStyle w:val="Hyperlink"/>
                <w:rFonts w:ascii="Times New Roman" w:hAnsi="Times New Roman"/>
                <w:color w:val="0000FF"/>
                <w:szCs w:val="24"/>
              </w:rPr>
              <w:t>Succimer</w:t>
            </w:r>
            <w:proofErr w:type="spellEnd"/>
            <w:r>
              <w:rPr>
                <w:rStyle w:val="Hyperlink"/>
                <w:rFonts w:ascii="Times New Roman" w:hAnsi="Times New Roman"/>
                <w:color w:val="0000FF"/>
                <w:szCs w:val="24"/>
              </w:rPr>
              <w:t xml:space="preserve"> Injection (DMSA)</w:t>
            </w:r>
            <w: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82" w:tooltip="Link to Theophylline Extended Release Tablets and Capsules detail" w:history="1">
              <w:r w:rsidR="00695EE9">
                <w:rPr>
                  <w:rStyle w:val="Hyperlink"/>
                  <w:rFonts w:ascii="Times New Roman" w:hAnsi="Times New Roman"/>
                  <w:color w:val="0000FF"/>
                  <w:szCs w:val="24"/>
                </w:rPr>
                <w:t>Theophylline Extended Release Tablets and Capsules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83" w:tooltip="Link to Tigecycline (Tygacil) Injection detail" w:history="1">
              <w:proofErr w:type="spellStart"/>
              <w:r w:rsidR="00695EE9">
                <w:rPr>
                  <w:rStyle w:val="Hyperlink"/>
                  <w:rFonts w:ascii="Times New Roman" w:hAnsi="Times New Roman"/>
                  <w:color w:val="0000FF"/>
                  <w:szCs w:val="24"/>
                </w:rPr>
                <w:t>Tigecycline</w:t>
              </w:r>
              <w:proofErr w:type="spellEnd"/>
              <w:r w:rsidR="00695EE9">
                <w:rPr>
                  <w:rStyle w:val="Hyperlink"/>
                  <w:rFonts w:ascii="Times New Roman" w:hAnsi="Times New Roman"/>
                  <w:color w:val="0000FF"/>
                  <w:szCs w:val="24"/>
                </w:rPr>
                <w:t xml:space="preserve"> (</w:t>
              </w:r>
              <w:proofErr w:type="spellStart"/>
              <w:r w:rsidR="00695EE9">
                <w:rPr>
                  <w:rStyle w:val="Hyperlink"/>
                  <w:rFonts w:ascii="Times New Roman" w:hAnsi="Times New Roman"/>
                  <w:color w:val="0000FF"/>
                  <w:szCs w:val="24"/>
                </w:rPr>
                <w:t>Tygacil</w:t>
              </w:r>
              <w:proofErr w:type="spellEnd"/>
              <w:r w:rsidR="00695EE9">
                <w:rPr>
                  <w:rStyle w:val="Hyperlink"/>
                  <w:rFonts w:ascii="Times New Roman" w:hAnsi="Times New Roman"/>
                  <w:color w:val="0000FF"/>
                  <w:szCs w:val="24"/>
                </w:rPr>
                <w:t>)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84" w:tooltip="Link to Tiopronin (Thiola) detail" w:history="1">
              <w:proofErr w:type="spellStart"/>
              <w:r w:rsidR="00695EE9">
                <w:rPr>
                  <w:rStyle w:val="Hyperlink"/>
                  <w:rFonts w:ascii="Times New Roman" w:hAnsi="Times New Roman"/>
                  <w:color w:val="0000FF"/>
                  <w:szCs w:val="24"/>
                </w:rPr>
                <w:t>Tiopronin</w:t>
              </w:r>
              <w:proofErr w:type="spellEnd"/>
              <w:r w:rsidR="00695EE9">
                <w:rPr>
                  <w:rStyle w:val="Hyperlink"/>
                  <w:rFonts w:ascii="Times New Roman" w:hAnsi="Times New Roman"/>
                  <w:color w:val="0000FF"/>
                  <w:szCs w:val="24"/>
                </w:rPr>
                <w:t xml:space="preserve"> (</w:t>
              </w:r>
              <w:proofErr w:type="spellStart"/>
              <w:r w:rsidR="00695EE9">
                <w:rPr>
                  <w:rStyle w:val="Hyperlink"/>
                  <w:rFonts w:ascii="Times New Roman" w:hAnsi="Times New Roman"/>
                  <w:color w:val="0000FF"/>
                  <w:szCs w:val="24"/>
                </w:rPr>
                <w:t>Thiola</w:t>
              </w:r>
              <w:proofErr w:type="spellEnd"/>
              <w:r w:rsidR="00695EE9">
                <w:rPr>
                  <w:rStyle w:val="Hyperlink"/>
                  <w:rFonts w:ascii="Times New Roman" w:hAnsi="Times New Roman"/>
                  <w:color w:val="0000FF"/>
                  <w:szCs w:val="24"/>
                </w:rPr>
                <w:t>)</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Resolved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85" w:tooltip="Link to Tobramycin Injection detail" w:history="1">
              <w:r w:rsidR="00695EE9">
                <w:rPr>
                  <w:rStyle w:val="Hyperlink"/>
                  <w:rFonts w:ascii="Times New Roman" w:hAnsi="Times New Roman"/>
                  <w:color w:val="0000FF"/>
                  <w:szCs w:val="24"/>
                </w:rPr>
                <w:t>Tobramycin Injection</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86" w:tooltip="Link to Tretinoin Capsules detail" w:history="1">
              <w:proofErr w:type="spellStart"/>
              <w:r w:rsidR="00695EE9">
                <w:rPr>
                  <w:rStyle w:val="Hyperlink"/>
                  <w:rFonts w:ascii="Times New Roman" w:hAnsi="Times New Roman"/>
                  <w:color w:val="0000FF"/>
                  <w:szCs w:val="24"/>
                </w:rPr>
                <w:t>Tretinoin</w:t>
              </w:r>
              <w:proofErr w:type="spellEnd"/>
              <w:r w:rsidR="00695EE9">
                <w:rPr>
                  <w:rStyle w:val="Hyperlink"/>
                  <w:rFonts w:ascii="Times New Roman" w:hAnsi="Times New Roman"/>
                  <w:color w:val="0000FF"/>
                  <w:szCs w:val="24"/>
                </w:rPr>
                <w:t xml:space="preserve"> Capsules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87" w:tooltip="Link to Triamcinolone Hexacetonide Injectable Suspension (Aristospan) detail" w:history="1">
              <w:r w:rsidR="00695EE9">
                <w:rPr>
                  <w:rStyle w:val="Hyperlink"/>
                  <w:rFonts w:ascii="Times New Roman" w:hAnsi="Times New Roman"/>
                  <w:color w:val="0000FF"/>
                  <w:szCs w:val="24"/>
                </w:rPr>
                <w:t xml:space="preserve">Triamcinolone </w:t>
              </w:r>
              <w:proofErr w:type="spellStart"/>
              <w:r w:rsidR="00695EE9">
                <w:rPr>
                  <w:rStyle w:val="Hyperlink"/>
                  <w:rFonts w:ascii="Times New Roman" w:hAnsi="Times New Roman"/>
                  <w:color w:val="0000FF"/>
                  <w:szCs w:val="24"/>
                </w:rPr>
                <w:t>Hexacetonide</w:t>
              </w:r>
              <w:proofErr w:type="spellEnd"/>
              <w:r w:rsidR="00695EE9">
                <w:rPr>
                  <w:rStyle w:val="Hyperlink"/>
                  <w:rFonts w:ascii="Times New Roman" w:hAnsi="Times New Roman"/>
                  <w:color w:val="0000FF"/>
                  <w:szCs w:val="24"/>
                </w:rPr>
                <w:t xml:space="preserve"> Injectable Suspension (</w:t>
              </w:r>
              <w:proofErr w:type="spellStart"/>
              <w:r w:rsidR="00695EE9">
                <w:rPr>
                  <w:rStyle w:val="Hyperlink"/>
                  <w:rFonts w:ascii="Times New Roman" w:hAnsi="Times New Roman"/>
                  <w:color w:val="0000FF"/>
                  <w:szCs w:val="24"/>
                </w:rPr>
                <w:t>Aristospan</w:t>
              </w:r>
              <w:proofErr w:type="spellEnd"/>
              <w:r w:rsidR="00695EE9">
                <w:rPr>
                  <w:rStyle w:val="Hyperlink"/>
                  <w:rFonts w:ascii="Times New Roman" w:hAnsi="Times New Roman"/>
                  <w:color w:val="0000FF"/>
                  <w:szCs w:val="24"/>
                </w:rPr>
                <w:t>)</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r w:rsidR="00695EE9" w:rsidTr="00700C8D">
        <w:trPr>
          <w:tblCellSpacing w:w="15" w:type="dxa"/>
        </w:trPr>
        <w:tc>
          <w:tcPr>
            <w:tcW w:w="0" w:type="auto"/>
            <w:tcMar>
              <w:top w:w="15" w:type="dxa"/>
              <w:left w:w="15" w:type="dxa"/>
              <w:bottom w:w="15" w:type="dxa"/>
              <w:right w:w="15" w:type="dxa"/>
            </w:tcMar>
            <w:vAlign w:val="center"/>
            <w:hideMark/>
          </w:tcPr>
          <w:p w:rsidR="00695EE9" w:rsidRDefault="0060019A">
            <w:pPr>
              <w:rPr>
                <w:rFonts w:ascii="Times New Roman" w:hAnsi="Times New Roman"/>
                <w:szCs w:val="24"/>
              </w:rPr>
            </w:pPr>
            <w:hyperlink r:id="rId88" w:tooltip="Link to Trimipramine Maleate (SURMONTIL) Capsules detail" w:history="1">
              <w:proofErr w:type="spellStart"/>
              <w:r w:rsidR="00695EE9">
                <w:rPr>
                  <w:rStyle w:val="Hyperlink"/>
                  <w:rFonts w:ascii="Times New Roman" w:hAnsi="Times New Roman"/>
                  <w:color w:val="0000FF"/>
                  <w:szCs w:val="24"/>
                </w:rPr>
                <w:t>Trimipramine</w:t>
              </w:r>
              <w:proofErr w:type="spellEnd"/>
              <w:r w:rsidR="00695EE9">
                <w:rPr>
                  <w:rStyle w:val="Hyperlink"/>
                  <w:rFonts w:ascii="Times New Roman" w:hAnsi="Times New Roman"/>
                  <w:color w:val="0000FF"/>
                  <w:szCs w:val="24"/>
                </w:rPr>
                <w:t xml:space="preserve"> Maleate (SURMONTIL) Capsules</w:t>
              </w:r>
            </w:hyperlink>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bookmarkStart w:id="30" w:name="V"/>
      <w:bookmarkEnd w:id="30"/>
      <w:tr w:rsidR="00695EE9" w:rsidTr="00700C8D">
        <w:trPr>
          <w:tblCellSpacing w:w="15" w:type="dxa"/>
        </w:trPr>
        <w:tc>
          <w:tcPr>
            <w:tcW w:w="0" w:type="auto"/>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szCs w:val="24"/>
              </w:rPr>
              <w:fldChar w:fldCharType="begin"/>
            </w:r>
            <w:r>
              <w:rPr>
                <w:rFonts w:ascii="Times New Roman" w:hAnsi="Times New Roman"/>
                <w:szCs w:val="24"/>
              </w:rPr>
              <w:instrText xml:space="preserve"> HYPERLINK "http://www.accessdata.fda.gov/scripts/drugshortages/dsp_ActiveIngredientDetails.cfm?AI=Vancomycin%20Hydrochloride%20for%20Injection,%20USP&amp;st=c&amp;tab=tabs-1" \o "Link to Vancomycin Hydrochloride for Injection, USP detail" </w:instrText>
            </w:r>
            <w:r>
              <w:rPr>
                <w:rFonts w:ascii="Times New Roman" w:hAnsi="Times New Roman"/>
                <w:szCs w:val="24"/>
              </w:rPr>
              <w:fldChar w:fldCharType="separate"/>
            </w:r>
            <w:r>
              <w:rPr>
                <w:rStyle w:val="Hyperlink"/>
                <w:rFonts w:ascii="Times New Roman" w:hAnsi="Times New Roman"/>
                <w:color w:val="0000FF"/>
                <w:szCs w:val="24"/>
              </w:rPr>
              <w:t>Vancomycin Hydrochloride for Injection, USP</w:t>
            </w:r>
            <w:r>
              <w:rPr>
                <w:rFonts w:ascii="Times New Roman" w:hAnsi="Times New Roman"/>
                <w:szCs w:val="24"/>
              </w:rPr>
              <w:fldChar w:fldCharType="end"/>
            </w:r>
          </w:p>
        </w:tc>
        <w:tc>
          <w:tcPr>
            <w:tcW w:w="3246" w:type="dxa"/>
            <w:tcMar>
              <w:top w:w="15" w:type="dxa"/>
              <w:left w:w="15" w:type="dxa"/>
              <w:bottom w:w="15" w:type="dxa"/>
              <w:right w:w="15" w:type="dxa"/>
            </w:tcMar>
            <w:vAlign w:val="center"/>
            <w:hideMark/>
          </w:tcPr>
          <w:p w:rsidR="00695EE9" w:rsidRDefault="00695EE9">
            <w:pPr>
              <w:rPr>
                <w:rFonts w:ascii="Times New Roman" w:hAnsi="Times New Roman"/>
                <w:szCs w:val="24"/>
              </w:rPr>
            </w:pPr>
            <w:r>
              <w:rPr>
                <w:rFonts w:ascii="Times New Roman" w:hAnsi="Times New Roman"/>
                <w:b/>
                <w:bCs/>
                <w:i/>
                <w:iCs/>
                <w:szCs w:val="24"/>
              </w:rPr>
              <w:t xml:space="preserve">Currently in Shortage </w:t>
            </w:r>
          </w:p>
        </w:tc>
      </w:tr>
    </w:tbl>
    <w:p w:rsidR="00F95E70" w:rsidRDefault="00F95E70" w:rsidP="00C079F8">
      <w:pPr>
        <w:pStyle w:val="Heading1"/>
        <w:rPr>
          <w:highlight w:val="yellow"/>
        </w:rPr>
      </w:pPr>
      <w:bookmarkStart w:id="31" w:name="_Toc459097192"/>
      <w:r w:rsidRPr="006E6794">
        <w:t>DRUG</w:t>
      </w:r>
      <w:bookmarkEnd w:id="13"/>
      <w:bookmarkEnd w:id="31"/>
      <w:r w:rsidRPr="00830BE1">
        <w:rPr>
          <w:highlight w:val="yellow"/>
        </w:rPr>
        <w:t xml:space="preserve"> </w:t>
      </w:r>
    </w:p>
    <w:p w:rsidR="0060227C" w:rsidRDefault="0060227C" w:rsidP="0060227C">
      <w:pPr>
        <w:pStyle w:val="Heading2"/>
        <w:ind w:left="720" w:hanging="270"/>
      </w:pPr>
      <w:bookmarkStart w:id="32" w:name="_Toc459097193"/>
      <w:r w:rsidRPr="0060227C">
        <w:t xml:space="preserve">FDA Approves New GLP-1 Receptor Agonist </w:t>
      </w:r>
      <w:proofErr w:type="spellStart"/>
      <w:r w:rsidRPr="0060227C">
        <w:t>Adlyxin</w:t>
      </w:r>
      <w:proofErr w:type="spellEnd"/>
      <w:r w:rsidRPr="0060227C">
        <w:t xml:space="preserve"> for Diabetes</w:t>
      </w:r>
      <w:bookmarkEnd w:id="32"/>
    </w:p>
    <w:p w:rsidR="006004B5" w:rsidRPr="00C2562A" w:rsidRDefault="0060019A" w:rsidP="00507D1D">
      <w:pPr>
        <w:rPr>
          <w:rStyle w:val="Hyperlink"/>
          <w:b/>
          <w:szCs w:val="20"/>
        </w:rPr>
      </w:pPr>
      <w:hyperlink r:id="rId89" w:history="1">
        <w:bookmarkStart w:id="33" w:name="_Toc458497689"/>
        <w:bookmarkStart w:id="34" w:name="_Toc458497914"/>
        <w:bookmarkStart w:id="35" w:name="_Toc458499040"/>
        <w:bookmarkStart w:id="36" w:name="_Toc459011258"/>
        <w:bookmarkStart w:id="37" w:name="_Toc459011671"/>
        <w:bookmarkStart w:id="38" w:name="_Toc459012295"/>
        <w:bookmarkStart w:id="39" w:name="_Toc459013624"/>
        <w:r w:rsidR="006004B5" w:rsidRPr="00BC0359">
          <w:rPr>
            <w:rStyle w:val="Hyperlink"/>
            <w:szCs w:val="20"/>
          </w:rPr>
          <w:t>http</w:t>
        </w:r>
        <w:r w:rsidR="006004B5" w:rsidRPr="00C2562A">
          <w:rPr>
            <w:rStyle w:val="Hyperlink"/>
            <w:szCs w:val="20"/>
          </w:rPr>
          <w:t>://www.pharmacytimes.com/product-news/fda-approves-new-glp-1-receptor-agonist-adlyxin-for-diabetes?utm_source=Informz&amp;utm_medium=Pharmacy+Times&amp;utm_campaign=PT%5FBreaking%5FNews%5F7%2D28%2D16</w:t>
        </w:r>
        <w:bookmarkEnd w:id="33"/>
        <w:bookmarkEnd w:id="34"/>
        <w:bookmarkEnd w:id="35"/>
        <w:bookmarkEnd w:id="36"/>
        <w:bookmarkEnd w:id="37"/>
        <w:bookmarkEnd w:id="38"/>
        <w:bookmarkEnd w:id="39"/>
      </w:hyperlink>
    </w:p>
    <w:p w:rsidR="0060227C" w:rsidRPr="00DD68EA" w:rsidRDefault="0060227C" w:rsidP="00164E9E">
      <w:pPr>
        <w:pStyle w:val="Heading2"/>
        <w:numPr>
          <w:ilvl w:val="0"/>
          <w:numId w:val="0"/>
        </w:numPr>
        <w:tabs>
          <w:tab w:val="left" w:pos="1080"/>
        </w:tabs>
        <w:ind w:left="1170"/>
        <w:rPr>
          <w:rStyle w:val="Hyperlink"/>
          <w:b w:val="0"/>
          <w:sz w:val="16"/>
          <w:szCs w:val="16"/>
        </w:rPr>
      </w:pPr>
    </w:p>
    <w:p w:rsidR="00574D0C" w:rsidRPr="00574D0C" w:rsidRDefault="00574D0C" w:rsidP="00574D0C">
      <w:pPr>
        <w:pStyle w:val="Heading2"/>
        <w:ind w:left="720" w:hanging="270"/>
        <w:rPr>
          <w:rFonts w:ascii="Calibri" w:hAnsi="Calibri"/>
          <w:sz w:val="22"/>
          <w:szCs w:val="22"/>
        </w:rPr>
      </w:pPr>
      <w:bookmarkStart w:id="40" w:name="_Toc459097194"/>
      <w:r w:rsidRPr="00574D0C">
        <w:t xml:space="preserve">FDA approves </w:t>
      </w:r>
      <w:proofErr w:type="spellStart"/>
      <w:r w:rsidRPr="00574D0C">
        <w:t>Lupin’s</w:t>
      </w:r>
      <w:proofErr w:type="spellEnd"/>
      <w:r w:rsidRPr="00574D0C">
        <w:t xml:space="preserve"> generic </w:t>
      </w:r>
      <w:proofErr w:type="spellStart"/>
      <w:r w:rsidRPr="00574D0C">
        <w:t>Klor</w:t>
      </w:r>
      <w:proofErr w:type="spellEnd"/>
      <w:r w:rsidRPr="00574D0C">
        <w:t>-</w:t>
      </w:r>
      <w:proofErr w:type="gramStart"/>
      <w:r w:rsidRPr="00574D0C">
        <w:t>Con</w:t>
      </w:r>
      <w:r>
        <w:t xml:space="preserve">  </w:t>
      </w:r>
      <w:r w:rsidRPr="00574D0C">
        <w:rPr>
          <w:rFonts w:ascii="Times New Roman" w:hAnsi="Times New Roman"/>
          <w:szCs w:val="20"/>
        </w:rPr>
        <w:t>August</w:t>
      </w:r>
      <w:proofErr w:type="gramEnd"/>
      <w:r w:rsidRPr="00574D0C">
        <w:rPr>
          <w:rFonts w:ascii="Times New Roman" w:hAnsi="Times New Roman"/>
          <w:szCs w:val="20"/>
        </w:rPr>
        <w:t xml:space="preserve"> 11, 2016</w:t>
      </w:r>
      <w:bookmarkEnd w:id="40"/>
    </w:p>
    <w:p w:rsidR="00574D0C" w:rsidRPr="00BC0359" w:rsidRDefault="00574D0C" w:rsidP="00507D1D">
      <w:pPr>
        <w:rPr>
          <w:rStyle w:val="Hyperlink"/>
          <w:rFonts w:ascii="Calibri" w:hAnsi="Calibri"/>
          <w:color w:val="auto"/>
          <w:szCs w:val="20"/>
          <w:u w:val="none"/>
        </w:rPr>
      </w:pPr>
      <w:r w:rsidRPr="00BC0359">
        <w:rPr>
          <w:rStyle w:val="Hyperlink"/>
          <w:szCs w:val="20"/>
        </w:rPr>
        <w:t xml:space="preserve"> </w:t>
      </w:r>
      <w:hyperlink r:id="rId90" w:tooltip="Drugstorenews.com" w:history="1">
        <w:bookmarkStart w:id="41" w:name="_Toc459012297"/>
        <w:bookmarkStart w:id="42" w:name="_Toc459013626"/>
        <w:r w:rsidRPr="00BC0359">
          <w:rPr>
            <w:rStyle w:val="Hyperlink"/>
            <w:szCs w:val="20"/>
          </w:rPr>
          <w:t>http://www.drugstorenews.com/article/fda-approves-lupins-generic-klor-con</w:t>
        </w:r>
        <w:bookmarkEnd w:id="41"/>
        <w:bookmarkEnd w:id="42"/>
      </w:hyperlink>
    </w:p>
    <w:p w:rsidR="00362859" w:rsidRPr="00DD68EA" w:rsidRDefault="00362859" w:rsidP="00362859">
      <w:pPr>
        <w:pStyle w:val="Heading2"/>
        <w:numPr>
          <w:ilvl w:val="0"/>
          <w:numId w:val="0"/>
        </w:numPr>
        <w:ind w:left="3240" w:hanging="360"/>
        <w:rPr>
          <w:rStyle w:val="Hyperlink"/>
          <w:b w:val="0"/>
          <w:sz w:val="16"/>
          <w:szCs w:val="16"/>
        </w:rPr>
      </w:pPr>
    </w:p>
    <w:p w:rsidR="00362859" w:rsidRDefault="00362859" w:rsidP="00362859">
      <w:pPr>
        <w:pStyle w:val="Heading2"/>
        <w:ind w:left="720" w:hanging="270"/>
      </w:pPr>
      <w:bookmarkStart w:id="43" w:name="_Toc459097195"/>
      <w:r w:rsidRPr="00362859">
        <w:t>Generic Dexedrine from Mylan Now Available</w:t>
      </w:r>
      <w:bookmarkEnd w:id="43"/>
    </w:p>
    <w:p w:rsidR="00362859" w:rsidRPr="00362859" w:rsidRDefault="0060019A" w:rsidP="00507D1D">
      <w:pPr>
        <w:rPr>
          <w:rStyle w:val="Hyperlink"/>
          <w:b/>
          <w:szCs w:val="20"/>
        </w:rPr>
      </w:pPr>
      <w:hyperlink r:id="rId91" w:history="1">
        <w:bookmarkStart w:id="44" w:name="_Toc459013628"/>
        <w:r w:rsidR="00362859" w:rsidRPr="00362859">
          <w:rPr>
            <w:rStyle w:val="Hyperlink"/>
            <w:szCs w:val="20"/>
          </w:rPr>
          <w:t>http://www.pharmacytimes.com/product-news/generic-dexedrine-from-mylan-now-available?utm_source=Informz&amp;utm_medium=Pharmacy+Times&amp;utm_campaign=PT%5FeNews%5FDaily%5FUnsponsored%5F8%2D9%2D16</w:t>
        </w:r>
        <w:bookmarkEnd w:id="44"/>
      </w:hyperlink>
    </w:p>
    <w:p w:rsidR="0006567B" w:rsidRPr="006E6794" w:rsidRDefault="0006567B" w:rsidP="0006567B">
      <w:pPr>
        <w:pStyle w:val="Heading1"/>
      </w:pPr>
      <w:bookmarkStart w:id="45" w:name="_Toc457284419"/>
      <w:bookmarkStart w:id="46" w:name="_Toc459097196"/>
      <w:r w:rsidRPr="006E6794">
        <w:t>HOSPITAL</w:t>
      </w:r>
      <w:bookmarkEnd w:id="45"/>
      <w:bookmarkEnd w:id="46"/>
      <w:r w:rsidRPr="006E6794">
        <w:t xml:space="preserve"> </w:t>
      </w:r>
    </w:p>
    <w:p w:rsidR="0006567B" w:rsidRPr="006E6794" w:rsidRDefault="0006567B" w:rsidP="00F85E82">
      <w:pPr>
        <w:pStyle w:val="Heading2"/>
        <w:ind w:left="720" w:hanging="270"/>
      </w:pPr>
      <w:bookmarkStart w:id="47" w:name="_Toc457284420"/>
      <w:bookmarkStart w:id="48" w:name="_Toc459097197"/>
      <w:r w:rsidRPr="006E6794">
        <w:t>CMS star ratings sneak peek shows rating system favors smaller hospitals with lower-risk patients</w:t>
      </w:r>
      <w:bookmarkEnd w:id="47"/>
      <w:bookmarkEnd w:id="48"/>
    </w:p>
    <w:p w:rsidR="0006567B" w:rsidRPr="00C2562A" w:rsidRDefault="0060019A" w:rsidP="00507D1D">
      <w:pPr>
        <w:rPr>
          <w:rStyle w:val="Hyperlink"/>
          <w:szCs w:val="20"/>
        </w:rPr>
      </w:pPr>
      <w:hyperlink r:id="rId92" w:history="1">
        <w:r w:rsidR="001F3820" w:rsidRPr="00C2562A">
          <w:rPr>
            <w:rStyle w:val="Hyperlink"/>
            <w:szCs w:val="20"/>
          </w:rPr>
          <w:t>http://www.fiercehealthcare.com/healthcare/cms-star-ratings-favor-smaller-hospitals-lower-risk-patients?utm_medium=nl&amp;utm_source=internal&amp;mrkid=799132&amp;mkt_tok=eyJpIjoiTnpnM1lUUTBaV0pqTlROaiIsInQiOiI4S3lQVVVHKzc5RWxSNFhvUldCcnVCdEJHK0N4ZVBCTVwvXC90MnpyU3psaUNrTXFRa01QWWx0cDRtRFdxVGRBR3NQSjJkYTR2QTVkYW1qazlncU82M1plWEdYQTdwZFFoMkxnZzhONnMweFFZPSJ9</w:t>
        </w:r>
      </w:hyperlink>
    </w:p>
    <w:p w:rsidR="0006567B" w:rsidRPr="00DD68EA" w:rsidRDefault="0006567B" w:rsidP="00507D1D">
      <w:pPr>
        <w:rPr>
          <w:sz w:val="16"/>
          <w:szCs w:val="16"/>
        </w:rPr>
      </w:pPr>
    </w:p>
    <w:p w:rsidR="0006567B" w:rsidRPr="006E6794" w:rsidRDefault="0006567B" w:rsidP="00F85E82">
      <w:pPr>
        <w:pStyle w:val="Heading2"/>
        <w:ind w:left="810"/>
      </w:pPr>
      <w:bookmarkStart w:id="49" w:name="_Toc457284421"/>
      <w:bookmarkStart w:id="50" w:name="_Toc459097198"/>
      <w:r w:rsidRPr="006E6794">
        <w:t>Micro-hospital' model could help underserved populations</w:t>
      </w:r>
      <w:bookmarkEnd w:id="49"/>
      <w:bookmarkEnd w:id="50"/>
    </w:p>
    <w:p w:rsidR="0006567B" w:rsidRPr="00C2562A" w:rsidRDefault="0060019A" w:rsidP="00507D1D">
      <w:pPr>
        <w:rPr>
          <w:rStyle w:val="Hyperlink"/>
          <w:szCs w:val="20"/>
        </w:rPr>
      </w:pPr>
      <w:hyperlink r:id="rId93" w:history="1">
        <w:r w:rsidR="0006567B" w:rsidRPr="00C2562A">
          <w:rPr>
            <w:rStyle w:val="Hyperlink"/>
            <w:szCs w:val="20"/>
          </w:rPr>
          <w:t>http://www.fiercehealthcare.com/healthcare/micro-hospital-model-could-help-underserved-populations?utm_medium=nl&amp;utm_source=internal&amp;mrkid=799132&amp;mkt_tok=eyJpIjoiTnpnM1lUUTBaV0pqTlROaiIsInQiOiI4S3lQVVVHKzc5RWxSNFhvUldCcnVCdEJHK0N4ZVBCTVwvXC90MnpyU3psaUNrTXFRa01QWWx0cDRtRFdxVGRBR3NQSjJkYTR2QTVkYW1qazlncU82M1plWEdYQTdwZFFoMkxnZzhONnMweFFZPSJ9</w:t>
        </w:r>
      </w:hyperlink>
    </w:p>
    <w:p w:rsidR="00DD7469" w:rsidRDefault="00DD7469">
      <w:pPr>
        <w:rPr>
          <w:rFonts w:cs="Times New Roman"/>
          <w:b/>
          <w:kern w:val="36"/>
          <w:sz w:val="32"/>
          <w:szCs w:val="24"/>
        </w:rPr>
      </w:pPr>
      <w:bookmarkStart w:id="51" w:name="_Toc457284422"/>
      <w:bookmarkStart w:id="52" w:name="_Toc459097199"/>
      <w:r>
        <w:rPr>
          <w:szCs w:val="24"/>
        </w:rPr>
        <w:br w:type="page"/>
      </w:r>
    </w:p>
    <w:p w:rsidR="00F95E70" w:rsidRDefault="00F95E70" w:rsidP="00C079F8">
      <w:pPr>
        <w:pStyle w:val="Heading1"/>
        <w:rPr>
          <w:szCs w:val="24"/>
        </w:rPr>
      </w:pPr>
      <w:r w:rsidRPr="00214CBB">
        <w:rPr>
          <w:szCs w:val="24"/>
        </w:rPr>
        <w:lastRenderedPageBreak/>
        <w:t>FDA</w:t>
      </w:r>
      <w:bookmarkEnd w:id="51"/>
      <w:bookmarkEnd w:id="52"/>
      <w:r w:rsidRPr="00214CBB">
        <w:rPr>
          <w:szCs w:val="24"/>
        </w:rPr>
        <w:t xml:space="preserve"> </w:t>
      </w:r>
      <w:bookmarkStart w:id="53" w:name="main"/>
      <w:bookmarkEnd w:id="53"/>
    </w:p>
    <w:p w:rsidR="00586171" w:rsidRDefault="00586171" w:rsidP="00586171">
      <w:pPr>
        <w:pStyle w:val="Heading2"/>
        <w:ind w:left="810"/>
      </w:pPr>
      <w:bookmarkStart w:id="54" w:name="_Toc459097200"/>
      <w:r>
        <w:t>Latest Drug Safety Podcast</w:t>
      </w:r>
      <w:bookmarkEnd w:id="54"/>
    </w:p>
    <w:p w:rsidR="00586171" w:rsidRPr="00DD68EA" w:rsidRDefault="00586171" w:rsidP="00586171">
      <w:pPr>
        <w:pStyle w:val="Heading2"/>
        <w:numPr>
          <w:ilvl w:val="0"/>
          <w:numId w:val="0"/>
        </w:numPr>
        <w:ind w:left="810"/>
        <w:rPr>
          <w:sz w:val="16"/>
          <w:szCs w:val="16"/>
        </w:rPr>
      </w:pPr>
    </w:p>
    <w:p w:rsidR="00586171" w:rsidRDefault="00586171" w:rsidP="00586171">
      <w:pPr>
        <w:rPr>
          <w:szCs w:val="24"/>
        </w:rPr>
      </w:pPr>
      <w:r>
        <w:rPr>
          <w:noProof/>
        </w:rPr>
        <w:drawing>
          <wp:inline distT="0" distB="0" distL="0" distR="0" wp14:anchorId="46597FBE" wp14:editId="72866B5F">
            <wp:extent cx="2019300" cy="292100"/>
            <wp:effectExtent l="0" t="0" r="0" b="0"/>
            <wp:docPr id="7" name="Picture 7" descr="Drug Safety Podcast Bann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g Safety Podcast Banner Graphic"/>
                    <pic:cNvPicPr>
                      <a:picLocks noChangeAspect="1" noChangeArrowheads="1"/>
                    </pic:cNvPicPr>
                  </pic:nvPicPr>
                  <pic:blipFill>
                    <a:blip r:embed="rId94" r:link="rId95">
                      <a:extLst>
                        <a:ext uri="{28A0092B-C50C-407E-A947-70E740481C1C}">
                          <a14:useLocalDpi xmlns:a14="http://schemas.microsoft.com/office/drawing/2010/main" val="0"/>
                        </a:ext>
                      </a:extLst>
                    </a:blip>
                    <a:srcRect/>
                    <a:stretch>
                      <a:fillRect/>
                    </a:stretch>
                  </pic:blipFill>
                  <pic:spPr bwMode="auto">
                    <a:xfrm>
                      <a:off x="0" y="0"/>
                      <a:ext cx="2019300" cy="292100"/>
                    </a:xfrm>
                    <a:prstGeom prst="rect">
                      <a:avLst/>
                    </a:prstGeom>
                    <a:noFill/>
                    <a:ln>
                      <a:noFill/>
                    </a:ln>
                  </pic:spPr>
                </pic:pic>
              </a:graphicData>
            </a:graphic>
          </wp:inline>
        </w:drawing>
      </w:r>
    </w:p>
    <w:p w:rsidR="00586171" w:rsidRDefault="00586171" w:rsidP="00586171">
      <w:pPr>
        <w:spacing w:before="100" w:beforeAutospacing="1" w:after="100" w:afterAutospacing="1"/>
        <w:rPr>
          <w:b/>
          <w:bCs/>
        </w:rPr>
      </w:pPr>
      <w:r>
        <w:t>The FDA Drug Safety Podcasts are produced by FDA's Center for Drug Evaluation and Research (CDER). They provide emerging safety information about drugs in conjunction with the release of Public Health Advisories and other drug safety issues.</w:t>
      </w:r>
      <w:r>
        <w:rPr>
          <w:b/>
          <w:bCs/>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57"/>
        <w:gridCol w:w="887"/>
        <w:gridCol w:w="1340"/>
        <w:gridCol w:w="1616"/>
      </w:tblGrid>
      <w:tr w:rsidR="00DD7469" w:rsidTr="00DD7469">
        <w:trPr>
          <w:tblCellSpacing w:w="0" w:type="dxa"/>
        </w:trPr>
        <w:tc>
          <w:tcPr>
            <w:tcW w:w="0" w:type="auto"/>
            <w:vAlign w:val="center"/>
            <w:hideMark/>
          </w:tcPr>
          <w:p w:rsidR="00DD7469" w:rsidRDefault="00DD7469">
            <w:pPr>
              <w:rPr>
                <w:rFonts w:ascii="Times New Roman" w:hAnsi="Times New Roman"/>
                <w:szCs w:val="24"/>
              </w:rPr>
            </w:pPr>
            <w:r>
              <w:rPr>
                <w:rFonts w:ascii="Times New Roman" w:hAnsi="Times New Roman"/>
                <w:szCs w:val="24"/>
              </w:rPr>
              <w:t>FDA updates warnings for oral and injectable fluoroquinolone antibiotics due to disabling side effects</w:t>
            </w:r>
          </w:p>
        </w:tc>
        <w:tc>
          <w:tcPr>
            <w:tcW w:w="0" w:type="auto"/>
            <w:vAlign w:val="center"/>
            <w:hideMark/>
          </w:tcPr>
          <w:p w:rsidR="00DD7469" w:rsidRDefault="00DD7469">
            <w:pPr>
              <w:rPr>
                <w:rFonts w:ascii="Times New Roman" w:hAnsi="Times New Roman"/>
                <w:szCs w:val="24"/>
              </w:rPr>
            </w:pPr>
            <w:r>
              <w:rPr>
                <w:rFonts w:ascii="Times New Roman" w:hAnsi="Times New Roman"/>
                <w:szCs w:val="24"/>
              </w:rPr>
              <w:t>July 26, 2016</w:t>
            </w:r>
          </w:p>
        </w:tc>
        <w:tc>
          <w:tcPr>
            <w:tcW w:w="0" w:type="auto"/>
            <w:vAlign w:val="center"/>
            <w:hideMark/>
          </w:tcPr>
          <w:p w:rsidR="00DD7469" w:rsidRDefault="00DD7469">
            <w:pPr>
              <w:rPr>
                <w:rFonts w:ascii="Times New Roman" w:hAnsi="Times New Roman"/>
                <w:szCs w:val="24"/>
              </w:rPr>
            </w:pPr>
            <w:r>
              <w:rPr>
                <w:rFonts w:ascii="Times New Roman" w:hAnsi="Times New Roman"/>
                <w:noProof/>
                <w:color w:val="0000FF"/>
                <w:szCs w:val="24"/>
              </w:rPr>
              <w:drawing>
                <wp:inline distT="0" distB="0" distL="0" distR="0" wp14:anchorId="04147AF2" wp14:editId="20BD4CB0">
                  <wp:extent cx="800100" cy="190500"/>
                  <wp:effectExtent l="0" t="0" r="0" b="0"/>
                  <wp:docPr id="8" name="Picture 8" descr="Listen to This Podcast">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en to This Podcast"/>
                          <pic:cNvPicPr>
                            <a:picLocks noChangeAspect="1" noChangeArrowheads="1"/>
                          </pic:cNvPicPr>
                        </pic:nvPicPr>
                        <pic:blipFill>
                          <a:blip r:embed="rId97" r:link="rId98">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rPr>
                <w:rFonts w:ascii="Times New Roman" w:hAnsi="Times New Roman"/>
                <w:szCs w:val="24"/>
              </w:rPr>
              <w:br/>
            </w:r>
            <w:r>
              <w:rPr>
                <w:rFonts w:ascii="Times New Roman" w:hAnsi="Times New Roman"/>
                <w:i/>
                <w:iCs/>
                <w:szCs w:val="24"/>
              </w:rPr>
              <w:t xml:space="preserve">Run Time: </w:t>
            </w:r>
            <w:r>
              <w:rPr>
                <w:rFonts w:ascii="Times New Roman" w:hAnsi="Times New Roman"/>
                <w:i/>
                <w:iCs/>
                <w:szCs w:val="24"/>
              </w:rPr>
              <w:br/>
              <w:t>00:3:00</w:t>
            </w:r>
          </w:p>
        </w:tc>
        <w:tc>
          <w:tcPr>
            <w:tcW w:w="800" w:type="pct"/>
            <w:vAlign w:val="center"/>
            <w:hideMark/>
          </w:tcPr>
          <w:p w:rsidR="00DD7469" w:rsidRDefault="0060019A">
            <w:pPr>
              <w:rPr>
                <w:rFonts w:ascii="Times New Roman" w:hAnsi="Times New Roman"/>
                <w:szCs w:val="24"/>
              </w:rPr>
            </w:pPr>
            <w:hyperlink r:id="rId99" w:history="1">
              <w:r w:rsidR="00DD7469">
                <w:rPr>
                  <w:rStyle w:val="Hyperlink"/>
                  <w:rFonts w:ascii="Times New Roman" w:hAnsi="Times New Roman"/>
                  <w:color w:val="0000FF"/>
                  <w:szCs w:val="24"/>
                </w:rPr>
                <w:t>Transcript</w:t>
              </w:r>
            </w:hyperlink>
          </w:p>
        </w:tc>
      </w:tr>
      <w:tr w:rsidR="00DD7469" w:rsidTr="00DD7469">
        <w:trPr>
          <w:tblCellSpacing w:w="0" w:type="dxa"/>
        </w:trPr>
        <w:tc>
          <w:tcPr>
            <w:tcW w:w="0" w:type="auto"/>
            <w:vAlign w:val="center"/>
            <w:hideMark/>
          </w:tcPr>
          <w:p w:rsidR="00DD7469" w:rsidRDefault="00DD7469">
            <w:pPr>
              <w:rPr>
                <w:rFonts w:ascii="Times New Roman" w:hAnsi="Times New Roman"/>
                <w:szCs w:val="24"/>
              </w:rPr>
            </w:pPr>
            <w:r>
              <w:rPr>
                <w:rFonts w:ascii="Times New Roman" w:hAnsi="Times New Roman"/>
                <w:szCs w:val="24"/>
              </w:rPr>
              <w:t xml:space="preserve">FDA strengthens kidney warnings for diabetes medicines </w:t>
            </w:r>
            <w:proofErr w:type="spellStart"/>
            <w:r>
              <w:rPr>
                <w:rFonts w:ascii="Times New Roman" w:hAnsi="Times New Roman"/>
                <w:szCs w:val="24"/>
              </w:rPr>
              <w:t>canagliflozin</w:t>
            </w:r>
            <w:proofErr w:type="spellEnd"/>
            <w:r>
              <w:rPr>
                <w:rFonts w:ascii="Times New Roman" w:hAnsi="Times New Roman"/>
                <w:szCs w:val="24"/>
              </w:rPr>
              <w:t xml:space="preserve"> (</w:t>
            </w:r>
            <w:proofErr w:type="spellStart"/>
            <w:r>
              <w:rPr>
                <w:rFonts w:ascii="Times New Roman" w:hAnsi="Times New Roman"/>
                <w:szCs w:val="24"/>
              </w:rPr>
              <w:t>Invokana</w:t>
            </w:r>
            <w:proofErr w:type="spellEnd"/>
            <w:r>
              <w:rPr>
                <w:rFonts w:ascii="Times New Roman" w:hAnsi="Times New Roman"/>
                <w:szCs w:val="24"/>
              </w:rPr>
              <w:t xml:space="preserve">, </w:t>
            </w:r>
            <w:proofErr w:type="spellStart"/>
            <w:r>
              <w:rPr>
                <w:rFonts w:ascii="Times New Roman" w:hAnsi="Times New Roman"/>
                <w:szCs w:val="24"/>
              </w:rPr>
              <w:t>Invokamet</w:t>
            </w:r>
            <w:proofErr w:type="spellEnd"/>
            <w:r>
              <w:rPr>
                <w:rFonts w:ascii="Times New Roman" w:hAnsi="Times New Roman"/>
                <w:szCs w:val="24"/>
              </w:rPr>
              <w:t xml:space="preserve">) and </w:t>
            </w:r>
            <w:proofErr w:type="spellStart"/>
            <w:r>
              <w:rPr>
                <w:rFonts w:ascii="Times New Roman" w:hAnsi="Times New Roman"/>
                <w:szCs w:val="24"/>
              </w:rPr>
              <w:t>dapagliflozin</w:t>
            </w:r>
            <w:proofErr w:type="spellEnd"/>
            <w:r>
              <w:rPr>
                <w:rFonts w:ascii="Times New Roman" w:hAnsi="Times New Roman"/>
                <w:szCs w:val="24"/>
              </w:rPr>
              <w:t xml:space="preserve"> (</w:t>
            </w:r>
            <w:proofErr w:type="spellStart"/>
            <w:r>
              <w:rPr>
                <w:rFonts w:ascii="Times New Roman" w:hAnsi="Times New Roman"/>
                <w:szCs w:val="24"/>
              </w:rPr>
              <w:t>Farxiga</w:t>
            </w:r>
            <w:proofErr w:type="spellEnd"/>
            <w:r>
              <w:rPr>
                <w:rFonts w:ascii="Times New Roman" w:hAnsi="Times New Roman"/>
                <w:szCs w:val="24"/>
              </w:rPr>
              <w:t xml:space="preserve">, </w:t>
            </w:r>
            <w:proofErr w:type="spellStart"/>
            <w:r>
              <w:rPr>
                <w:rFonts w:ascii="Times New Roman" w:hAnsi="Times New Roman"/>
                <w:szCs w:val="24"/>
              </w:rPr>
              <w:t>Xigduo</w:t>
            </w:r>
            <w:proofErr w:type="spellEnd"/>
            <w:r>
              <w:rPr>
                <w:rFonts w:ascii="Times New Roman" w:hAnsi="Times New Roman"/>
                <w:szCs w:val="24"/>
              </w:rPr>
              <w:t xml:space="preserve"> XR)</w:t>
            </w:r>
          </w:p>
        </w:tc>
        <w:tc>
          <w:tcPr>
            <w:tcW w:w="0" w:type="auto"/>
            <w:vAlign w:val="center"/>
            <w:hideMark/>
          </w:tcPr>
          <w:p w:rsidR="00DD7469" w:rsidRDefault="00DD7469">
            <w:pPr>
              <w:rPr>
                <w:rFonts w:ascii="Times New Roman" w:hAnsi="Times New Roman"/>
                <w:szCs w:val="24"/>
              </w:rPr>
            </w:pPr>
            <w:r>
              <w:rPr>
                <w:rFonts w:ascii="Times New Roman" w:hAnsi="Times New Roman"/>
                <w:szCs w:val="24"/>
              </w:rPr>
              <w:t>June 14, 2016</w:t>
            </w:r>
          </w:p>
        </w:tc>
        <w:tc>
          <w:tcPr>
            <w:tcW w:w="0" w:type="auto"/>
            <w:vAlign w:val="center"/>
            <w:hideMark/>
          </w:tcPr>
          <w:p w:rsidR="00DD7469" w:rsidRDefault="00DD7469">
            <w:pPr>
              <w:rPr>
                <w:rFonts w:ascii="Times New Roman" w:hAnsi="Times New Roman"/>
                <w:szCs w:val="24"/>
              </w:rPr>
            </w:pPr>
            <w:r>
              <w:rPr>
                <w:rFonts w:ascii="Times New Roman" w:hAnsi="Times New Roman"/>
                <w:noProof/>
                <w:color w:val="0000FF"/>
                <w:szCs w:val="24"/>
              </w:rPr>
              <w:drawing>
                <wp:inline distT="0" distB="0" distL="0" distR="0" wp14:anchorId="227579CF" wp14:editId="0FCEC73B">
                  <wp:extent cx="800100" cy="190500"/>
                  <wp:effectExtent l="0" t="0" r="0" b="0"/>
                  <wp:docPr id="6" name="Picture 6" descr="Listen to This Podcast">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en to This Podcast"/>
                          <pic:cNvPicPr>
                            <a:picLocks noChangeAspect="1" noChangeArrowheads="1"/>
                          </pic:cNvPicPr>
                        </pic:nvPicPr>
                        <pic:blipFill>
                          <a:blip r:embed="rId97" r:link="rId98">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rPr>
                <w:rFonts w:ascii="Times New Roman" w:hAnsi="Times New Roman"/>
                <w:szCs w:val="24"/>
              </w:rPr>
              <w:br/>
            </w:r>
            <w:r>
              <w:rPr>
                <w:rFonts w:ascii="Times New Roman" w:hAnsi="Times New Roman"/>
                <w:i/>
                <w:iCs/>
                <w:szCs w:val="24"/>
              </w:rPr>
              <w:t xml:space="preserve">Run Time: </w:t>
            </w:r>
            <w:r>
              <w:rPr>
                <w:rFonts w:ascii="Times New Roman" w:hAnsi="Times New Roman"/>
                <w:i/>
                <w:iCs/>
                <w:szCs w:val="24"/>
              </w:rPr>
              <w:br/>
              <w:t>00:3:04</w:t>
            </w:r>
          </w:p>
        </w:tc>
        <w:tc>
          <w:tcPr>
            <w:tcW w:w="800" w:type="pct"/>
            <w:vAlign w:val="center"/>
            <w:hideMark/>
          </w:tcPr>
          <w:p w:rsidR="00DD7469" w:rsidRDefault="0060019A">
            <w:pPr>
              <w:rPr>
                <w:rFonts w:ascii="Times New Roman" w:hAnsi="Times New Roman"/>
                <w:szCs w:val="24"/>
              </w:rPr>
            </w:pPr>
            <w:hyperlink r:id="rId101" w:history="1">
              <w:r w:rsidR="00DD7469">
                <w:rPr>
                  <w:rStyle w:val="Hyperlink"/>
                  <w:rFonts w:ascii="Times New Roman" w:hAnsi="Times New Roman"/>
                  <w:color w:val="0000FF"/>
                  <w:szCs w:val="24"/>
                </w:rPr>
                <w:t>Transcript</w:t>
              </w:r>
            </w:hyperlink>
          </w:p>
        </w:tc>
      </w:tr>
      <w:tr w:rsidR="00DD7469" w:rsidTr="00DD7469">
        <w:trPr>
          <w:tblCellSpacing w:w="0" w:type="dxa"/>
        </w:trPr>
        <w:tc>
          <w:tcPr>
            <w:tcW w:w="0" w:type="auto"/>
            <w:vAlign w:val="center"/>
            <w:hideMark/>
          </w:tcPr>
          <w:p w:rsidR="00DD7469" w:rsidRDefault="00DD7469">
            <w:pPr>
              <w:rPr>
                <w:rFonts w:ascii="Times New Roman" w:hAnsi="Times New Roman"/>
                <w:szCs w:val="24"/>
              </w:rPr>
            </w:pPr>
            <w:r>
              <w:rPr>
                <w:rFonts w:ascii="Times New Roman" w:hAnsi="Times New Roman"/>
                <w:szCs w:val="24"/>
              </w:rPr>
              <w:t xml:space="preserve">Update: FDA evaluating the risk of burns and scars with </w:t>
            </w:r>
            <w:proofErr w:type="spellStart"/>
            <w:r>
              <w:rPr>
                <w:rFonts w:ascii="Times New Roman" w:hAnsi="Times New Roman"/>
                <w:szCs w:val="24"/>
              </w:rPr>
              <w:t>Zecuity</w:t>
            </w:r>
            <w:proofErr w:type="spellEnd"/>
            <w:r>
              <w:rPr>
                <w:rFonts w:ascii="Times New Roman" w:hAnsi="Times New Roman"/>
                <w:szCs w:val="24"/>
              </w:rPr>
              <w:t xml:space="preserve"> (</w:t>
            </w:r>
            <w:proofErr w:type="spellStart"/>
            <w:r>
              <w:rPr>
                <w:rFonts w:ascii="Times New Roman" w:hAnsi="Times New Roman"/>
                <w:szCs w:val="24"/>
              </w:rPr>
              <w:t>sumatriptan</w:t>
            </w:r>
            <w:proofErr w:type="spellEnd"/>
            <w:r>
              <w:rPr>
                <w:rFonts w:ascii="Times New Roman" w:hAnsi="Times New Roman"/>
                <w:szCs w:val="24"/>
              </w:rPr>
              <w:t>) migraine patch</w:t>
            </w:r>
          </w:p>
        </w:tc>
        <w:tc>
          <w:tcPr>
            <w:tcW w:w="0" w:type="auto"/>
            <w:vAlign w:val="center"/>
            <w:hideMark/>
          </w:tcPr>
          <w:p w:rsidR="00DD7469" w:rsidRDefault="00DD7469">
            <w:pPr>
              <w:rPr>
                <w:rFonts w:ascii="Times New Roman" w:hAnsi="Times New Roman"/>
                <w:szCs w:val="24"/>
              </w:rPr>
            </w:pPr>
            <w:r>
              <w:rPr>
                <w:rFonts w:ascii="Times New Roman" w:hAnsi="Times New Roman"/>
                <w:szCs w:val="24"/>
              </w:rPr>
              <w:t>June 10, 2016 </w:t>
            </w:r>
          </w:p>
        </w:tc>
        <w:tc>
          <w:tcPr>
            <w:tcW w:w="0" w:type="auto"/>
            <w:vAlign w:val="center"/>
            <w:hideMark/>
          </w:tcPr>
          <w:p w:rsidR="00DD7469" w:rsidRDefault="00DD7469">
            <w:pPr>
              <w:rPr>
                <w:rFonts w:ascii="Times New Roman" w:hAnsi="Times New Roman"/>
                <w:szCs w:val="24"/>
              </w:rPr>
            </w:pPr>
            <w:r>
              <w:rPr>
                <w:rFonts w:ascii="Times New Roman" w:hAnsi="Times New Roman"/>
                <w:szCs w:val="24"/>
              </w:rPr>
              <w:t> </w:t>
            </w:r>
            <w:r>
              <w:rPr>
                <w:rFonts w:ascii="Times New Roman" w:hAnsi="Times New Roman"/>
                <w:noProof/>
                <w:color w:val="0000FF"/>
                <w:szCs w:val="24"/>
              </w:rPr>
              <w:drawing>
                <wp:inline distT="0" distB="0" distL="0" distR="0" wp14:anchorId="2DA382D0" wp14:editId="74DE265F">
                  <wp:extent cx="800100" cy="190500"/>
                  <wp:effectExtent l="0" t="0" r="0" b="0"/>
                  <wp:docPr id="5" name="Picture 5" descr="Listen to This Podcast">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sten to This Podcast"/>
                          <pic:cNvPicPr>
                            <a:picLocks noChangeAspect="1" noChangeArrowheads="1"/>
                          </pic:cNvPicPr>
                        </pic:nvPicPr>
                        <pic:blipFill>
                          <a:blip r:embed="rId97" r:link="rId98">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rPr>
                <w:rFonts w:ascii="Times New Roman" w:hAnsi="Times New Roman"/>
                <w:szCs w:val="24"/>
              </w:rPr>
              <w:br/>
            </w:r>
            <w:r>
              <w:rPr>
                <w:rFonts w:ascii="Times New Roman" w:hAnsi="Times New Roman"/>
                <w:i/>
                <w:iCs/>
                <w:szCs w:val="24"/>
              </w:rPr>
              <w:t xml:space="preserve">Run Time: </w:t>
            </w:r>
            <w:r>
              <w:rPr>
                <w:rFonts w:ascii="Times New Roman" w:hAnsi="Times New Roman"/>
                <w:i/>
                <w:iCs/>
                <w:szCs w:val="24"/>
              </w:rPr>
              <w:br/>
              <w:t>00:1:12</w:t>
            </w:r>
          </w:p>
        </w:tc>
        <w:tc>
          <w:tcPr>
            <w:tcW w:w="800" w:type="pct"/>
            <w:vAlign w:val="center"/>
            <w:hideMark/>
          </w:tcPr>
          <w:p w:rsidR="00DD7469" w:rsidRDefault="00DD7469">
            <w:pPr>
              <w:rPr>
                <w:rFonts w:ascii="Times New Roman" w:hAnsi="Times New Roman"/>
                <w:szCs w:val="24"/>
              </w:rPr>
            </w:pPr>
            <w:r>
              <w:rPr>
                <w:rFonts w:ascii="Times New Roman" w:hAnsi="Times New Roman"/>
                <w:szCs w:val="24"/>
              </w:rPr>
              <w:t> </w:t>
            </w:r>
            <w:hyperlink r:id="rId103" w:history="1">
              <w:r>
                <w:rPr>
                  <w:rStyle w:val="Hyperlink"/>
                  <w:rFonts w:ascii="Times New Roman" w:hAnsi="Times New Roman"/>
                  <w:color w:val="0000FF"/>
                  <w:szCs w:val="24"/>
                </w:rPr>
                <w:t>Transcript</w:t>
              </w:r>
            </w:hyperlink>
          </w:p>
        </w:tc>
      </w:tr>
      <w:tr w:rsidR="00DD7469" w:rsidTr="00DD7469">
        <w:trPr>
          <w:tblCellSpacing w:w="0" w:type="dxa"/>
        </w:trPr>
        <w:tc>
          <w:tcPr>
            <w:tcW w:w="0" w:type="auto"/>
            <w:vAlign w:val="center"/>
            <w:hideMark/>
          </w:tcPr>
          <w:p w:rsidR="00DD7469" w:rsidRDefault="00DD7469">
            <w:pPr>
              <w:rPr>
                <w:rFonts w:ascii="Times New Roman" w:hAnsi="Times New Roman"/>
                <w:szCs w:val="24"/>
              </w:rPr>
            </w:pPr>
            <w:r>
              <w:rPr>
                <w:rFonts w:ascii="Times New Roman" w:hAnsi="Times New Roman"/>
                <w:szCs w:val="24"/>
              </w:rPr>
              <w:t xml:space="preserve">FDA warns about serious heart problems with high doses of the antidiarrheal medicine </w:t>
            </w:r>
            <w:proofErr w:type="spellStart"/>
            <w:r>
              <w:rPr>
                <w:rFonts w:ascii="Times New Roman" w:hAnsi="Times New Roman"/>
                <w:szCs w:val="24"/>
              </w:rPr>
              <w:t>loperamide</w:t>
            </w:r>
            <w:proofErr w:type="spellEnd"/>
            <w:r>
              <w:rPr>
                <w:rFonts w:ascii="Times New Roman" w:hAnsi="Times New Roman"/>
                <w:szCs w:val="24"/>
              </w:rPr>
              <w:t xml:space="preserve"> (Imodium), including from abuse and misuse</w:t>
            </w:r>
            <w:r>
              <w:rPr>
                <w:rFonts w:ascii="Times New Roman" w:hAnsi="Times New Roman"/>
                <w:szCs w:val="24"/>
              </w:rPr>
              <w:br/>
              <w:t> </w:t>
            </w:r>
          </w:p>
        </w:tc>
        <w:tc>
          <w:tcPr>
            <w:tcW w:w="0" w:type="auto"/>
            <w:vAlign w:val="center"/>
            <w:hideMark/>
          </w:tcPr>
          <w:p w:rsidR="00DD7469" w:rsidRDefault="00DD7469">
            <w:pPr>
              <w:rPr>
                <w:rFonts w:ascii="Times New Roman" w:hAnsi="Times New Roman"/>
                <w:szCs w:val="24"/>
              </w:rPr>
            </w:pPr>
            <w:r>
              <w:rPr>
                <w:rFonts w:ascii="Times New Roman" w:hAnsi="Times New Roman"/>
                <w:szCs w:val="24"/>
              </w:rPr>
              <w:t>June 7, 2016</w:t>
            </w:r>
          </w:p>
        </w:tc>
        <w:tc>
          <w:tcPr>
            <w:tcW w:w="0" w:type="auto"/>
            <w:vAlign w:val="center"/>
            <w:hideMark/>
          </w:tcPr>
          <w:p w:rsidR="00DD7469" w:rsidRDefault="00DD7469">
            <w:pPr>
              <w:rPr>
                <w:rFonts w:ascii="Times New Roman" w:hAnsi="Times New Roman"/>
                <w:szCs w:val="24"/>
              </w:rPr>
            </w:pPr>
            <w:r>
              <w:rPr>
                <w:rFonts w:ascii="Times New Roman" w:hAnsi="Times New Roman"/>
                <w:noProof/>
                <w:color w:val="0000FF"/>
                <w:szCs w:val="24"/>
              </w:rPr>
              <w:drawing>
                <wp:inline distT="0" distB="0" distL="0" distR="0" wp14:anchorId="187B35B8" wp14:editId="49C88D8A">
                  <wp:extent cx="800100" cy="190500"/>
                  <wp:effectExtent l="0" t="0" r="0" b="0"/>
                  <wp:docPr id="4" name="Picture 4" descr="Listen to This Podcast">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sten to This Podcast"/>
                          <pic:cNvPicPr>
                            <a:picLocks noChangeAspect="1" noChangeArrowheads="1"/>
                          </pic:cNvPicPr>
                        </pic:nvPicPr>
                        <pic:blipFill>
                          <a:blip r:embed="rId97" r:link="rId98">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rPr>
                <w:rFonts w:ascii="Times New Roman" w:hAnsi="Times New Roman"/>
                <w:szCs w:val="24"/>
              </w:rPr>
              <w:br/>
            </w:r>
            <w:r>
              <w:rPr>
                <w:rFonts w:ascii="Times New Roman" w:hAnsi="Times New Roman"/>
                <w:i/>
                <w:iCs/>
                <w:szCs w:val="24"/>
              </w:rPr>
              <w:t xml:space="preserve">Run Time: </w:t>
            </w:r>
            <w:r>
              <w:rPr>
                <w:rFonts w:ascii="Times New Roman" w:hAnsi="Times New Roman"/>
                <w:i/>
                <w:iCs/>
                <w:szCs w:val="24"/>
              </w:rPr>
              <w:br/>
              <w:t>00:3:00</w:t>
            </w:r>
          </w:p>
        </w:tc>
        <w:tc>
          <w:tcPr>
            <w:tcW w:w="800" w:type="pct"/>
            <w:vAlign w:val="center"/>
            <w:hideMark/>
          </w:tcPr>
          <w:p w:rsidR="00DD7469" w:rsidRDefault="0060019A">
            <w:pPr>
              <w:rPr>
                <w:rFonts w:ascii="Times New Roman" w:hAnsi="Times New Roman"/>
                <w:szCs w:val="24"/>
              </w:rPr>
            </w:pPr>
            <w:hyperlink r:id="rId105" w:history="1">
              <w:r w:rsidR="00DD7469">
                <w:rPr>
                  <w:rStyle w:val="Hyperlink"/>
                  <w:rFonts w:ascii="Times New Roman" w:hAnsi="Times New Roman"/>
                  <w:color w:val="0000FF"/>
                  <w:szCs w:val="24"/>
                </w:rPr>
                <w:t>Trans</w:t>
              </w:r>
            </w:hyperlink>
          </w:p>
        </w:tc>
      </w:tr>
    </w:tbl>
    <w:p w:rsidR="00DD7469" w:rsidRPr="00DD7469" w:rsidRDefault="00DD7469" w:rsidP="00DD7469">
      <w:pPr>
        <w:pStyle w:val="Heading2"/>
        <w:numPr>
          <w:ilvl w:val="0"/>
          <w:numId w:val="0"/>
        </w:numPr>
        <w:tabs>
          <w:tab w:val="left" w:pos="720"/>
        </w:tabs>
        <w:ind w:left="720"/>
        <w:rPr>
          <w:rStyle w:val="Heading2Char"/>
          <w:rFonts w:ascii="Times New Roman" w:hAnsi="Times New Roman"/>
          <w:sz w:val="16"/>
          <w:szCs w:val="16"/>
        </w:rPr>
      </w:pPr>
      <w:bookmarkStart w:id="55" w:name="_Toc459097201"/>
    </w:p>
    <w:p w:rsidR="00F85E82" w:rsidRPr="008C57F5" w:rsidRDefault="00F85E82" w:rsidP="00F85E82">
      <w:pPr>
        <w:pStyle w:val="Heading2"/>
        <w:tabs>
          <w:tab w:val="left" w:pos="720"/>
        </w:tabs>
        <w:ind w:left="720" w:hanging="270"/>
        <w:rPr>
          <w:rFonts w:ascii="Times New Roman" w:hAnsi="Times New Roman"/>
          <w:b w:val="0"/>
          <w:szCs w:val="24"/>
        </w:rPr>
      </w:pPr>
      <w:r w:rsidRPr="008C57F5">
        <w:rPr>
          <w:rStyle w:val="Heading2Char"/>
          <w:b/>
        </w:rPr>
        <w:t>3 Federal Regulatory Changes Affecting Pharmacy</w:t>
      </w:r>
      <w:bookmarkEnd w:id="55"/>
      <w:r w:rsidRPr="008C57F5">
        <w:rPr>
          <w:rStyle w:val="Heading2Char"/>
          <w:b/>
        </w:rPr>
        <w:t xml:space="preserve"> </w:t>
      </w:r>
    </w:p>
    <w:p w:rsidR="00F85E82" w:rsidRPr="00C2562A" w:rsidRDefault="0060019A" w:rsidP="00507D1D">
      <w:pPr>
        <w:rPr>
          <w:rFonts w:ascii="Times New Roman" w:hAnsi="Times New Roman"/>
          <w:b/>
          <w:szCs w:val="20"/>
        </w:rPr>
      </w:pPr>
      <w:hyperlink r:id="rId106" w:anchor="sthash.dovkC2xj.dpuf" w:history="1">
        <w:r w:rsidR="00F85E82" w:rsidRPr="00C2562A">
          <w:rPr>
            <w:rStyle w:val="Hyperlink"/>
            <w:rFonts w:ascii="Times New Roman" w:hAnsi="Times New Roman"/>
            <w:szCs w:val="20"/>
          </w:rPr>
          <w:t>http://www.pharmacytimes.com/contributor/eric-roath-pharmd/2016/07/3-federal-regulatory-changes-affecting-pharmacy/P-1#sthash.dovkC2xj.dpuf</w:t>
        </w:r>
      </w:hyperlink>
    </w:p>
    <w:p w:rsidR="00F85E82" w:rsidRPr="00DD68EA" w:rsidRDefault="00F85E82" w:rsidP="00507D1D">
      <w:pPr>
        <w:rPr>
          <w:sz w:val="16"/>
          <w:szCs w:val="16"/>
        </w:rPr>
      </w:pPr>
    </w:p>
    <w:p w:rsidR="00F85E82" w:rsidRPr="00C2562A" w:rsidRDefault="0060019A" w:rsidP="00507D1D">
      <w:pPr>
        <w:rPr>
          <w:rStyle w:val="Hyperlink"/>
          <w:rFonts w:ascii="Times New Roman" w:hAnsi="Times New Roman"/>
          <w:szCs w:val="20"/>
        </w:rPr>
      </w:pPr>
      <w:hyperlink r:id="rId107" w:tooltip="pharmacytimes.com" w:history="1">
        <w:r w:rsidR="00F85E82" w:rsidRPr="00C2562A">
          <w:rPr>
            <w:rStyle w:val="Hyperlink"/>
            <w:rFonts w:ascii="Times New Roman" w:hAnsi="Times New Roman"/>
            <w:szCs w:val="20"/>
          </w:rPr>
          <w:t>http://www.pharmacytimes.com/contributor/eric-roath-pharmd/2016/07/3-federal-regulatory-changes-affecting-pharmacy/P-3</w:t>
        </w:r>
      </w:hyperlink>
    </w:p>
    <w:p w:rsidR="00C2562A" w:rsidRPr="001847DF" w:rsidRDefault="00C2562A" w:rsidP="00A355A5">
      <w:pPr>
        <w:pStyle w:val="Heading2"/>
        <w:numPr>
          <w:ilvl w:val="0"/>
          <w:numId w:val="0"/>
        </w:numPr>
        <w:ind w:left="780"/>
        <w:rPr>
          <w:rFonts w:cs="Arial"/>
          <w:sz w:val="16"/>
          <w:szCs w:val="16"/>
        </w:rPr>
      </w:pPr>
      <w:bookmarkStart w:id="56" w:name="_Toc459011264"/>
      <w:bookmarkEnd w:id="56"/>
    </w:p>
    <w:p w:rsidR="00A355A5" w:rsidRPr="00C2562A" w:rsidRDefault="00A355A5" w:rsidP="00BA4EDA">
      <w:pPr>
        <w:pStyle w:val="Heading2"/>
        <w:numPr>
          <w:ilvl w:val="0"/>
          <w:numId w:val="10"/>
        </w:numPr>
        <w:rPr>
          <w:rStyle w:val="Hyperlink"/>
          <w:color w:val="auto"/>
          <w:u w:val="none"/>
        </w:rPr>
      </w:pPr>
      <w:bookmarkStart w:id="57" w:name="_Toc459097202"/>
      <w:r w:rsidRPr="00C2562A">
        <w:rPr>
          <w:rStyle w:val="Hyperlink"/>
          <w:color w:val="auto"/>
          <w:u w:val="none"/>
        </w:rPr>
        <w:t>Your Child's First Vaccines</w:t>
      </w:r>
      <w:bookmarkEnd w:id="57"/>
    </w:p>
    <w:p w:rsidR="00A355A5" w:rsidRDefault="0060019A" w:rsidP="00507D1D">
      <w:pPr>
        <w:rPr>
          <w:rStyle w:val="Hyperlink"/>
          <w:szCs w:val="20"/>
        </w:rPr>
      </w:pPr>
      <w:hyperlink r:id="rId108" w:tooltip="cdc.gov" w:history="1">
        <w:r w:rsidR="0078130C" w:rsidRPr="00A34018">
          <w:rPr>
            <w:rStyle w:val="Hyperlink"/>
            <w:szCs w:val="20"/>
          </w:rPr>
          <w:t>http://www.cdc.gov/vaccines/hcp/vis/vis-statements/multi.html</w:t>
        </w:r>
      </w:hyperlink>
    </w:p>
    <w:p w:rsidR="0078130C" w:rsidRPr="00DD68EA" w:rsidRDefault="0078130C" w:rsidP="00507D1D">
      <w:pPr>
        <w:rPr>
          <w:rStyle w:val="Hyperlink"/>
          <w:sz w:val="16"/>
          <w:szCs w:val="16"/>
        </w:rPr>
      </w:pPr>
    </w:p>
    <w:p w:rsidR="0078130C" w:rsidRDefault="0078130C" w:rsidP="0078130C">
      <w:pPr>
        <w:pStyle w:val="Heading2"/>
        <w:ind w:left="810"/>
      </w:pPr>
      <w:bookmarkStart w:id="58" w:name="_Toc459097203"/>
      <w:r>
        <w:t>Regulatory Reconnaissance</w:t>
      </w:r>
      <w:bookmarkEnd w:id="58"/>
      <w:r>
        <w:t xml:space="preserve"> </w:t>
      </w:r>
    </w:p>
    <w:p w:rsidR="0078130C" w:rsidRDefault="0060019A" w:rsidP="00507D1D">
      <w:hyperlink r:id="rId109" w:history="1">
        <w:r w:rsidR="0078130C">
          <w:rPr>
            <w:rStyle w:val="Hyperlink"/>
          </w:rPr>
          <w:t>http://www.raps.org/SearchRegFocus.aspx?tag=Regulatory%20Reconnaissance&amp;utm_source=Email&amp;utm_medium=Informz&amp;utm_campaign=RF%2DToday</w:t>
        </w:r>
      </w:hyperlink>
    </w:p>
    <w:p w:rsidR="00DD7469" w:rsidRDefault="00DD7469">
      <w:pPr>
        <w:rPr>
          <w:rFonts w:cs="Arial"/>
          <w:b/>
          <w:sz w:val="16"/>
          <w:szCs w:val="16"/>
        </w:rPr>
      </w:pPr>
      <w:r>
        <w:rPr>
          <w:rFonts w:cs="Arial"/>
          <w:sz w:val="16"/>
          <w:szCs w:val="16"/>
        </w:rPr>
        <w:lastRenderedPageBreak/>
        <w:br w:type="page"/>
      </w:r>
    </w:p>
    <w:p w:rsidR="00A355A5" w:rsidRPr="001847DF" w:rsidRDefault="00A355A5" w:rsidP="00A355A5">
      <w:pPr>
        <w:pStyle w:val="Heading2"/>
        <w:numPr>
          <w:ilvl w:val="0"/>
          <w:numId w:val="0"/>
        </w:numPr>
        <w:ind w:left="780"/>
        <w:rPr>
          <w:rFonts w:cs="Arial"/>
          <w:sz w:val="16"/>
          <w:szCs w:val="16"/>
        </w:rPr>
      </w:pPr>
    </w:p>
    <w:p w:rsidR="005961F5" w:rsidRPr="00DD68EA" w:rsidRDefault="0060019A" w:rsidP="00BA4EDA">
      <w:pPr>
        <w:pStyle w:val="Heading2"/>
        <w:numPr>
          <w:ilvl w:val="0"/>
          <w:numId w:val="10"/>
        </w:numPr>
        <w:rPr>
          <w:rStyle w:val="Hyperlink"/>
          <w:rFonts w:cs="Arial"/>
          <w:color w:val="auto"/>
          <w:szCs w:val="28"/>
          <w:u w:val="none"/>
        </w:rPr>
      </w:pPr>
      <w:hyperlink w:anchor="Submitted" w:history="1">
        <w:bookmarkStart w:id="59" w:name="_Toc459097204"/>
        <w:r w:rsidR="005961F5" w:rsidRPr="00DD68EA">
          <w:rPr>
            <w:rStyle w:val="Hyperlink"/>
            <w:rFonts w:cs="Arial"/>
            <w:color w:val="auto"/>
            <w:szCs w:val="28"/>
            <w:u w:val="none"/>
          </w:rPr>
          <w:t>FDA Announces Major Change in Pharmacy Inspections</w:t>
        </w:r>
        <w:bookmarkEnd w:id="59"/>
      </w:hyperlink>
    </w:p>
    <w:p w:rsidR="005961F5" w:rsidRPr="003A4EA4" w:rsidRDefault="005961F5" w:rsidP="00507D1D">
      <w:r w:rsidRPr="003A4EA4">
        <w:t xml:space="preserve">On July 12, FDA issued a </w:t>
      </w:r>
      <w:hyperlink r:id="rId110" w:history="1">
        <w:r w:rsidRPr="003A4EA4">
          <w:rPr>
            <w:rStyle w:val="Hyperlink"/>
            <w:rFonts w:cs="Arial"/>
            <w:b/>
            <w:color w:val="548DD4" w:themeColor="text2" w:themeTint="99"/>
            <w:sz w:val="18"/>
            <w:szCs w:val="18"/>
          </w:rPr>
          <w:t>notice</w:t>
        </w:r>
      </w:hyperlink>
      <w:r w:rsidRPr="003A4EA4">
        <w:t xml:space="preserve"> announcing that it is changing its procedure for inspections of human drug compounders. Starting August 1, FDA inspectors will make a preliminary assessment of whether pharmacies are in compliance with 503A before applying 503B standards in “Form FDA-483” investigations and will not include observations in its Form-483 based “solely” on FDA’s good manufacturing practice (CGMP) requirements under 503B, unless it appears that pharmacies are compounding drugs that do not qualify for the 503A exemptions. However, FDA will still undertake inspections of 503A facilities, rather than complying with current statute and still intends to include CGMPs on Form FDA-483s, potentially for 503A pharmacies. </w:t>
      </w:r>
      <w:proofErr w:type="spellStart"/>
      <w:r w:rsidRPr="003A4EA4">
        <w:t>APhA</w:t>
      </w:r>
      <w:proofErr w:type="spellEnd"/>
      <w:r w:rsidRPr="003A4EA4">
        <w:t xml:space="preserve"> is working to clarify what factors FDA will use in the preliminary assessments; what standard FDA will use to determine “insanitary conditions”; what steps FDA will follow when it determines a pharmacy is a 503A; and to increase FDA’s communications on the status of inspections and enforcement actions with pharmacies and State Boards of Pharmacy. </w:t>
      </w:r>
    </w:p>
    <w:p w:rsidR="002B453E" w:rsidRPr="005961F5" w:rsidRDefault="002B453E" w:rsidP="005961F5">
      <w:pPr>
        <w:pStyle w:val="Heading2"/>
        <w:numPr>
          <w:ilvl w:val="0"/>
          <w:numId w:val="0"/>
        </w:numPr>
        <w:ind w:left="780"/>
        <w:rPr>
          <w:rStyle w:val="Hyperlink"/>
          <w:rFonts w:cs="Arial"/>
          <w:b w:val="0"/>
          <w:color w:val="auto"/>
          <w:sz w:val="18"/>
          <w:szCs w:val="18"/>
          <w:u w:val="none"/>
        </w:rPr>
      </w:pPr>
    </w:p>
    <w:p w:rsidR="005961F5" w:rsidRPr="00DD68EA" w:rsidRDefault="0060019A" w:rsidP="00BA4EDA">
      <w:pPr>
        <w:pStyle w:val="Heading2"/>
        <w:numPr>
          <w:ilvl w:val="0"/>
          <w:numId w:val="10"/>
        </w:numPr>
        <w:rPr>
          <w:szCs w:val="28"/>
        </w:rPr>
      </w:pPr>
      <w:hyperlink w:anchor="Inspections" w:history="1">
        <w:bookmarkStart w:id="60" w:name="_Toc459097205"/>
        <w:proofErr w:type="spellStart"/>
        <w:r w:rsidR="005961F5" w:rsidRPr="00DD68EA">
          <w:rPr>
            <w:rStyle w:val="Hyperlink"/>
            <w:rFonts w:cs="Arial"/>
            <w:color w:val="auto"/>
            <w:szCs w:val="28"/>
            <w:u w:val="none"/>
          </w:rPr>
          <w:t>APhA</w:t>
        </w:r>
        <w:proofErr w:type="spellEnd"/>
        <w:r w:rsidR="005961F5" w:rsidRPr="00DD68EA">
          <w:rPr>
            <w:rStyle w:val="Hyperlink"/>
            <w:rFonts w:cs="Arial"/>
            <w:color w:val="auto"/>
            <w:szCs w:val="28"/>
            <w:u w:val="none"/>
          </w:rPr>
          <w:t xml:space="preserve"> Responds to FDA Draft Compounding </w:t>
        </w:r>
        <w:proofErr w:type="spellStart"/>
        <w:r w:rsidR="005961F5" w:rsidRPr="00DD68EA">
          <w:rPr>
            <w:rStyle w:val="Hyperlink"/>
            <w:rFonts w:cs="Arial"/>
            <w:color w:val="auto"/>
            <w:szCs w:val="28"/>
            <w:u w:val="none"/>
          </w:rPr>
          <w:t>Guidances</w:t>
        </w:r>
        <w:bookmarkEnd w:id="60"/>
        <w:proofErr w:type="spellEnd"/>
        <w:r w:rsidR="005961F5" w:rsidRPr="00DD68EA">
          <w:rPr>
            <w:rStyle w:val="Hyperlink"/>
            <w:rFonts w:cs="Arial"/>
            <w:color w:val="auto"/>
            <w:szCs w:val="28"/>
            <w:u w:val="none"/>
          </w:rPr>
          <w:t xml:space="preserve"> </w:t>
        </w:r>
      </w:hyperlink>
    </w:p>
    <w:p w:rsidR="00A355A5" w:rsidRPr="003A4EA4" w:rsidRDefault="005961F5" w:rsidP="00507D1D">
      <w:r w:rsidRPr="003A4EA4">
        <w:t xml:space="preserve">In April, FDA issued three draft guidance documents related to </w:t>
      </w:r>
      <w:hyperlink r:id="rId111" w:history="1">
        <w:r w:rsidRPr="003A4EA4">
          <w:rPr>
            <w:rStyle w:val="Hyperlink"/>
            <w:rFonts w:cs="Arial"/>
            <w:b/>
            <w:color w:val="548DD4" w:themeColor="text2" w:themeTint="99"/>
            <w:sz w:val="18"/>
            <w:szCs w:val="18"/>
          </w:rPr>
          <w:t>compounding</w:t>
        </w:r>
      </w:hyperlink>
      <w:r w:rsidRPr="003A4EA4">
        <w:rPr>
          <w:color w:val="548DD4" w:themeColor="text2" w:themeTint="99"/>
        </w:rPr>
        <w:t>.</w:t>
      </w:r>
      <w:r w:rsidRPr="003A4EA4">
        <w:t xml:space="preserve"> After consulting with our Compounding Work Group and </w:t>
      </w:r>
      <w:proofErr w:type="spellStart"/>
      <w:r w:rsidRPr="003A4EA4">
        <w:t>APhA</w:t>
      </w:r>
      <w:proofErr w:type="spellEnd"/>
      <w:r w:rsidRPr="003A4EA4">
        <w:t xml:space="preserve"> membership, on July 18th, </w:t>
      </w:r>
      <w:proofErr w:type="spellStart"/>
      <w:r w:rsidRPr="003A4EA4">
        <w:t>APhA</w:t>
      </w:r>
      <w:proofErr w:type="spellEnd"/>
      <w:r w:rsidRPr="003A4EA4">
        <w:t xml:space="preserve"> commented on two of them (Prescription Requirement under 503A, Hospital and Health System Compounding). The first guidance would prohibit compounding for office use under 503A, further restrict the quantity that can be compounded in advance of a patient-specific prescription, overestimate the ability of 503B facilities to meet patient compounding needs, and attempt to define what constitutes a valid prescription. The second guidance would allow hospitals and health systems to distribute compounded drug products, without patient-specific prescriptions, for up to a 1-mile radius from their pharmacy within their own facilities. </w:t>
      </w:r>
      <w:proofErr w:type="spellStart"/>
      <w:r w:rsidRPr="003A4EA4">
        <w:t>APhA</w:t>
      </w:r>
      <w:proofErr w:type="spellEnd"/>
      <w:r w:rsidRPr="003A4EA4">
        <w:t xml:space="preserve"> urged FDA to return to its previous interpretation of 503A and allow pharmacists to continue compounding medications, without patient-specific prescriptions, for office use.</w:t>
      </w:r>
      <w:r w:rsidRPr="003A4EA4">
        <w:br/>
      </w:r>
    </w:p>
    <w:p w:rsidR="005961F5" w:rsidRPr="00DD68EA" w:rsidRDefault="0060019A" w:rsidP="00507D1D">
      <w:pPr>
        <w:rPr>
          <w:rStyle w:val="Hyperlink"/>
          <w:color w:val="auto"/>
          <w:szCs w:val="28"/>
          <w:u w:val="none"/>
        </w:rPr>
      </w:pPr>
      <w:hyperlink w:anchor="Compound" w:history="1">
        <w:bookmarkStart w:id="61" w:name="_Toc459097206"/>
        <w:r w:rsidR="005961F5" w:rsidRPr="00DD68EA">
          <w:rPr>
            <w:rStyle w:val="Hyperlink"/>
            <w:rFonts w:cs="Arial"/>
            <w:color w:val="auto"/>
            <w:szCs w:val="28"/>
            <w:u w:val="none"/>
          </w:rPr>
          <w:t>Draft Guidance Documents Seek to Restrict Compounders from Making Copies of Commercially Available Drugs</w:t>
        </w:r>
        <w:bookmarkEnd w:id="61"/>
      </w:hyperlink>
    </w:p>
    <w:p w:rsidR="005961F5" w:rsidRPr="003A4EA4" w:rsidRDefault="005961F5" w:rsidP="00507D1D">
      <w:r w:rsidRPr="003A4EA4">
        <w:t xml:space="preserve">On July 7, FDA issued two </w:t>
      </w:r>
      <w:hyperlink r:id="rId112" w:history="1">
        <w:r w:rsidRPr="003A4EA4">
          <w:rPr>
            <w:color w:val="548DD4" w:themeColor="text2" w:themeTint="99"/>
            <w:u w:val="single"/>
          </w:rPr>
          <w:t>draft guidance documents</w:t>
        </w:r>
      </w:hyperlink>
      <w:r w:rsidRPr="003A4EA4">
        <w:t xml:space="preserve"> (one for 503A and one for 503B facilities) describing how it will restrict the compounding of drugs that are essentially copies of commercially available or approved drugs. In the 503A draft guidance, FDA intends to consider a compounded drug product to be “essentially a copy of a commercially available drug,” if the compounded drug has the same active pharmaceutical ingredient(s) (API) as two or more commercially available drugs; API(s) have the same, similar, or an easily substitutable dosage strength and the commercially available drug can be administered used by the same route as prescribed for the compounded drug—unless a prescriber determines that there is a change made for an identified individual patient which produces a significant difference for that patient from the commercially available drug; and/or the drug cannot be compounded regularly (the </w:t>
      </w:r>
      <w:r w:rsidRPr="003A4EA4">
        <w:lastRenderedPageBreak/>
        <w:t xml:space="preserve">drug is on a drug shortage list or the compounder fills four or fewer prescriptions for the relevant compounded drug in a calendar month). </w:t>
      </w:r>
      <w:proofErr w:type="spellStart"/>
      <w:r w:rsidRPr="003A4EA4">
        <w:t>APhA</w:t>
      </w:r>
      <w:proofErr w:type="spellEnd"/>
      <w:r w:rsidRPr="003A4EA4">
        <w:t xml:space="preserve"> is obtaining member feedback and plans on submitting comments.</w:t>
      </w:r>
    </w:p>
    <w:p w:rsidR="005961F5" w:rsidRDefault="005961F5" w:rsidP="005961F5">
      <w:pPr>
        <w:pStyle w:val="Heading2"/>
        <w:numPr>
          <w:ilvl w:val="0"/>
          <w:numId w:val="0"/>
        </w:numPr>
        <w:ind w:left="780"/>
        <w:rPr>
          <w:sz w:val="16"/>
          <w:szCs w:val="16"/>
        </w:rPr>
      </w:pPr>
    </w:p>
    <w:p w:rsidR="00DD68EA" w:rsidRDefault="00DD68EA" w:rsidP="005961F5">
      <w:pPr>
        <w:pStyle w:val="Heading2"/>
        <w:numPr>
          <w:ilvl w:val="0"/>
          <w:numId w:val="0"/>
        </w:numPr>
        <w:ind w:left="780"/>
        <w:rPr>
          <w:sz w:val="16"/>
          <w:szCs w:val="16"/>
        </w:rPr>
      </w:pPr>
    </w:p>
    <w:p w:rsidR="00DD7469" w:rsidRDefault="00DD7469">
      <w:pPr>
        <w:rPr>
          <w:rFonts w:cs="Times New Roman"/>
          <w:b/>
          <w:sz w:val="16"/>
          <w:szCs w:val="16"/>
        </w:rPr>
      </w:pPr>
      <w:r>
        <w:rPr>
          <w:sz w:val="16"/>
          <w:szCs w:val="16"/>
        </w:rPr>
        <w:br w:type="page"/>
      </w:r>
    </w:p>
    <w:p w:rsidR="00F95E70" w:rsidRPr="006E6794" w:rsidRDefault="00F95E70" w:rsidP="00C079F8">
      <w:pPr>
        <w:pStyle w:val="Heading1"/>
        <w:rPr>
          <w:rFonts w:ascii="Calibri" w:hAnsi="Calibri"/>
          <w:b w:val="0"/>
        </w:rPr>
      </w:pPr>
      <w:bookmarkStart w:id="62" w:name="_Toc457284423"/>
      <w:bookmarkStart w:id="63" w:name="_Toc459097207"/>
      <w:r w:rsidRPr="006E6794">
        <w:lastRenderedPageBreak/>
        <w:t>IMMUNIZATIONS</w:t>
      </w:r>
      <w:bookmarkEnd w:id="62"/>
      <w:bookmarkEnd w:id="63"/>
    </w:p>
    <w:p w:rsidR="00C079F8" w:rsidRPr="006E6794" w:rsidRDefault="00C079F8" w:rsidP="00F85E82">
      <w:pPr>
        <w:pStyle w:val="Heading2"/>
        <w:ind w:left="810"/>
      </w:pPr>
      <w:bookmarkStart w:id="64" w:name="_Toc457284424"/>
      <w:bookmarkStart w:id="65" w:name="_Toc459097208"/>
      <w:r w:rsidRPr="006E6794">
        <w:t>Current Vaccine Shortages &amp; Delays</w:t>
      </w:r>
      <w:bookmarkEnd w:id="64"/>
      <w:bookmarkEnd w:id="65"/>
    </w:p>
    <w:p w:rsidR="00C079F8" w:rsidRPr="00C2562A" w:rsidRDefault="0060019A" w:rsidP="00507D1D">
      <w:pPr>
        <w:rPr>
          <w:szCs w:val="20"/>
        </w:rPr>
      </w:pPr>
      <w:hyperlink r:id="rId113" w:tooltip="cdc.gov" w:history="1">
        <w:r w:rsidR="00F85E82" w:rsidRPr="00C2562A">
          <w:rPr>
            <w:rStyle w:val="Hyperlink"/>
            <w:szCs w:val="20"/>
          </w:rPr>
          <w:t>http://www.cdc.gov/vaccines/hcp/clinical-resources/shortages.html</w:t>
        </w:r>
      </w:hyperlink>
    </w:p>
    <w:p w:rsidR="00F95E70" w:rsidRPr="001847DF" w:rsidRDefault="00F95E70" w:rsidP="00F95E70">
      <w:pPr>
        <w:ind w:firstLine="720"/>
        <w:rPr>
          <w:sz w:val="16"/>
          <w:szCs w:val="16"/>
        </w:rPr>
      </w:pPr>
    </w:p>
    <w:p w:rsidR="00F95E70" w:rsidRPr="006E6794" w:rsidRDefault="00F95E70" w:rsidP="00C079F8">
      <w:pPr>
        <w:pStyle w:val="Heading1"/>
        <w:rPr>
          <w:b w:val="0"/>
        </w:rPr>
      </w:pPr>
      <w:bookmarkStart w:id="66" w:name="_Toc457284425"/>
      <w:bookmarkStart w:id="67" w:name="_Toc459097209"/>
      <w:r w:rsidRPr="006E6794">
        <w:t>INSURANCE</w:t>
      </w:r>
      <w:bookmarkEnd w:id="66"/>
      <w:bookmarkEnd w:id="67"/>
    </w:p>
    <w:p w:rsidR="007A3939" w:rsidRPr="006E6794" w:rsidRDefault="007A3939" w:rsidP="002B453E">
      <w:pPr>
        <w:pStyle w:val="Heading2"/>
        <w:ind w:left="810"/>
      </w:pPr>
      <w:bookmarkStart w:id="68" w:name="_Toc457284426"/>
      <w:bookmarkStart w:id="69" w:name="_Toc459097210"/>
      <w:r w:rsidRPr="006E6794">
        <w:t>Insurers restricting high-risk opioid users to select pharmacies</w:t>
      </w:r>
      <w:bookmarkEnd w:id="68"/>
      <w:bookmarkEnd w:id="69"/>
      <w:r w:rsidRPr="006E6794">
        <w:t xml:space="preserve"> </w:t>
      </w:r>
    </w:p>
    <w:p w:rsidR="007A3939" w:rsidRDefault="0060019A" w:rsidP="00507D1D">
      <w:pPr>
        <w:rPr>
          <w:rStyle w:val="Hyperlink"/>
          <w:szCs w:val="20"/>
        </w:rPr>
      </w:pPr>
      <w:hyperlink r:id="rId114" w:tooltip="drugtopics.modernmedicine.com" w:history="1">
        <w:r w:rsidR="00F85E82" w:rsidRPr="00C2562A">
          <w:rPr>
            <w:rStyle w:val="Hyperlink"/>
            <w:szCs w:val="20"/>
          </w:rPr>
          <w:t>http://drugtopics.modernmedicine.com/drug-topics/news/insurers-restricting-high-risk-opioid-users-select-pharmacies</w:t>
        </w:r>
      </w:hyperlink>
    </w:p>
    <w:p w:rsidR="00214CBB" w:rsidRPr="00DD68EA" w:rsidRDefault="00214CBB" w:rsidP="00507D1D">
      <w:pPr>
        <w:rPr>
          <w:rStyle w:val="Hyperlink"/>
          <w:sz w:val="16"/>
          <w:szCs w:val="16"/>
        </w:rPr>
      </w:pPr>
    </w:p>
    <w:p w:rsidR="00214CBB" w:rsidRDefault="00214CBB" w:rsidP="00507D1D">
      <w:bookmarkStart w:id="70" w:name="_Toc459097211"/>
      <w:r>
        <w:t>CMS Proposes Sweeping 'Episode Payment Models' for Cardiac Care, Hip/Femur Fracture Cases, Plus Changes to 'Comprehensive Care for Joint Replacement' Model</w:t>
      </w:r>
      <w:bookmarkEnd w:id="70"/>
    </w:p>
    <w:p w:rsidR="00214CBB" w:rsidRDefault="0060019A" w:rsidP="00507D1D">
      <w:pPr>
        <w:rPr>
          <w:rFonts w:ascii="Calibri" w:hAnsi="Calibri"/>
          <w:sz w:val="22"/>
        </w:rPr>
      </w:pPr>
      <w:hyperlink r:id="rId115" w:tooltip="jdsupra.com" w:history="1">
        <w:r w:rsidR="00214CBB">
          <w:rPr>
            <w:rStyle w:val="Hyperlink"/>
          </w:rPr>
          <w:t>http://www.jdsupra.com/legalnews/cms-proposes-sweeping-episode-payment-61655/</w:t>
        </w:r>
      </w:hyperlink>
    </w:p>
    <w:p w:rsidR="00214CBB" w:rsidRPr="00214CBB" w:rsidRDefault="00214CBB" w:rsidP="00214CBB">
      <w:pPr>
        <w:rPr>
          <w:sz w:val="16"/>
          <w:szCs w:val="16"/>
        </w:rPr>
      </w:pPr>
    </w:p>
    <w:p w:rsidR="00214CBB" w:rsidRDefault="00214CBB" w:rsidP="00214CBB">
      <w:pPr>
        <w:pStyle w:val="Heading2"/>
        <w:ind w:left="810"/>
      </w:pPr>
      <w:bookmarkStart w:id="71" w:name="_Toc459097212"/>
      <w:r>
        <w:t>Medicare Advantage Value-Based Insurance Design Model</w:t>
      </w:r>
      <w:bookmarkEnd w:id="71"/>
    </w:p>
    <w:p w:rsidR="00214CBB" w:rsidRDefault="0060019A" w:rsidP="00507D1D">
      <w:hyperlink r:id="rId116" w:tooltip="innovation.cms.gov" w:history="1">
        <w:r w:rsidR="00214CBB">
          <w:rPr>
            <w:rStyle w:val="Hyperlink"/>
          </w:rPr>
          <w:t>https://innovation.cms.gov/initiatives/vbid/</w:t>
        </w:r>
      </w:hyperlink>
    </w:p>
    <w:p w:rsidR="00214CBB" w:rsidRPr="00DD68EA" w:rsidRDefault="00214CBB" w:rsidP="00507D1D">
      <w:pPr>
        <w:rPr>
          <w:rStyle w:val="Hyperlink"/>
          <w:sz w:val="16"/>
          <w:szCs w:val="16"/>
        </w:rPr>
      </w:pPr>
    </w:p>
    <w:p w:rsidR="00F95E70" w:rsidRPr="006E6794" w:rsidRDefault="00F95E70" w:rsidP="00C079F8">
      <w:pPr>
        <w:pStyle w:val="Heading1"/>
        <w:rPr>
          <w:b w:val="0"/>
        </w:rPr>
      </w:pPr>
      <w:bookmarkStart w:id="72" w:name="_Toc457284427"/>
      <w:bookmarkStart w:id="73" w:name="_Toc459097213"/>
      <w:r w:rsidRPr="006E6794">
        <w:t>NEWS</w:t>
      </w:r>
      <w:bookmarkEnd w:id="72"/>
      <w:bookmarkEnd w:id="73"/>
    </w:p>
    <w:p w:rsidR="00510B4A" w:rsidRPr="006E6794" w:rsidRDefault="00510B4A" w:rsidP="00F85E82">
      <w:pPr>
        <w:pStyle w:val="Heading2"/>
        <w:ind w:left="810"/>
        <w:rPr>
          <w:u w:val="single"/>
        </w:rPr>
      </w:pPr>
      <w:bookmarkStart w:id="74" w:name="_Toc457284428"/>
      <w:bookmarkStart w:id="75" w:name="_Toc459097214"/>
      <w:r w:rsidRPr="006E6794">
        <w:t>Pedal Away From Type 2 Diabetes - Study finds biking may help adults avoid the blood sugar disorder</w:t>
      </w:r>
      <w:bookmarkEnd w:id="74"/>
      <w:bookmarkEnd w:id="75"/>
    </w:p>
    <w:p w:rsidR="00510B4A" w:rsidRPr="00C2562A" w:rsidRDefault="0060019A" w:rsidP="00507D1D">
      <w:pPr>
        <w:rPr>
          <w:rStyle w:val="Hyperlink"/>
          <w:szCs w:val="20"/>
        </w:rPr>
      </w:pPr>
      <w:hyperlink r:id="rId117" w:tooltip="medlineplus.gov" w:history="1">
        <w:r w:rsidR="00F85E82" w:rsidRPr="00C2562A">
          <w:rPr>
            <w:rStyle w:val="Hyperlink"/>
            <w:szCs w:val="20"/>
          </w:rPr>
          <w:t>https://medlineplus.gov/news/fullstory_159835.html</w:t>
        </w:r>
      </w:hyperlink>
    </w:p>
    <w:p w:rsidR="00330227" w:rsidRPr="00234179" w:rsidRDefault="00330227" w:rsidP="00F85E82">
      <w:pPr>
        <w:pStyle w:val="ListParagraph"/>
        <w:ind w:left="810" w:hanging="990"/>
        <w:rPr>
          <w:b/>
          <w:bCs/>
          <w:sz w:val="16"/>
          <w:szCs w:val="16"/>
          <w:u w:val="single"/>
        </w:rPr>
      </w:pPr>
    </w:p>
    <w:p w:rsidR="00510B4A" w:rsidRPr="006E6794" w:rsidRDefault="00510B4A" w:rsidP="00507D1D">
      <w:bookmarkStart w:id="76" w:name="_Toc457284429"/>
      <w:bookmarkStart w:id="77" w:name="_Toc459097215"/>
      <w:r w:rsidRPr="006E6794">
        <w:t xml:space="preserve">Dietary Mineral Could Be One Key to Blood Pressure </w:t>
      </w:r>
      <w:proofErr w:type="gramStart"/>
      <w:r w:rsidRPr="006E6794">
        <w:t xml:space="preserve">Control </w:t>
      </w:r>
      <w:r w:rsidR="006633F1" w:rsidRPr="006E6794">
        <w:t xml:space="preserve"> by</w:t>
      </w:r>
      <w:proofErr w:type="gramEnd"/>
      <w:r w:rsidR="006633F1" w:rsidRPr="006E6794">
        <w:t>:</w:t>
      </w:r>
      <w:r w:rsidRPr="006E6794">
        <w:t xml:space="preserve"> </w:t>
      </w:r>
      <w:hyperlink r:id="rId118" w:history="1">
        <w:r w:rsidRPr="006E6794">
          <w:t>Jonathan Goodman</w:t>
        </w:r>
      </w:hyperlink>
      <w:r w:rsidRPr="006E6794">
        <w:t xml:space="preserve"> - June 28, 2016</w:t>
      </w:r>
      <w:bookmarkEnd w:id="76"/>
      <w:bookmarkEnd w:id="77"/>
    </w:p>
    <w:p w:rsidR="00510B4A" w:rsidRPr="00C2562A" w:rsidRDefault="0060019A" w:rsidP="00507D1D">
      <w:pPr>
        <w:rPr>
          <w:rStyle w:val="Hyperlink"/>
          <w:szCs w:val="20"/>
        </w:rPr>
      </w:pPr>
      <w:hyperlink r:id="rId119" w:tooltip="medlineplus.gov" w:history="1">
        <w:r w:rsidR="00F85E82" w:rsidRPr="00C2562A">
          <w:rPr>
            <w:rStyle w:val="Hyperlink"/>
            <w:szCs w:val="20"/>
          </w:rPr>
          <w:t>https://medlineplus.gov/news/fullstory_159836.html</w:t>
        </w:r>
      </w:hyperlink>
    </w:p>
    <w:p w:rsidR="00330227" w:rsidRPr="00234179" w:rsidRDefault="00330227" w:rsidP="006E6794">
      <w:pPr>
        <w:pStyle w:val="ListParagraph"/>
        <w:ind w:left="1800"/>
        <w:rPr>
          <w:rStyle w:val="Hyperlink"/>
          <w:sz w:val="16"/>
          <w:szCs w:val="16"/>
        </w:rPr>
      </w:pPr>
    </w:p>
    <w:p w:rsidR="00510B4A" w:rsidRPr="006E6794" w:rsidRDefault="00510B4A" w:rsidP="002B453E">
      <w:pPr>
        <w:pStyle w:val="Heading2"/>
        <w:ind w:left="810"/>
      </w:pPr>
      <w:bookmarkStart w:id="78" w:name="_Toc457284430"/>
      <w:bookmarkStart w:id="79" w:name="_Toc459097216"/>
      <w:r w:rsidRPr="006E6794">
        <w:t xml:space="preserve">Survivors of Adult-onset Cancer Treated </w:t>
      </w:r>
      <w:proofErr w:type="gramStart"/>
      <w:r w:rsidRPr="006E6794">
        <w:t>With</w:t>
      </w:r>
      <w:proofErr w:type="gramEnd"/>
      <w:r w:rsidRPr="006E6794">
        <w:t xml:space="preserve"> Cisplatin Should Have Routine Auditory Exams</w:t>
      </w:r>
      <w:bookmarkEnd w:id="78"/>
      <w:bookmarkEnd w:id="79"/>
    </w:p>
    <w:p w:rsidR="00F95E70" w:rsidRPr="00C2562A" w:rsidRDefault="0060019A" w:rsidP="00507D1D">
      <w:pPr>
        <w:rPr>
          <w:rFonts w:ascii="Times New Roman" w:hAnsi="Times New Roman"/>
          <w:szCs w:val="20"/>
          <w:u w:val="single"/>
        </w:rPr>
      </w:pPr>
      <w:hyperlink r:id="rId120" w:history="1">
        <w:r w:rsidR="00F85E82" w:rsidRPr="00C2562A">
          <w:rPr>
            <w:rStyle w:val="Hyperlink"/>
            <w:szCs w:val="20"/>
          </w:rPr>
          <w:t>http://www.cancertherapyadvisor.com/general-oncology/adult-onset-cancer-survivor-cisplatin-routine-auditory-exam-risk/article/506155/?DCMP=ILC-CTA_Promo_071116&amp;cpn=&amp;hmSubId=&amp;hmEmail=zc9AEZF4x4rPbtLJAxJhmklDzcJVA8s10&amp;NID=&amp;dl=0&amp;spMailingID=14938215&amp;spUserID=NDgyNTEwMTE5NjYS1&amp;spJobID=820818894&amp;spReportId=ODIwODE4ODk0S0</w:t>
        </w:r>
      </w:hyperlink>
    </w:p>
    <w:p w:rsidR="003364B5" w:rsidRPr="00234179" w:rsidRDefault="003364B5" w:rsidP="003364B5">
      <w:pPr>
        <w:pStyle w:val="ListParagraph"/>
        <w:ind w:left="1800"/>
        <w:rPr>
          <w:b/>
          <w:bCs/>
          <w:sz w:val="16"/>
          <w:szCs w:val="16"/>
          <w:u w:val="single"/>
        </w:rPr>
      </w:pPr>
    </w:p>
    <w:p w:rsidR="003364B5" w:rsidRPr="006E6794" w:rsidRDefault="003364B5" w:rsidP="002B453E">
      <w:pPr>
        <w:pStyle w:val="Heading2"/>
        <w:ind w:left="810"/>
      </w:pPr>
      <w:bookmarkStart w:id="80" w:name="_Toc457284431"/>
      <w:bookmarkStart w:id="81" w:name="_Toc459097217"/>
      <w:r w:rsidRPr="006E6794">
        <w:t>Tools to make your headache visits more efficient</w:t>
      </w:r>
      <w:bookmarkEnd w:id="80"/>
      <w:bookmarkEnd w:id="81"/>
    </w:p>
    <w:p w:rsidR="00507D1D" w:rsidRPr="00507D1D" w:rsidRDefault="0060019A" w:rsidP="00507D1D">
      <w:pPr>
        <w:rPr>
          <w:rStyle w:val="Hyperlink"/>
          <w:rFonts w:cs="Arial"/>
          <w:b/>
          <w:color w:val="1F4D78"/>
          <w:sz w:val="28"/>
          <w:szCs w:val="28"/>
          <w:u w:val="none"/>
        </w:rPr>
      </w:pPr>
      <w:hyperlink r:id="rId121" w:tooltip="medscape.com" w:history="1">
        <w:r w:rsidR="00F85E82" w:rsidRPr="002B453E">
          <w:rPr>
            <w:rStyle w:val="Hyperlink"/>
            <w:szCs w:val="20"/>
          </w:rPr>
          <w:t>http://www.medscape.com/infosite/197100.1/article-4?cp_available=true&amp;src=1_invn_U_N</w:t>
        </w:r>
      </w:hyperlink>
    </w:p>
    <w:p w:rsidR="00507D1D" w:rsidRPr="00DD68EA" w:rsidRDefault="00507D1D" w:rsidP="00507D1D">
      <w:pPr>
        <w:rPr>
          <w:rFonts w:cs="Arial"/>
          <w:b/>
          <w:sz w:val="28"/>
          <w:szCs w:val="28"/>
        </w:rPr>
      </w:pPr>
    </w:p>
    <w:p w:rsidR="00C87D4C" w:rsidRPr="00DD68EA" w:rsidRDefault="00825F5A" w:rsidP="00BA4EDA">
      <w:pPr>
        <w:pStyle w:val="ListParagraph"/>
        <w:numPr>
          <w:ilvl w:val="0"/>
          <w:numId w:val="9"/>
        </w:numPr>
        <w:ind w:hanging="180"/>
        <w:rPr>
          <w:rFonts w:ascii="Arial" w:hAnsi="Arial" w:cs="Arial"/>
          <w:sz w:val="28"/>
          <w:szCs w:val="28"/>
        </w:rPr>
      </w:pPr>
      <w:r w:rsidRPr="00DD68EA">
        <w:rPr>
          <w:rFonts w:ascii="Arial" w:hAnsi="Arial" w:cs="Arial"/>
          <w:b/>
          <w:sz w:val="28"/>
          <w:szCs w:val="28"/>
        </w:rPr>
        <w:t xml:space="preserve">SMP Medication Safety Alert! </w:t>
      </w:r>
      <w:r w:rsidR="00C87D4C" w:rsidRPr="00DD68EA">
        <w:rPr>
          <w:rFonts w:ascii="Arial" w:hAnsi="Arial" w:cs="Arial"/>
          <w:b/>
          <w:sz w:val="28"/>
          <w:szCs w:val="28"/>
        </w:rPr>
        <w:t>July 28, 2016 | Volume 21 | Issue 15</w:t>
      </w:r>
      <w:r w:rsidR="00C87D4C" w:rsidRPr="00DD68EA">
        <w:rPr>
          <w:rFonts w:ascii="Arial" w:hAnsi="Arial" w:cs="Arial"/>
          <w:sz w:val="28"/>
          <w:szCs w:val="28"/>
        </w:rPr>
        <w:t xml:space="preserve"> </w:t>
      </w:r>
    </w:p>
    <w:p w:rsidR="00C87D4C" w:rsidRDefault="0060019A" w:rsidP="00507D1D">
      <w:pPr>
        <w:rPr>
          <w:rStyle w:val="Hyperlink"/>
          <w:rFonts w:ascii="Calibri" w:hAnsi="Calibri"/>
          <w:b/>
          <w:szCs w:val="20"/>
        </w:rPr>
      </w:pPr>
      <w:hyperlink r:id="rId122" w:history="1">
        <w:bookmarkStart w:id="82" w:name="_Toc458497930"/>
        <w:bookmarkStart w:id="83" w:name="_Toc459011279"/>
        <w:bookmarkStart w:id="84" w:name="_Toc459011691"/>
        <w:bookmarkStart w:id="85" w:name="_Toc459012317"/>
        <w:bookmarkStart w:id="86" w:name="_Toc459013648"/>
        <w:r w:rsidR="00C87D4C" w:rsidRPr="00C2562A">
          <w:rPr>
            <w:rStyle w:val="Hyperlink"/>
            <w:rFonts w:ascii="Calibri" w:hAnsi="Calibri"/>
            <w:szCs w:val="20"/>
          </w:rPr>
          <w:t>http://www.ismp.org/newsletters/acutecare/issues/20160728.pdf</w:t>
        </w:r>
        <w:bookmarkEnd w:id="82"/>
        <w:bookmarkEnd w:id="83"/>
        <w:bookmarkEnd w:id="84"/>
        <w:bookmarkEnd w:id="85"/>
        <w:bookmarkEnd w:id="86"/>
      </w:hyperlink>
      <w:r w:rsidR="00C87D4C" w:rsidRPr="00C2562A">
        <w:rPr>
          <w:rStyle w:val="Hyperlink"/>
          <w:rFonts w:ascii="Calibri" w:hAnsi="Calibri"/>
          <w:szCs w:val="20"/>
        </w:rPr>
        <w:t xml:space="preserve"> </w:t>
      </w:r>
    </w:p>
    <w:p w:rsidR="00364212" w:rsidRPr="00DD68EA" w:rsidRDefault="00364212" w:rsidP="00364212">
      <w:pPr>
        <w:pStyle w:val="Heading2"/>
        <w:numPr>
          <w:ilvl w:val="0"/>
          <w:numId w:val="0"/>
        </w:numPr>
        <w:ind w:left="3240" w:hanging="360"/>
        <w:rPr>
          <w:rStyle w:val="Hyperlink"/>
          <w:rFonts w:ascii="Calibri" w:hAnsi="Calibri"/>
          <w:b w:val="0"/>
          <w:sz w:val="16"/>
          <w:szCs w:val="16"/>
        </w:rPr>
      </w:pPr>
    </w:p>
    <w:p w:rsidR="00364212" w:rsidRPr="00364212" w:rsidRDefault="00364212" w:rsidP="00BA4EDA">
      <w:pPr>
        <w:pStyle w:val="Heading2"/>
        <w:numPr>
          <w:ilvl w:val="0"/>
          <w:numId w:val="9"/>
        </w:numPr>
        <w:ind w:hanging="180"/>
      </w:pPr>
      <w:bookmarkStart w:id="87" w:name="_Toc459011280"/>
      <w:bookmarkStart w:id="88" w:name="_Toc459097218"/>
      <w:r w:rsidRPr="00364212">
        <w:t>Could CoQ10 Benefit Heart Failure Patients?</w:t>
      </w:r>
      <w:bookmarkEnd w:id="87"/>
      <w:bookmarkEnd w:id="88"/>
    </w:p>
    <w:p w:rsidR="00364212" w:rsidRPr="00364212" w:rsidRDefault="0060019A" w:rsidP="00507D1D">
      <w:pPr>
        <w:rPr>
          <w:rStyle w:val="Hyperlink"/>
          <w:rFonts w:ascii="Calibri" w:hAnsi="Calibri"/>
          <w:b/>
          <w:szCs w:val="20"/>
        </w:rPr>
      </w:pPr>
      <w:hyperlink r:id="rId123" w:history="1">
        <w:bookmarkStart w:id="89" w:name="_Toc459011281"/>
        <w:bookmarkStart w:id="90" w:name="_Toc459011693"/>
        <w:bookmarkStart w:id="91" w:name="_Toc459012319"/>
        <w:bookmarkStart w:id="92" w:name="_Toc459013650"/>
        <w:r w:rsidR="00364212" w:rsidRPr="00364212">
          <w:rPr>
            <w:rStyle w:val="Hyperlink"/>
            <w:rFonts w:ascii="Calibri" w:hAnsi="Calibri"/>
            <w:szCs w:val="20"/>
          </w:rPr>
          <w:t>http://www.pharmacytimes.com/resource-centers/heart-failure/could-coq10-benefit-heart-failure-patients?utm_source=Informz&amp;utm_medium=Pharmacy+Times&amp;utm_campaign=PT%5FeNews%5FDaily%5FNCPA%5Fbarter%5F8%2D10%2D16</w:t>
        </w:r>
        <w:bookmarkEnd w:id="89"/>
        <w:bookmarkEnd w:id="90"/>
        <w:bookmarkEnd w:id="91"/>
        <w:bookmarkEnd w:id="92"/>
      </w:hyperlink>
    </w:p>
    <w:p w:rsidR="00364212" w:rsidRPr="00DD68EA" w:rsidRDefault="00364212" w:rsidP="00364212">
      <w:pPr>
        <w:pStyle w:val="Heading2"/>
        <w:numPr>
          <w:ilvl w:val="0"/>
          <w:numId w:val="0"/>
        </w:numPr>
        <w:ind w:left="1080"/>
        <w:rPr>
          <w:rStyle w:val="Hyperlink"/>
          <w:rFonts w:ascii="Calibri" w:hAnsi="Calibri"/>
          <w:b w:val="0"/>
          <w:sz w:val="16"/>
          <w:szCs w:val="16"/>
        </w:rPr>
      </w:pPr>
    </w:p>
    <w:p w:rsidR="00364212" w:rsidRDefault="00364212" w:rsidP="00BA4EDA">
      <w:pPr>
        <w:pStyle w:val="Heading2"/>
        <w:numPr>
          <w:ilvl w:val="0"/>
          <w:numId w:val="9"/>
        </w:numPr>
        <w:ind w:hanging="180"/>
      </w:pPr>
      <w:bookmarkStart w:id="93" w:name="_Toc459097219"/>
      <w:r>
        <w:t>Retail 2027</w:t>
      </w:r>
      <w:bookmarkEnd w:id="93"/>
    </w:p>
    <w:p w:rsidR="00364212" w:rsidRDefault="0060019A" w:rsidP="00507D1D">
      <w:pPr>
        <w:rPr>
          <w:rStyle w:val="Hyperlink"/>
          <w:szCs w:val="20"/>
        </w:rPr>
      </w:pPr>
      <w:hyperlink r:id="rId124" w:tooltip="drugstorenews.com" w:history="1">
        <w:r w:rsidR="00364212" w:rsidRPr="00364212">
          <w:rPr>
            <w:rStyle w:val="Hyperlink"/>
            <w:szCs w:val="20"/>
          </w:rPr>
          <w:t>http://www.drugstorenews.com/retail-health-0?tp=i-H55-Q5U-1Or-1Z2hR-1v-wGU-1c-KVJ-1Z1Bk-sebVl&amp;utm_campaign=RetailClinician&amp;utm_source=Experian&amp;utm_medium=email&amp;cid=5385&amp;mid=23128197</w:t>
        </w:r>
      </w:hyperlink>
    </w:p>
    <w:p w:rsidR="00E302F9" w:rsidRPr="00364212" w:rsidRDefault="00E302F9" w:rsidP="00E302F9">
      <w:pPr>
        <w:pStyle w:val="ListParagraph"/>
        <w:ind w:left="1080"/>
        <w:rPr>
          <w:rStyle w:val="Hyperlink"/>
          <w:sz w:val="20"/>
          <w:szCs w:val="20"/>
        </w:rPr>
      </w:pPr>
    </w:p>
    <w:p w:rsidR="00E302F9" w:rsidRPr="00E302F9" w:rsidRDefault="00E302F9" w:rsidP="00BA4EDA">
      <w:pPr>
        <w:pStyle w:val="Heading2"/>
        <w:numPr>
          <w:ilvl w:val="0"/>
          <w:numId w:val="9"/>
        </w:numPr>
        <w:ind w:hanging="180"/>
      </w:pPr>
      <w:bookmarkStart w:id="94" w:name="_Toc459097220"/>
      <w:r w:rsidRPr="00E302F9">
        <w:t>Obesity May Be Bad for the Brain, Too</w:t>
      </w:r>
      <w:bookmarkEnd w:id="94"/>
    </w:p>
    <w:p w:rsidR="00364212" w:rsidRDefault="0060019A" w:rsidP="00507D1D">
      <w:pPr>
        <w:rPr>
          <w:rStyle w:val="Hyperlink"/>
          <w:szCs w:val="20"/>
        </w:rPr>
      </w:pPr>
      <w:hyperlink r:id="rId125" w:tooltip="medlineplus.gov" w:history="1">
        <w:r w:rsidR="00E302F9" w:rsidRPr="00E302F9">
          <w:rPr>
            <w:rStyle w:val="Hyperlink"/>
            <w:szCs w:val="20"/>
          </w:rPr>
          <w:t>https://medlineplus.gov/news/fullstory_160349.html</w:t>
        </w:r>
      </w:hyperlink>
    </w:p>
    <w:p w:rsidR="00130C50" w:rsidRPr="00DD68EA" w:rsidRDefault="00130C50" w:rsidP="00507D1D">
      <w:pPr>
        <w:rPr>
          <w:rStyle w:val="Hyperlink"/>
          <w:sz w:val="16"/>
          <w:szCs w:val="16"/>
        </w:rPr>
      </w:pPr>
    </w:p>
    <w:p w:rsidR="00130C50" w:rsidRPr="00130C50" w:rsidRDefault="00130C50" w:rsidP="00BA4EDA">
      <w:pPr>
        <w:pStyle w:val="Heading2"/>
        <w:numPr>
          <w:ilvl w:val="0"/>
          <w:numId w:val="9"/>
        </w:numPr>
        <w:ind w:hanging="180"/>
      </w:pPr>
      <w:bookmarkStart w:id="95" w:name="_Toc459097221"/>
      <w:r w:rsidRPr="00130C50">
        <w:t>Study: Meat and Sugar Contribute Equally to Obesity</w:t>
      </w:r>
      <w:bookmarkEnd w:id="95"/>
    </w:p>
    <w:p w:rsidR="00130C50" w:rsidRDefault="0060019A" w:rsidP="00507D1D">
      <w:hyperlink r:id="rId126" w:tooltip="consultant360.com" w:history="1">
        <w:r w:rsidR="00130C50">
          <w:rPr>
            <w:rStyle w:val="Hyperlink"/>
          </w:rPr>
          <w:t>http://www.consultant360.com/exclusives/study-meat-and-sugar-contribute-equally-obesity</w:t>
        </w:r>
      </w:hyperlink>
    </w:p>
    <w:p w:rsidR="00130C50" w:rsidRPr="00DD68EA" w:rsidRDefault="00130C50" w:rsidP="00507D1D">
      <w:pPr>
        <w:rPr>
          <w:rStyle w:val="Hyperlink"/>
          <w:sz w:val="16"/>
          <w:szCs w:val="16"/>
        </w:rPr>
      </w:pPr>
    </w:p>
    <w:p w:rsidR="00130C50" w:rsidRDefault="00130C50" w:rsidP="00BA4EDA">
      <w:pPr>
        <w:pStyle w:val="Heading2"/>
        <w:numPr>
          <w:ilvl w:val="0"/>
          <w:numId w:val="9"/>
        </w:numPr>
        <w:ind w:hanging="180"/>
      </w:pPr>
      <w:bookmarkStart w:id="96" w:name="_Toc459097222"/>
      <w:r>
        <w:t>DASH Diet May Help To Prevent Gout Flares</w:t>
      </w:r>
      <w:bookmarkEnd w:id="96"/>
    </w:p>
    <w:p w:rsidR="00130C50" w:rsidRDefault="0060019A" w:rsidP="00507D1D">
      <w:hyperlink r:id="rId127" w:tooltip="consultant360.com" w:history="1">
        <w:r w:rsidR="00130C50">
          <w:rPr>
            <w:rStyle w:val="Hyperlink"/>
          </w:rPr>
          <w:t>http://www.consultant360.com/exclusives/dash-diet-may-help-prevent-gout-flares</w:t>
        </w:r>
      </w:hyperlink>
    </w:p>
    <w:p w:rsidR="00130C50" w:rsidRPr="00DD68EA" w:rsidRDefault="00130C50" w:rsidP="00507D1D">
      <w:pPr>
        <w:rPr>
          <w:sz w:val="16"/>
          <w:szCs w:val="16"/>
        </w:rPr>
      </w:pPr>
    </w:p>
    <w:p w:rsidR="00130C50" w:rsidRDefault="00130C50" w:rsidP="00BA4EDA">
      <w:pPr>
        <w:pStyle w:val="Heading2"/>
        <w:numPr>
          <w:ilvl w:val="0"/>
          <w:numId w:val="9"/>
        </w:numPr>
        <w:ind w:hanging="180"/>
      </w:pPr>
      <w:bookmarkStart w:id="97" w:name="_Toc459097223"/>
      <w:r>
        <w:t>Could Eating More Nuts Reduce Inflammation?</w:t>
      </w:r>
      <w:bookmarkEnd w:id="97"/>
    </w:p>
    <w:p w:rsidR="00130C50" w:rsidRDefault="0060019A" w:rsidP="00507D1D">
      <w:pPr>
        <w:rPr>
          <w:rFonts w:ascii="Calibri" w:hAnsi="Calibri"/>
          <w:sz w:val="22"/>
        </w:rPr>
      </w:pPr>
      <w:hyperlink r:id="rId128" w:tooltip="consultant360.com" w:history="1">
        <w:r w:rsidR="00130C50">
          <w:rPr>
            <w:rStyle w:val="Hyperlink"/>
          </w:rPr>
          <w:t>http://www.consultant360.com/exclusives/higher-consumption-nuts-may-reduce-inflammation</w:t>
        </w:r>
      </w:hyperlink>
    </w:p>
    <w:p w:rsidR="00130C50" w:rsidRPr="0078130C" w:rsidRDefault="00130C50" w:rsidP="00130C50">
      <w:pPr>
        <w:rPr>
          <w:sz w:val="16"/>
          <w:szCs w:val="16"/>
        </w:rPr>
      </w:pPr>
    </w:p>
    <w:p w:rsidR="0078130C" w:rsidRDefault="0078130C" w:rsidP="0078130C">
      <w:pPr>
        <w:pStyle w:val="Heading2"/>
        <w:ind w:left="810"/>
      </w:pPr>
      <w:bookmarkStart w:id="98" w:name="_Toc459097224"/>
      <w:r>
        <w:t>Heater-Cooler Devices</w:t>
      </w:r>
      <w:bookmarkEnd w:id="98"/>
    </w:p>
    <w:p w:rsidR="0078130C" w:rsidRDefault="0078130C" w:rsidP="00DD68EA">
      <w:pPr>
        <w:pStyle w:val="NormalWeb"/>
        <w:spacing w:before="0" w:beforeAutospacing="0" w:after="0" w:afterAutospacing="0"/>
        <w:ind w:left="270" w:firstLine="720"/>
      </w:pPr>
      <w:r>
        <w:t>Heater-cooler devices are often necessary for use during surgeries to warm or cool patients</w:t>
      </w:r>
    </w:p>
    <w:p w:rsidR="0078130C" w:rsidRDefault="0060019A" w:rsidP="00507D1D">
      <w:hyperlink r:id="rId129" w:tooltip="fda.gov" w:history="1">
        <w:r w:rsidR="0078130C">
          <w:rPr>
            <w:rStyle w:val="Hyperlink"/>
          </w:rPr>
          <w:t>http://www.fda.gov/MedicalDevices/ProductsandMedicalProcedures/CardiovascularDevices/Heater-CoolerDevices/ucm20082725.htm</w:t>
        </w:r>
      </w:hyperlink>
    </w:p>
    <w:p w:rsidR="0078130C" w:rsidRPr="0078130C" w:rsidRDefault="0078130C" w:rsidP="0078130C">
      <w:pPr>
        <w:rPr>
          <w:sz w:val="16"/>
          <w:szCs w:val="16"/>
        </w:rPr>
      </w:pPr>
    </w:p>
    <w:p w:rsidR="0078130C" w:rsidRDefault="0078130C" w:rsidP="0078130C">
      <w:pPr>
        <w:pStyle w:val="Heading2"/>
        <w:ind w:left="900"/>
      </w:pPr>
      <w:bookmarkStart w:id="99" w:name="_Toc459097225"/>
      <w:r>
        <w:lastRenderedPageBreak/>
        <w:t>Guest blog: More members of Congress pressure Medicare on DIR fees</w:t>
      </w:r>
      <w:bookmarkEnd w:id="99"/>
    </w:p>
    <w:p w:rsidR="0078130C" w:rsidRDefault="0060019A" w:rsidP="00507D1D">
      <w:hyperlink r:id="rId130" w:tooltip="drugstorenews.com" w:history="1">
        <w:r w:rsidR="0078130C" w:rsidRPr="0078130C">
          <w:rPr>
            <w:rStyle w:val="Hyperlink"/>
            <w:rFonts w:ascii="Times New Roman" w:hAnsi="Times New Roman"/>
            <w:bCs/>
            <w:szCs w:val="20"/>
          </w:rPr>
          <w:t>http://www.drugstorenews.com/article/guest-blog-more-members-congress-pressure-medicare-dir-fees?tp=i-H55-Q5U-1Pb-1aTi5-1v-wGU-1c-KgI-1aTQf-ZEMil&amp;utm_campaign=Daily&amp;utm_source=Experian&amp;utm_medium=email&amp;cid=5431&amp;mid=23470353</w:t>
        </w:r>
      </w:hyperlink>
    </w:p>
    <w:p w:rsidR="0078130C" w:rsidRPr="00DD68EA" w:rsidRDefault="0078130C" w:rsidP="00507D1D">
      <w:pPr>
        <w:rPr>
          <w:sz w:val="16"/>
          <w:szCs w:val="16"/>
        </w:rPr>
      </w:pPr>
    </w:p>
    <w:p w:rsidR="0078130C" w:rsidRDefault="0078130C" w:rsidP="0078130C">
      <w:pPr>
        <w:pStyle w:val="Heading2"/>
        <w:spacing w:before="0"/>
        <w:ind w:left="810"/>
      </w:pPr>
      <w:bookmarkStart w:id="100" w:name="_Toc459097226"/>
      <w:r>
        <w:t xml:space="preserve">Fake Xanax Cut </w:t>
      </w:r>
      <w:proofErr w:type="gramStart"/>
      <w:r>
        <w:t>With</w:t>
      </w:r>
      <w:proofErr w:type="gramEnd"/>
      <w:r>
        <w:t xml:space="preserve"> Potent Pain Med Can Be a Killer</w:t>
      </w:r>
      <w:bookmarkEnd w:id="100"/>
    </w:p>
    <w:p w:rsidR="0078130C" w:rsidRDefault="0078130C" w:rsidP="00BA4EDA">
      <w:pPr>
        <w:pStyle w:val="ListParagraph"/>
        <w:numPr>
          <w:ilvl w:val="0"/>
          <w:numId w:val="6"/>
        </w:numPr>
        <w:ind w:left="990"/>
        <w:rPr>
          <w:rFonts w:ascii="Times New Roman" w:hAnsi="Times New Roman"/>
          <w:szCs w:val="24"/>
        </w:rPr>
      </w:pPr>
      <w:r w:rsidRPr="0024309C">
        <w:rPr>
          <w:rFonts w:ascii="Times New Roman" w:hAnsi="Times New Roman"/>
          <w:szCs w:val="24"/>
        </w:rPr>
        <w:t>1 person died, 8 were sickened when illicit pills circulated in San Francisco, doctors report</w:t>
      </w:r>
    </w:p>
    <w:p w:rsidR="00401375" w:rsidRPr="00401375" w:rsidRDefault="0060019A" w:rsidP="00BA4EDA">
      <w:pPr>
        <w:pStyle w:val="ListParagraph"/>
        <w:numPr>
          <w:ilvl w:val="0"/>
          <w:numId w:val="6"/>
        </w:numPr>
        <w:ind w:left="990"/>
        <w:rPr>
          <w:rFonts w:ascii="Times New Roman" w:hAnsi="Times New Roman"/>
          <w:szCs w:val="24"/>
        </w:rPr>
      </w:pPr>
      <w:hyperlink r:id="rId131" w:tooltip="medlineplus.gov" w:history="1">
        <w:r w:rsidR="00401375">
          <w:rPr>
            <w:rStyle w:val="Hyperlink"/>
          </w:rPr>
          <w:t>https://medlineplus.gov/news/fullstory_160329.html</w:t>
        </w:r>
      </w:hyperlink>
    </w:p>
    <w:sectPr w:rsidR="00401375" w:rsidRPr="00401375" w:rsidSect="002B453E">
      <w:type w:val="continuous"/>
      <w:pgSz w:w="12240" w:h="15840"/>
      <w:pgMar w:top="720" w:right="1296" w:bottom="720" w:left="864"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DE" w:rsidRDefault="005A07DE" w:rsidP="00C342DA">
      <w:pPr>
        <w:spacing w:after="0" w:line="240" w:lineRule="auto"/>
      </w:pPr>
      <w:r>
        <w:separator/>
      </w:r>
    </w:p>
  </w:endnote>
  <w:endnote w:type="continuationSeparator" w:id="0">
    <w:p w:rsidR="005A07DE" w:rsidRDefault="005A07DE" w:rsidP="00C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9A" w:rsidRDefault="006001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063235"/>
      <w:docPartObj>
        <w:docPartGallery w:val="Page Numbers (Bottom of Page)"/>
        <w:docPartUnique/>
      </w:docPartObj>
    </w:sdtPr>
    <w:sdtEndPr>
      <w:rPr>
        <w:noProof/>
      </w:rPr>
    </w:sdtEndPr>
    <w:sdtContent>
      <w:p w:rsidR="0060019A" w:rsidRDefault="0060019A">
        <w:pPr>
          <w:pStyle w:val="Footer"/>
          <w:jc w:val="right"/>
        </w:pPr>
        <w:r>
          <w:fldChar w:fldCharType="begin"/>
        </w:r>
        <w:r>
          <w:instrText xml:space="preserve"> PAGE   \* MERGEFORMAT </w:instrText>
        </w:r>
        <w:r>
          <w:fldChar w:fldCharType="separate"/>
        </w:r>
        <w:r w:rsidR="00400EBA">
          <w:rPr>
            <w:noProof/>
          </w:rPr>
          <w:t>1</w:t>
        </w:r>
        <w:r>
          <w:rPr>
            <w:noProof/>
          </w:rPr>
          <w:fldChar w:fldCharType="end"/>
        </w:r>
      </w:p>
    </w:sdtContent>
  </w:sdt>
  <w:p w:rsidR="0060019A" w:rsidRDefault="0060019A" w:rsidP="00582E33">
    <w:pPr>
      <w:pStyle w:val="Footer"/>
    </w:pPr>
    <w:r>
      <w:t>August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9A" w:rsidRDefault="00600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DE" w:rsidRDefault="005A07DE" w:rsidP="00C342DA">
      <w:pPr>
        <w:spacing w:after="0" w:line="240" w:lineRule="auto"/>
      </w:pPr>
      <w:r>
        <w:separator/>
      </w:r>
    </w:p>
  </w:footnote>
  <w:footnote w:type="continuationSeparator" w:id="0">
    <w:p w:rsidR="005A07DE" w:rsidRDefault="005A07DE" w:rsidP="00C34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9A" w:rsidRDefault="006001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9A" w:rsidRDefault="006001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19A" w:rsidRDefault="00600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EEAEE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3C499F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2440B"/>
    <w:multiLevelType w:val="hybridMultilevel"/>
    <w:tmpl w:val="F72AC1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542EC0"/>
    <w:multiLevelType w:val="hybridMultilevel"/>
    <w:tmpl w:val="27EE4B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94E32"/>
    <w:multiLevelType w:val="hybridMultilevel"/>
    <w:tmpl w:val="7AA8F5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4772E"/>
    <w:multiLevelType w:val="hybridMultilevel"/>
    <w:tmpl w:val="FDA436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675DE"/>
    <w:multiLevelType w:val="hybridMultilevel"/>
    <w:tmpl w:val="4A3438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9EA5760"/>
    <w:multiLevelType w:val="hybridMultilevel"/>
    <w:tmpl w:val="16D89E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4B0131BE"/>
    <w:multiLevelType w:val="hybridMultilevel"/>
    <w:tmpl w:val="276A675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51951A87"/>
    <w:multiLevelType w:val="hybridMultilevel"/>
    <w:tmpl w:val="99F84A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C358A"/>
    <w:multiLevelType w:val="hybridMultilevel"/>
    <w:tmpl w:val="25BA925A"/>
    <w:lvl w:ilvl="0" w:tplc="22384720">
      <w:start w:val="1"/>
      <w:numFmt w:val="bullet"/>
      <w:pStyle w:val="Heading2"/>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57AF21B6"/>
    <w:multiLevelType w:val="multilevel"/>
    <w:tmpl w:val="2BB66F42"/>
    <w:styleLink w:val="Style1"/>
    <w:lvl w:ilvl="0">
      <w:start w:val="1"/>
      <w:numFmt w:val="bullet"/>
      <w:lvlText w:val=""/>
      <w:lvlJc w:val="left"/>
      <w:pPr>
        <w:ind w:left="117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610B39FD"/>
    <w:multiLevelType w:val="hybridMultilevel"/>
    <w:tmpl w:val="9D9AA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971E85"/>
    <w:multiLevelType w:val="hybridMultilevel"/>
    <w:tmpl w:val="32320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5"/>
  </w:num>
  <w:num w:numId="5">
    <w:abstractNumId w:val="13"/>
  </w:num>
  <w:num w:numId="6">
    <w:abstractNumId w:val="4"/>
  </w:num>
  <w:num w:numId="7">
    <w:abstractNumId w:val="1"/>
  </w:num>
  <w:num w:numId="8">
    <w:abstractNumId w:val="0"/>
  </w:num>
  <w:num w:numId="9">
    <w:abstractNumId w:val="2"/>
  </w:num>
  <w:num w:numId="10">
    <w:abstractNumId w:val="7"/>
  </w:num>
  <w:num w:numId="11">
    <w:abstractNumId w:val="9"/>
  </w:num>
  <w:num w:numId="12">
    <w:abstractNumId w:val="8"/>
  </w:num>
  <w:num w:numId="13">
    <w:abstractNumId w:val="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1C"/>
    <w:rsid w:val="00037DCE"/>
    <w:rsid w:val="00042349"/>
    <w:rsid w:val="00050B8F"/>
    <w:rsid w:val="00053088"/>
    <w:rsid w:val="00055639"/>
    <w:rsid w:val="0006567B"/>
    <w:rsid w:val="00066AA7"/>
    <w:rsid w:val="000745CF"/>
    <w:rsid w:val="00091AD9"/>
    <w:rsid w:val="000D0BB0"/>
    <w:rsid w:val="001125CB"/>
    <w:rsid w:val="001209FF"/>
    <w:rsid w:val="00130C50"/>
    <w:rsid w:val="00140D9D"/>
    <w:rsid w:val="00147A5E"/>
    <w:rsid w:val="00155D74"/>
    <w:rsid w:val="00157A61"/>
    <w:rsid w:val="00164E9E"/>
    <w:rsid w:val="001847DF"/>
    <w:rsid w:val="001A2F7E"/>
    <w:rsid w:val="001C0FB6"/>
    <w:rsid w:val="001F3820"/>
    <w:rsid w:val="00214CBB"/>
    <w:rsid w:val="00234179"/>
    <w:rsid w:val="0024309C"/>
    <w:rsid w:val="002B453E"/>
    <w:rsid w:val="002D7172"/>
    <w:rsid w:val="002E33E8"/>
    <w:rsid w:val="00330227"/>
    <w:rsid w:val="003364B5"/>
    <w:rsid w:val="00362859"/>
    <w:rsid w:val="00364212"/>
    <w:rsid w:val="00396DC9"/>
    <w:rsid w:val="003A4EA4"/>
    <w:rsid w:val="003D0F1C"/>
    <w:rsid w:val="003F021E"/>
    <w:rsid w:val="0040021F"/>
    <w:rsid w:val="00400EBA"/>
    <w:rsid w:val="00401375"/>
    <w:rsid w:val="004A5A74"/>
    <w:rsid w:val="004B0CEA"/>
    <w:rsid w:val="00507D1D"/>
    <w:rsid w:val="00510B4A"/>
    <w:rsid w:val="0053562A"/>
    <w:rsid w:val="00544D94"/>
    <w:rsid w:val="00546887"/>
    <w:rsid w:val="00571A44"/>
    <w:rsid w:val="00574D0C"/>
    <w:rsid w:val="005761D3"/>
    <w:rsid w:val="00582E33"/>
    <w:rsid w:val="00586171"/>
    <w:rsid w:val="005961F5"/>
    <w:rsid w:val="005A07DE"/>
    <w:rsid w:val="005F5055"/>
    <w:rsid w:val="0060019A"/>
    <w:rsid w:val="006004B5"/>
    <w:rsid w:val="0060227C"/>
    <w:rsid w:val="00606F22"/>
    <w:rsid w:val="00627773"/>
    <w:rsid w:val="006633F1"/>
    <w:rsid w:val="00673497"/>
    <w:rsid w:val="00694A40"/>
    <w:rsid w:val="00695EE9"/>
    <w:rsid w:val="006E6794"/>
    <w:rsid w:val="00700C8D"/>
    <w:rsid w:val="00781044"/>
    <w:rsid w:val="0078130C"/>
    <w:rsid w:val="007A3939"/>
    <w:rsid w:val="007D0342"/>
    <w:rsid w:val="00825F5A"/>
    <w:rsid w:val="00830BE1"/>
    <w:rsid w:val="00880604"/>
    <w:rsid w:val="00891393"/>
    <w:rsid w:val="008C57F5"/>
    <w:rsid w:val="008F391E"/>
    <w:rsid w:val="009321BF"/>
    <w:rsid w:val="009E2B86"/>
    <w:rsid w:val="009F7BA2"/>
    <w:rsid w:val="00A355A5"/>
    <w:rsid w:val="00A435D3"/>
    <w:rsid w:val="00B0031E"/>
    <w:rsid w:val="00B16F2A"/>
    <w:rsid w:val="00BA4EDA"/>
    <w:rsid w:val="00BC0359"/>
    <w:rsid w:val="00C079F8"/>
    <w:rsid w:val="00C23D41"/>
    <w:rsid w:val="00C2562A"/>
    <w:rsid w:val="00C342DA"/>
    <w:rsid w:val="00C63B6C"/>
    <w:rsid w:val="00C8701E"/>
    <w:rsid w:val="00C87D4C"/>
    <w:rsid w:val="00C908CB"/>
    <w:rsid w:val="00DD68EA"/>
    <w:rsid w:val="00DD7469"/>
    <w:rsid w:val="00E23D7D"/>
    <w:rsid w:val="00E2614E"/>
    <w:rsid w:val="00E302F9"/>
    <w:rsid w:val="00E55421"/>
    <w:rsid w:val="00E7555C"/>
    <w:rsid w:val="00F1458B"/>
    <w:rsid w:val="00F85E82"/>
    <w:rsid w:val="00F95E70"/>
    <w:rsid w:val="00FD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68EA"/>
    <w:pPr>
      <w:keepNext/>
      <w:spacing w:before="240" w:after="0" w:line="240" w:lineRule="auto"/>
      <w:outlineLvl w:val="0"/>
    </w:pPr>
    <w:rPr>
      <w:rFonts w:cs="Times New Roman"/>
      <w:b/>
      <w:kern w:val="36"/>
      <w:sz w:val="32"/>
      <w:szCs w:val="32"/>
    </w:rPr>
  </w:style>
  <w:style w:type="paragraph" w:styleId="Heading2">
    <w:name w:val="heading 2"/>
    <w:basedOn w:val="Normal"/>
    <w:link w:val="Heading2Char"/>
    <w:uiPriority w:val="9"/>
    <w:unhideWhenUsed/>
    <w:qFormat/>
    <w:rsid w:val="00DD68EA"/>
    <w:pPr>
      <w:keepNext/>
      <w:numPr>
        <w:numId w:val="2"/>
      </w:numPr>
      <w:spacing w:before="40" w:after="0" w:line="240" w:lineRule="auto"/>
      <w:outlineLvl w:val="1"/>
    </w:pPr>
    <w:rPr>
      <w:rFonts w:cs="Times New Roman"/>
      <w:b/>
      <w:sz w:val="28"/>
      <w:szCs w:val="26"/>
    </w:rPr>
  </w:style>
  <w:style w:type="paragraph" w:styleId="Heading3">
    <w:name w:val="heading 3"/>
    <w:basedOn w:val="Normal"/>
    <w:link w:val="Heading3Char"/>
    <w:uiPriority w:val="9"/>
    <w:unhideWhenUsed/>
    <w:qFormat/>
    <w:rsid w:val="00DD68EA"/>
    <w:pPr>
      <w:keepNext/>
      <w:tabs>
        <w:tab w:val="left" w:pos="1008"/>
      </w:tabs>
      <w:spacing w:before="40" w:after="0" w:line="240" w:lineRule="auto"/>
      <w:outlineLvl w:val="2"/>
    </w:pPr>
    <w:rPr>
      <w:rFonts w:cs="Times New Roman"/>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EA"/>
    <w:rPr>
      <w:rFonts w:cs="Times New Roman"/>
      <w:b/>
      <w:kern w:val="36"/>
      <w:sz w:val="32"/>
      <w:szCs w:val="32"/>
    </w:rPr>
  </w:style>
  <w:style w:type="character" w:customStyle="1" w:styleId="Heading2Char">
    <w:name w:val="Heading 2 Char"/>
    <w:basedOn w:val="DefaultParagraphFont"/>
    <w:link w:val="Heading2"/>
    <w:uiPriority w:val="9"/>
    <w:rsid w:val="00DD68EA"/>
    <w:rPr>
      <w:rFonts w:cs="Times New Roman"/>
      <w:b/>
      <w:sz w:val="28"/>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DD68EA"/>
    <w:rPr>
      <w:rFonts w:cs="Times New Roman"/>
      <w:color w:val="1F4D78"/>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2B453E"/>
    <w:pPr>
      <w:spacing w:after="100"/>
    </w:pPr>
    <w:rPr>
      <w:sz w:val="20"/>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2B453E"/>
    <w:pPr>
      <w:tabs>
        <w:tab w:val="left" w:pos="1080"/>
        <w:tab w:val="right" w:leader="dot" w:pos="10070"/>
      </w:tabs>
      <w:spacing w:after="100"/>
      <w:ind w:left="1080" w:hanging="360"/>
    </w:pPr>
    <w:rPr>
      <w:rFonts w:eastAsiaTheme="minorEastAsia"/>
      <w:sz w:val="16"/>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2B453E"/>
    <w:rPr>
      <w:sz w:val="20"/>
    </w:rPr>
  </w:style>
  <w:style w:type="paragraph" w:styleId="ListBullet">
    <w:name w:val="List Bullet"/>
    <w:basedOn w:val="Normal"/>
    <w:uiPriority w:val="99"/>
    <w:semiHidden/>
    <w:unhideWhenUsed/>
    <w:rsid w:val="00053088"/>
    <w:pPr>
      <w:numPr>
        <w:numId w:val="7"/>
      </w:numPr>
      <w:contextualSpacing/>
    </w:pPr>
  </w:style>
  <w:style w:type="paragraph" w:styleId="ListBullet2">
    <w:name w:val="List Bullet 2"/>
    <w:basedOn w:val="Normal"/>
    <w:uiPriority w:val="99"/>
    <w:semiHidden/>
    <w:unhideWhenUsed/>
    <w:rsid w:val="00053088"/>
    <w:pPr>
      <w:numPr>
        <w:numId w:val="8"/>
      </w:numPr>
      <w:contextualSpacing/>
    </w:pPr>
  </w:style>
  <w:style w:type="character" w:customStyle="1" w:styleId="TOC2Char">
    <w:name w:val="TOC 2 Char"/>
    <w:basedOn w:val="DefaultParagraphFont"/>
    <w:link w:val="TOC2"/>
    <w:uiPriority w:val="39"/>
    <w:rsid w:val="002B453E"/>
    <w:rPr>
      <w:rFonts w:eastAsiaTheme="minorEastAsia"/>
      <w:sz w:val="16"/>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68EA"/>
    <w:pPr>
      <w:keepNext/>
      <w:spacing w:before="240" w:after="0" w:line="240" w:lineRule="auto"/>
      <w:outlineLvl w:val="0"/>
    </w:pPr>
    <w:rPr>
      <w:rFonts w:cs="Times New Roman"/>
      <w:b/>
      <w:kern w:val="36"/>
      <w:sz w:val="32"/>
      <w:szCs w:val="32"/>
    </w:rPr>
  </w:style>
  <w:style w:type="paragraph" w:styleId="Heading2">
    <w:name w:val="heading 2"/>
    <w:basedOn w:val="Normal"/>
    <w:link w:val="Heading2Char"/>
    <w:uiPriority w:val="9"/>
    <w:unhideWhenUsed/>
    <w:qFormat/>
    <w:rsid w:val="00DD68EA"/>
    <w:pPr>
      <w:keepNext/>
      <w:numPr>
        <w:numId w:val="2"/>
      </w:numPr>
      <w:spacing w:before="40" w:after="0" w:line="240" w:lineRule="auto"/>
      <w:outlineLvl w:val="1"/>
    </w:pPr>
    <w:rPr>
      <w:rFonts w:cs="Times New Roman"/>
      <w:b/>
      <w:sz w:val="28"/>
      <w:szCs w:val="26"/>
    </w:rPr>
  </w:style>
  <w:style w:type="paragraph" w:styleId="Heading3">
    <w:name w:val="heading 3"/>
    <w:basedOn w:val="Normal"/>
    <w:link w:val="Heading3Char"/>
    <w:uiPriority w:val="9"/>
    <w:unhideWhenUsed/>
    <w:qFormat/>
    <w:rsid w:val="00DD68EA"/>
    <w:pPr>
      <w:keepNext/>
      <w:tabs>
        <w:tab w:val="left" w:pos="1008"/>
      </w:tabs>
      <w:spacing w:before="40" w:after="0" w:line="240" w:lineRule="auto"/>
      <w:outlineLvl w:val="2"/>
    </w:pPr>
    <w:rPr>
      <w:rFonts w:cs="Times New Roman"/>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EA"/>
    <w:rPr>
      <w:rFonts w:cs="Times New Roman"/>
      <w:b/>
      <w:kern w:val="36"/>
      <w:sz w:val="32"/>
      <w:szCs w:val="32"/>
    </w:rPr>
  </w:style>
  <w:style w:type="character" w:customStyle="1" w:styleId="Heading2Char">
    <w:name w:val="Heading 2 Char"/>
    <w:basedOn w:val="DefaultParagraphFont"/>
    <w:link w:val="Heading2"/>
    <w:uiPriority w:val="9"/>
    <w:rsid w:val="00DD68EA"/>
    <w:rPr>
      <w:rFonts w:cs="Times New Roman"/>
      <w:b/>
      <w:sz w:val="28"/>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DD68EA"/>
    <w:rPr>
      <w:rFonts w:cs="Times New Roman"/>
      <w:color w:val="1F4D78"/>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2B453E"/>
    <w:pPr>
      <w:spacing w:after="100"/>
    </w:pPr>
    <w:rPr>
      <w:sz w:val="20"/>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2B453E"/>
    <w:pPr>
      <w:tabs>
        <w:tab w:val="left" w:pos="1080"/>
        <w:tab w:val="right" w:leader="dot" w:pos="10070"/>
      </w:tabs>
      <w:spacing w:after="100"/>
      <w:ind w:left="1080" w:hanging="360"/>
    </w:pPr>
    <w:rPr>
      <w:rFonts w:eastAsiaTheme="minorEastAsia"/>
      <w:sz w:val="16"/>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2B453E"/>
    <w:rPr>
      <w:sz w:val="20"/>
    </w:rPr>
  </w:style>
  <w:style w:type="paragraph" w:styleId="ListBullet">
    <w:name w:val="List Bullet"/>
    <w:basedOn w:val="Normal"/>
    <w:uiPriority w:val="99"/>
    <w:semiHidden/>
    <w:unhideWhenUsed/>
    <w:rsid w:val="00053088"/>
    <w:pPr>
      <w:numPr>
        <w:numId w:val="7"/>
      </w:numPr>
      <w:contextualSpacing/>
    </w:pPr>
  </w:style>
  <w:style w:type="paragraph" w:styleId="ListBullet2">
    <w:name w:val="List Bullet 2"/>
    <w:basedOn w:val="Normal"/>
    <w:uiPriority w:val="99"/>
    <w:semiHidden/>
    <w:unhideWhenUsed/>
    <w:rsid w:val="00053088"/>
    <w:pPr>
      <w:numPr>
        <w:numId w:val="8"/>
      </w:numPr>
      <w:contextualSpacing/>
    </w:pPr>
  </w:style>
  <w:style w:type="character" w:customStyle="1" w:styleId="TOC2Char">
    <w:name w:val="TOC 2 Char"/>
    <w:basedOn w:val="DefaultParagraphFont"/>
    <w:link w:val="TOC2"/>
    <w:uiPriority w:val="39"/>
    <w:rsid w:val="002B453E"/>
    <w:rPr>
      <w:rFonts w:eastAsiaTheme="minorEastAsia"/>
      <w:sz w:val="16"/>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287">
      <w:bodyDiv w:val="1"/>
      <w:marLeft w:val="0"/>
      <w:marRight w:val="0"/>
      <w:marTop w:val="0"/>
      <w:marBottom w:val="0"/>
      <w:divBdr>
        <w:top w:val="none" w:sz="0" w:space="0" w:color="auto"/>
        <w:left w:val="none" w:sz="0" w:space="0" w:color="auto"/>
        <w:bottom w:val="none" w:sz="0" w:space="0" w:color="auto"/>
        <w:right w:val="none" w:sz="0" w:space="0" w:color="auto"/>
      </w:divBdr>
    </w:div>
    <w:div w:id="67118218">
      <w:bodyDiv w:val="1"/>
      <w:marLeft w:val="0"/>
      <w:marRight w:val="0"/>
      <w:marTop w:val="0"/>
      <w:marBottom w:val="0"/>
      <w:divBdr>
        <w:top w:val="none" w:sz="0" w:space="0" w:color="auto"/>
        <w:left w:val="none" w:sz="0" w:space="0" w:color="auto"/>
        <w:bottom w:val="none" w:sz="0" w:space="0" w:color="auto"/>
        <w:right w:val="none" w:sz="0" w:space="0" w:color="auto"/>
      </w:divBdr>
    </w:div>
    <w:div w:id="178397167">
      <w:bodyDiv w:val="1"/>
      <w:marLeft w:val="0"/>
      <w:marRight w:val="0"/>
      <w:marTop w:val="0"/>
      <w:marBottom w:val="0"/>
      <w:divBdr>
        <w:top w:val="none" w:sz="0" w:space="0" w:color="auto"/>
        <w:left w:val="none" w:sz="0" w:space="0" w:color="auto"/>
        <w:bottom w:val="none" w:sz="0" w:space="0" w:color="auto"/>
        <w:right w:val="none" w:sz="0" w:space="0" w:color="auto"/>
      </w:divBdr>
    </w:div>
    <w:div w:id="222375218">
      <w:bodyDiv w:val="1"/>
      <w:marLeft w:val="0"/>
      <w:marRight w:val="0"/>
      <w:marTop w:val="0"/>
      <w:marBottom w:val="0"/>
      <w:divBdr>
        <w:top w:val="none" w:sz="0" w:space="0" w:color="auto"/>
        <w:left w:val="none" w:sz="0" w:space="0" w:color="auto"/>
        <w:bottom w:val="none" w:sz="0" w:space="0" w:color="auto"/>
        <w:right w:val="none" w:sz="0" w:space="0" w:color="auto"/>
      </w:divBdr>
    </w:div>
    <w:div w:id="276833778">
      <w:bodyDiv w:val="1"/>
      <w:marLeft w:val="0"/>
      <w:marRight w:val="0"/>
      <w:marTop w:val="0"/>
      <w:marBottom w:val="0"/>
      <w:divBdr>
        <w:top w:val="none" w:sz="0" w:space="0" w:color="auto"/>
        <w:left w:val="none" w:sz="0" w:space="0" w:color="auto"/>
        <w:bottom w:val="none" w:sz="0" w:space="0" w:color="auto"/>
        <w:right w:val="none" w:sz="0" w:space="0" w:color="auto"/>
      </w:divBdr>
    </w:div>
    <w:div w:id="298926785">
      <w:bodyDiv w:val="1"/>
      <w:marLeft w:val="0"/>
      <w:marRight w:val="0"/>
      <w:marTop w:val="0"/>
      <w:marBottom w:val="0"/>
      <w:divBdr>
        <w:top w:val="none" w:sz="0" w:space="0" w:color="auto"/>
        <w:left w:val="none" w:sz="0" w:space="0" w:color="auto"/>
        <w:bottom w:val="none" w:sz="0" w:space="0" w:color="auto"/>
        <w:right w:val="none" w:sz="0" w:space="0" w:color="auto"/>
      </w:divBdr>
    </w:div>
    <w:div w:id="311954511">
      <w:bodyDiv w:val="1"/>
      <w:marLeft w:val="0"/>
      <w:marRight w:val="0"/>
      <w:marTop w:val="0"/>
      <w:marBottom w:val="0"/>
      <w:divBdr>
        <w:top w:val="none" w:sz="0" w:space="0" w:color="auto"/>
        <w:left w:val="none" w:sz="0" w:space="0" w:color="auto"/>
        <w:bottom w:val="none" w:sz="0" w:space="0" w:color="auto"/>
        <w:right w:val="none" w:sz="0" w:space="0" w:color="auto"/>
      </w:divBdr>
    </w:div>
    <w:div w:id="363286767">
      <w:bodyDiv w:val="1"/>
      <w:marLeft w:val="0"/>
      <w:marRight w:val="0"/>
      <w:marTop w:val="0"/>
      <w:marBottom w:val="0"/>
      <w:divBdr>
        <w:top w:val="none" w:sz="0" w:space="0" w:color="auto"/>
        <w:left w:val="none" w:sz="0" w:space="0" w:color="auto"/>
        <w:bottom w:val="none" w:sz="0" w:space="0" w:color="auto"/>
        <w:right w:val="none" w:sz="0" w:space="0" w:color="auto"/>
      </w:divBdr>
    </w:div>
    <w:div w:id="372929311">
      <w:bodyDiv w:val="1"/>
      <w:marLeft w:val="0"/>
      <w:marRight w:val="0"/>
      <w:marTop w:val="0"/>
      <w:marBottom w:val="0"/>
      <w:divBdr>
        <w:top w:val="none" w:sz="0" w:space="0" w:color="auto"/>
        <w:left w:val="none" w:sz="0" w:space="0" w:color="auto"/>
        <w:bottom w:val="none" w:sz="0" w:space="0" w:color="auto"/>
        <w:right w:val="none" w:sz="0" w:space="0" w:color="auto"/>
      </w:divBdr>
    </w:div>
    <w:div w:id="476992517">
      <w:bodyDiv w:val="1"/>
      <w:marLeft w:val="0"/>
      <w:marRight w:val="0"/>
      <w:marTop w:val="0"/>
      <w:marBottom w:val="0"/>
      <w:divBdr>
        <w:top w:val="none" w:sz="0" w:space="0" w:color="auto"/>
        <w:left w:val="none" w:sz="0" w:space="0" w:color="auto"/>
        <w:bottom w:val="none" w:sz="0" w:space="0" w:color="auto"/>
        <w:right w:val="none" w:sz="0" w:space="0" w:color="auto"/>
      </w:divBdr>
    </w:div>
    <w:div w:id="490371188">
      <w:bodyDiv w:val="1"/>
      <w:marLeft w:val="0"/>
      <w:marRight w:val="0"/>
      <w:marTop w:val="0"/>
      <w:marBottom w:val="0"/>
      <w:divBdr>
        <w:top w:val="none" w:sz="0" w:space="0" w:color="auto"/>
        <w:left w:val="none" w:sz="0" w:space="0" w:color="auto"/>
        <w:bottom w:val="none" w:sz="0" w:space="0" w:color="auto"/>
        <w:right w:val="none" w:sz="0" w:space="0" w:color="auto"/>
      </w:divBdr>
    </w:div>
    <w:div w:id="492262393">
      <w:bodyDiv w:val="1"/>
      <w:marLeft w:val="0"/>
      <w:marRight w:val="0"/>
      <w:marTop w:val="0"/>
      <w:marBottom w:val="0"/>
      <w:divBdr>
        <w:top w:val="none" w:sz="0" w:space="0" w:color="auto"/>
        <w:left w:val="none" w:sz="0" w:space="0" w:color="auto"/>
        <w:bottom w:val="none" w:sz="0" w:space="0" w:color="auto"/>
        <w:right w:val="none" w:sz="0" w:space="0" w:color="auto"/>
      </w:divBdr>
    </w:div>
    <w:div w:id="838160170">
      <w:bodyDiv w:val="1"/>
      <w:marLeft w:val="0"/>
      <w:marRight w:val="0"/>
      <w:marTop w:val="0"/>
      <w:marBottom w:val="0"/>
      <w:divBdr>
        <w:top w:val="none" w:sz="0" w:space="0" w:color="auto"/>
        <w:left w:val="none" w:sz="0" w:space="0" w:color="auto"/>
        <w:bottom w:val="none" w:sz="0" w:space="0" w:color="auto"/>
        <w:right w:val="none" w:sz="0" w:space="0" w:color="auto"/>
      </w:divBdr>
    </w:div>
    <w:div w:id="853425510">
      <w:bodyDiv w:val="1"/>
      <w:marLeft w:val="0"/>
      <w:marRight w:val="0"/>
      <w:marTop w:val="0"/>
      <w:marBottom w:val="0"/>
      <w:divBdr>
        <w:top w:val="none" w:sz="0" w:space="0" w:color="auto"/>
        <w:left w:val="none" w:sz="0" w:space="0" w:color="auto"/>
        <w:bottom w:val="none" w:sz="0" w:space="0" w:color="auto"/>
        <w:right w:val="none" w:sz="0" w:space="0" w:color="auto"/>
      </w:divBdr>
    </w:div>
    <w:div w:id="994381756">
      <w:bodyDiv w:val="1"/>
      <w:marLeft w:val="0"/>
      <w:marRight w:val="0"/>
      <w:marTop w:val="0"/>
      <w:marBottom w:val="0"/>
      <w:divBdr>
        <w:top w:val="none" w:sz="0" w:space="0" w:color="auto"/>
        <w:left w:val="none" w:sz="0" w:space="0" w:color="auto"/>
        <w:bottom w:val="none" w:sz="0" w:space="0" w:color="auto"/>
        <w:right w:val="none" w:sz="0" w:space="0" w:color="auto"/>
      </w:divBdr>
      <w:divsChild>
        <w:div w:id="1410157748">
          <w:marLeft w:val="0"/>
          <w:marRight w:val="0"/>
          <w:marTop w:val="0"/>
          <w:marBottom w:val="0"/>
          <w:divBdr>
            <w:top w:val="none" w:sz="0" w:space="0" w:color="auto"/>
            <w:left w:val="none" w:sz="0" w:space="0" w:color="auto"/>
            <w:bottom w:val="none" w:sz="0" w:space="0" w:color="auto"/>
            <w:right w:val="none" w:sz="0" w:space="0" w:color="auto"/>
          </w:divBdr>
        </w:div>
        <w:div w:id="1048332524">
          <w:marLeft w:val="0"/>
          <w:marRight w:val="0"/>
          <w:marTop w:val="0"/>
          <w:marBottom w:val="0"/>
          <w:divBdr>
            <w:top w:val="none" w:sz="0" w:space="0" w:color="auto"/>
            <w:left w:val="none" w:sz="0" w:space="0" w:color="auto"/>
            <w:bottom w:val="none" w:sz="0" w:space="0" w:color="auto"/>
            <w:right w:val="none" w:sz="0" w:space="0" w:color="auto"/>
          </w:divBdr>
        </w:div>
        <w:div w:id="429550068">
          <w:marLeft w:val="0"/>
          <w:marRight w:val="0"/>
          <w:marTop w:val="0"/>
          <w:marBottom w:val="0"/>
          <w:divBdr>
            <w:top w:val="none" w:sz="0" w:space="0" w:color="auto"/>
            <w:left w:val="none" w:sz="0" w:space="0" w:color="auto"/>
            <w:bottom w:val="none" w:sz="0" w:space="0" w:color="auto"/>
            <w:right w:val="none" w:sz="0" w:space="0" w:color="auto"/>
          </w:divBdr>
        </w:div>
        <w:div w:id="1843157299">
          <w:marLeft w:val="0"/>
          <w:marRight w:val="0"/>
          <w:marTop w:val="0"/>
          <w:marBottom w:val="0"/>
          <w:divBdr>
            <w:top w:val="none" w:sz="0" w:space="0" w:color="auto"/>
            <w:left w:val="none" w:sz="0" w:space="0" w:color="auto"/>
            <w:bottom w:val="none" w:sz="0" w:space="0" w:color="auto"/>
            <w:right w:val="none" w:sz="0" w:space="0" w:color="auto"/>
          </w:divBdr>
        </w:div>
        <w:div w:id="390932480">
          <w:marLeft w:val="0"/>
          <w:marRight w:val="0"/>
          <w:marTop w:val="0"/>
          <w:marBottom w:val="0"/>
          <w:divBdr>
            <w:top w:val="none" w:sz="0" w:space="0" w:color="auto"/>
            <w:left w:val="none" w:sz="0" w:space="0" w:color="auto"/>
            <w:bottom w:val="none" w:sz="0" w:space="0" w:color="auto"/>
            <w:right w:val="none" w:sz="0" w:space="0" w:color="auto"/>
          </w:divBdr>
        </w:div>
        <w:div w:id="456489024">
          <w:marLeft w:val="0"/>
          <w:marRight w:val="0"/>
          <w:marTop w:val="0"/>
          <w:marBottom w:val="0"/>
          <w:divBdr>
            <w:top w:val="none" w:sz="0" w:space="0" w:color="auto"/>
            <w:left w:val="none" w:sz="0" w:space="0" w:color="auto"/>
            <w:bottom w:val="none" w:sz="0" w:space="0" w:color="auto"/>
            <w:right w:val="none" w:sz="0" w:space="0" w:color="auto"/>
          </w:divBdr>
        </w:div>
        <w:div w:id="1799444843">
          <w:marLeft w:val="0"/>
          <w:marRight w:val="0"/>
          <w:marTop w:val="0"/>
          <w:marBottom w:val="0"/>
          <w:divBdr>
            <w:top w:val="none" w:sz="0" w:space="0" w:color="auto"/>
            <w:left w:val="none" w:sz="0" w:space="0" w:color="auto"/>
            <w:bottom w:val="none" w:sz="0" w:space="0" w:color="auto"/>
            <w:right w:val="none" w:sz="0" w:space="0" w:color="auto"/>
          </w:divBdr>
        </w:div>
        <w:div w:id="2091803946">
          <w:marLeft w:val="0"/>
          <w:marRight w:val="0"/>
          <w:marTop w:val="0"/>
          <w:marBottom w:val="0"/>
          <w:divBdr>
            <w:top w:val="none" w:sz="0" w:space="0" w:color="auto"/>
            <w:left w:val="none" w:sz="0" w:space="0" w:color="auto"/>
            <w:bottom w:val="none" w:sz="0" w:space="0" w:color="auto"/>
            <w:right w:val="none" w:sz="0" w:space="0" w:color="auto"/>
          </w:divBdr>
        </w:div>
        <w:div w:id="889879078">
          <w:marLeft w:val="0"/>
          <w:marRight w:val="0"/>
          <w:marTop w:val="0"/>
          <w:marBottom w:val="0"/>
          <w:divBdr>
            <w:top w:val="none" w:sz="0" w:space="0" w:color="auto"/>
            <w:left w:val="none" w:sz="0" w:space="0" w:color="auto"/>
            <w:bottom w:val="none" w:sz="0" w:space="0" w:color="auto"/>
            <w:right w:val="none" w:sz="0" w:space="0" w:color="auto"/>
          </w:divBdr>
        </w:div>
        <w:div w:id="962884349">
          <w:marLeft w:val="0"/>
          <w:marRight w:val="0"/>
          <w:marTop w:val="0"/>
          <w:marBottom w:val="0"/>
          <w:divBdr>
            <w:top w:val="none" w:sz="0" w:space="0" w:color="auto"/>
            <w:left w:val="none" w:sz="0" w:space="0" w:color="auto"/>
            <w:bottom w:val="none" w:sz="0" w:space="0" w:color="auto"/>
            <w:right w:val="none" w:sz="0" w:space="0" w:color="auto"/>
          </w:divBdr>
        </w:div>
        <w:div w:id="1822887133">
          <w:marLeft w:val="0"/>
          <w:marRight w:val="0"/>
          <w:marTop w:val="0"/>
          <w:marBottom w:val="0"/>
          <w:divBdr>
            <w:top w:val="none" w:sz="0" w:space="0" w:color="auto"/>
            <w:left w:val="none" w:sz="0" w:space="0" w:color="auto"/>
            <w:bottom w:val="none" w:sz="0" w:space="0" w:color="auto"/>
            <w:right w:val="none" w:sz="0" w:space="0" w:color="auto"/>
          </w:divBdr>
        </w:div>
        <w:div w:id="2138600822">
          <w:marLeft w:val="0"/>
          <w:marRight w:val="0"/>
          <w:marTop w:val="0"/>
          <w:marBottom w:val="0"/>
          <w:divBdr>
            <w:top w:val="none" w:sz="0" w:space="0" w:color="auto"/>
            <w:left w:val="none" w:sz="0" w:space="0" w:color="auto"/>
            <w:bottom w:val="none" w:sz="0" w:space="0" w:color="auto"/>
            <w:right w:val="none" w:sz="0" w:space="0" w:color="auto"/>
          </w:divBdr>
        </w:div>
        <w:div w:id="1606577977">
          <w:marLeft w:val="0"/>
          <w:marRight w:val="0"/>
          <w:marTop w:val="0"/>
          <w:marBottom w:val="0"/>
          <w:divBdr>
            <w:top w:val="none" w:sz="0" w:space="0" w:color="auto"/>
            <w:left w:val="none" w:sz="0" w:space="0" w:color="auto"/>
            <w:bottom w:val="none" w:sz="0" w:space="0" w:color="auto"/>
            <w:right w:val="none" w:sz="0" w:space="0" w:color="auto"/>
          </w:divBdr>
        </w:div>
        <w:div w:id="269362267">
          <w:marLeft w:val="0"/>
          <w:marRight w:val="0"/>
          <w:marTop w:val="0"/>
          <w:marBottom w:val="0"/>
          <w:divBdr>
            <w:top w:val="none" w:sz="0" w:space="0" w:color="auto"/>
            <w:left w:val="none" w:sz="0" w:space="0" w:color="auto"/>
            <w:bottom w:val="none" w:sz="0" w:space="0" w:color="auto"/>
            <w:right w:val="none" w:sz="0" w:space="0" w:color="auto"/>
          </w:divBdr>
        </w:div>
        <w:div w:id="1025474131">
          <w:marLeft w:val="0"/>
          <w:marRight w:val="0"/>
          <w:marTop w:val="0"/>
          <w:marBottom w:val="0"/>
          <w:divBdr>
            <w:top w:val="none" w:sz="0" w:space="0" w:color="auto"/>
            <w:left w:val="none" w:sz="0" w:space="0" w:color="auto"/>
            <w:bottom w:val="none" w:sz="0" w:space="0" w:color="auto"/>
            <w:right w:val="none" w:sz="0" w:space="0" w:color="auto"/>
          </w:divBdr>
        </w:div>
        <w:div w:id="1404374226">
          <w:marLeft w:val="0"/>
          <w:marRight w:val="0"/>
          <w:marTop w:val="0"/>
          <w:marBottom w:val="0"/>
          <w:divBdr>
            <w:top w:val="none" w:sz="0" w:space="0" w:color="auto"/>
            <w:left w:val="none" w:sz="0" w:space="0" w:color="auto"/>
            <w:bottom w:val="none" w:sz="0" w:space="0" w:color="auto"/>
            <w:right w:val="none" w:sz="0" w:space="0" w:color="auto"/>
          </w:divBdr>
        </w:div>
        <w:div w:id="1668166636">
          <w:marLeft w:val="0"/>
          <w:marRight w:val="0"/>
          <w:marTop w:val="0"/>
          <w:marBottom w:val="0"/>
          <w:divBdr>
            <w:top w:val="none" w:sz="0" w:space="0" w:color="auto"/>
            <w:left w:val="none" w:sz="0" w:space="0" w:color="auto"/>
            <w:bottom w:val="none" w:sz="0" w:space="0" w:color="auto"/>
            <w:right w:val="none" w:sz="0" w:space="0" w:color="auto"/>
          </w:divBdr>
        </w:div>
        <w:div w:id="1881211244">
          <w:marLeft w:val="0"/>
          <w:marRight w:val="0"/>
          <w:marTop w:val="0"/>
          <w:marBottom w:val="0"/>
          <w:divBdr>
            <w:top w:val="none" w:sz="0" w:space="0" w:color="auto"/>
            <w:left w:val="none" w:sz="0" w:space="0" w:color="auto"/>
            <w:bottom w:val="none" w:sz="0" w:space="0" w:color="auto"/>
            <w:right w:val="none" w:sz="0" w:space="0" w:color="auto"/>
          </w:divBdr>
        </w:div>
        <w:div w:id="144591879">
          <w:marLeft w:val="0"/>
          <w:marRight w:val="0"/>
          <w:marTop w:val="0"/>
          <w:marBottom w:val="0"/>
          <w:divBdr>
            <w:top w:val="none" w:sz="0" w:space="0" w:color="auto"/>
            <w:left w:val="none" w:sz="0" w:space="0" w:color="auto"/>
            <w:bottom w:val="none" w:sz="0" w:space="0" w:color="auto"/>
            <w:right w:val="none" w:sz="0" w:space="0" w:color="auto"/>
          </w:divBdr>
        </w:div>
        <w:div w:id="916090171">
          <w:marLeft w:val="0"/>
          <w:marRight w:val="0"/>
          <w:marTop w:val="0"/>
          <w:marBottom w:val="0"/>
          <w:divBdr>
            <w:top w:val="none" w:sz="0" w:space="0" w:color="auto"/>
            <w:left w:val="none" w:sz="0" w:space="0" w:color="auto"/>
            <w:bottom w:val="none" w:sz="0" w:space="0" w:color="auto"/>
            <w:right w:val="none" w:sz="0" w:space="0" w:color="auto"/>
          </w:divBdr>
        </w:div>
        <w:div w:id="440877192">
          <w:marLeft w:val="0"/>
          <w:marRight w:val="0"/>
          <w:marTop w:val="0"/>
          <w:marBottom w:val="0"/>
          <w:divBdr>
            <w:top w:val="none" w:sz="0" w:space="0" w:color="auto"/>
            <w:left w:val="none" w:sz="0" w:space="0" w:color="auto"/>
            <w:bottom w:val="none" w:sz="0" w:space="0" w:color="auto"/>
            <w:right w:val="none" w:sz="0" w:space="0" w:color="auto"/>
          </w:divBdr>
        </w:div>
        <w:div w:id="1054889270">
          <w:marLeft w:val="0"/>
          <w:marRight w:val="0"/>
          <w:marTop w:val="0"/>
          <w:marBottom w:val="0"/>
          <w:divBdr>
            <w:top w:val="none" w:sz="0" w:space="0" w:color="auto"/>
            <w:left w:val="none" w:sz="0" w:space="0" w:color="auto"/>
            <w:bottom w:val="none" w:sz="0" w:space="0" w:color="auto"/>
            <w:right w:val="none" w:sz="0" w:space="0" w:color="auto"/>
          </w:divBdr>
        </w:div>
        <w:div w:id="511264022">
          <w:marLeft w:val="0"/>
          <w:marRight w:val="0"/>
          <w:marTop w:val="0"/>
          <w:marBottom w:val="0"/>
          <w:divBdr>
            <w:top w:val="none" w:sz="0" w:space="0" w:color="auto"/>
            <w:left w:val="none" w:sz="0" w:space="0" w:color="auto"/>
            <w:bottom w:val="none" w:sz="0" w:space="0" w:color="auto"/>
            <w:right w:val="none" w:sz="0" w:space="0" w:color="auto"/>
          </w:divBdr>
        </w:div>
        <w:div w:id="92752512">
          <w:marLeft w:val="0"/>
          <w:marRight w:val="0"/>
          <w:marTop w:val="0"/>
          <w:marBottom w:val="0"/>
          <w:divBdr>
            <w:top w:val="none" w:sz="0" w:space="0" w:color="auto"/>
            <w:left w:val="none" w:sz="0" w:space="0" w:color="auto"/>
            <w:bottom w:val="none" w:sz="0" w:space="0" w:color="auto"/>
            <w:right w:val="none" w:sz="0" w:space="0" w:color="auto"/>
          </w:divBdr>
        </w:div>
        <w:div w:id="736510447">
          <w:marLeft w:val="0"/>
          <w:marRight w:val="0"/>
          <w:marTop w:val="0"/>
          <w:marBottom w:val="0"/>
          <w:divBdr>
            <w:top w:val="none" w:sz="0" w:space="0" w:color="auto"/>
            <w:left w:val="none" w:sz="0" w:space="0" w:color="auto"/>
            <w:bottom w:val="none" w:sz="0" w:space="0" w:color="auto"/>
            <w:right w:val="none" w:sz="0" w:space="0" w:color="auto"/>
          </w:divBdr>
        </w:div>
        <w:div w:id="238756807">
          <w:marLeft w:val="0"/>
          <w:marRight w:val="0"/>
          <w:marTop w:val="0"/>
          <w:marBottom w:val="0"/>
          <w:divBdr>
            <w:top w:val="none" w:sz="0" w:space="0" w:color="auto"/>
            <w:left w:val="none" w:sz="0" w:space="0" w:color="auto"/>
            <w:bottom w:val="none" w:sz="0" w:space="0" w:color="auto"/>
            <w:right w:val="none" w:sz="0" w:space="0" w:color="auto"/>
          </w:divBdr>
        </w:div>
        <w:div w:id="397629572">
          <w:marLeft w:val="0"/>
          <w:marRight w:val="0"/>
          <w:marTop w:val="0"/>
          <w:marBottom w:val="0"/>
          <w:divBdr>
            <w:top w:val="none" w:sz="0" w:space="0" w:color="auto"/>
            <w:left w:val="none" w:sz="0" w:space="0" w:color="auto"/>
            <w:bottom w:val="none" w:sz="0" w:space="0" w:color="auto"/>
            <w:right w:val="none" w:sz="0" w:space="0" w:color="auto"/>
          </w:divBdr>
        </w:div>
        <w:div w:id="1745642707">
          <w:marLeft w:val="0"/>
          <w:marRight w:val="0"/>
          <w:marTop w:val="0"/>
          <w:marBottom w:val="0"/>
          <w:divBdr>
            <w:top w:val="none" w:sz="0" w:space="0" w:color="auto"/>
            <w:left w:val="none" w:sz="0" w:space="0" w:color="auto"/>
            <w:bottom w:val="none" w:sz="0" w:space="0" w:color="auto"/>
            <w:right w:val="none" w:sz="0" w:space="0" w:color="auto"/>
          </w:divBdr>
        </w:div>
        <w:div w:id="382019097">
          <w:marLeft w:val="0"/>
          <w:marRight w:val="0"/>
          <w:marTop w:val="0"/>
          <w:marBottom w:val="0"/>
          <w:divBdr>
            <w:top w:val="none" w:sz="0" w:space="0" w:color="auto"/>
            <w:left w:val="none" w:sz="0" w:space="0" w:color="auto"/>
            <w:bottom w:val="none" w:sz="0" w:space="0" w:color="auto"/>
            <w:right w:val="none" w:sz="0" w:space="0" w:color="auto"/>
          </w:divBdr>
        </w:div>
        <w:div w:id="748043506">
          <w:marLeft w:val="0"/>
          <w:marRight w:val="0"/>
          <w:marTop w:val="0"/>
          <w:marBottom w:val="0"/>
          <w:divBdr>
            <w:top w:val="none" w:sz="0" w:space="0" w:color="auto"/>
            <w:left w:val="none" w:sz="0" w:space="0" w:color="auto"/>
            <w:bottom w:val="none" w:sz="0" w:space="0" w:color="auto"/>
            <w:right w:val="none" w:sz="0" w:space="0" w:color="auto"/>
          </w:divBdr>
        </w:div>
        <w:div w:id="495919763">
          <w:marLeft w:val="0"/>
          <w:marRight w:val="0"/>
          <w:marTop w:val="0"/>
          <w:marBottom w:val="0"/>
          <w:divBdr>
            <w:top w:val="none" w:sz="0" w:space="0" w:color="auto"/>
            <w:left w:val="none" w:sz="0" w:space="0" w:color="auto"/>
            <w:bottom w:val="none" w:sz="0" w:space="0" w:color="auto"/>
            <w:right w:val="none" w:sz="0" w:space="0" w:color="auto"/>
          </w:divBdr>
        </w:div>
        <w:div w:id="1996638103">
          <w:marLeft w:val="0"/>
          <w:marRight w:val="0"/>
          <w:marTop w:val="0"/>
          <w:marBottom w:val="0"/>
          <w:divBdr>
            <w:top w:val="none" w:sz="0" w:space="0" w:color="auto"/>
            <w:left w:val="none" w:sz="0" w:space="0" w:color="auto"/>
            <w:bottom w:val="none" w:sz="0" w:space="0" w:color="auto"/>
            <w:right w:val="none" w:sz="0" w:space="0" w:color="auto"/>
          </w:divBdr>
        </w:div>
        <w:div w:id="192503214">
          <w:marLeft w:val="0"/>
          <w:marRight w:val="0"/>
          <w:marTop w:val="0"/>
          <w:marBottom w:val="0"/>
          <w:divBdr>
            <w:top w:val="none" w:sz="0" w:space="0" w:color="auto"/>
            <w:left w:val="none" w:sz="0" w:space="0" w:color="auto"/>
            <w:bottom w:val="none" w:sz="0" w:space="0" w:color="auto"/>
            <w:right w:val="none" w:sz="0" w:space="0" w:color="auto"/>
          </w:divBdr>
        </w:div>
        <w:div w:id="2103410486">
          <w:marLeft w:val="0"/>
          <w:marRight w:val="0"/>
          <w:marTop w:val="0"/>
          <w:marBottom w:val="0"/>
          <w:divBdr>
            <w:top w:val="none" w:sz="0" w:space="0" w:color="auto"/>
            <w:left w:val="none" w:sz="0" w:space="0" w:color="auto"/>
            <w:bottom w:val="none" w:sz="0" w:space="0" w:color="auto"/>
            <w:right w:val="none" w:sz="0" w:space="0" w:color="auto"/>
          </w:divBdr>
        </w:div>
        <w:div w:id="1976182202">
          <w:marLeft w:val="0"/>
          <w:marRight w:val="0"/>
          <w:marTop w:val="0"/>
          <w:marBottom w:val="0"/>
          <w:divBdr>
            <w:top w:val="none" w:sz="0" w:space="0" w:color="auto"/>
            <w:left w:val="none" w:sz="0" w:space="0" w:color="auto"/>
            <w:bottom w:val="none" w:sz="0" w:space="0" w:color="auto"/>
            <w:right w:val="none" w:sz="0" w:space="0" w:color="auto"/>
          </w:divBdr>
        </w:div>
        <w:div w:id="1600331195">
          <w:marLeft w:val="0"/>
          <w:marRight w:val="0"/>
          <w:marTop w:val="0"/>
          <w:marBottom w:val="0"/>
          <w:divBdr>
            <w:top w:val="none" w:sz="0" w:space="0" w:color="auto"/>
            <w:left w:val="none" w:sz="0" w:space="0" w:color="auto"/>
            <w:bottom w:val="none" w:sz="0" w:space="0" w:color="auto"/>
            <w:right w:val="none" w:sz="0" w:space="0" w:color="auto"/>
          </w:divBdr>
        </w:div>
        <w:div w:id="416950431">
          <w:marLeft w:val="0"/>
          <w:marRight w:val="0"/>
          <w:marTop w:val="0"/>
          <w:marBottom w:val="0"/>
          <w:divBdr>
            <w:top w:val="none" w:sz="0" w:space="0" w:color="auto"/>
            <w:left w:val="none" w:sz="0" w:space="0" w:color="auto"/>
            <w:bottom w:val="none" w:sz="0" w:space="0" w:color="auto"/>
            <w:right w:val="none" w:sz="0" w:space="0" w:color="auto"/>
          </w:divBdr>
        </w:div>
        <w:div w:id="1782140024">
          <w:marLeft w:val="0"/>
          <w:marRight w:val="0"/>
          <w:marTop w:val="0"/>
          <w:marBottom w:val="0"/>
          <w:divBdr>
            <w:top w:val="none" w:sz="0" w:space="0" w:color="auto"/>
            <w:left w:val="none" w:sz="0" w:space="0" w:color="auto"/>
            <w:bottom w:val="none" w:sz="0" w:space="0" w:color="auto"/>
            <w:right w:val="none" w:sz="0" w:space="0" w:color="auto"/>
          </w:divBdr>
        </w:div>
        <w:div w:id="1071080890">
          <w:marLeft w:val="0"/>
          <w:marRight w:val="0"/>
          <w:marTop w:val="0"/>
          <w:marBottom w:val="0"/>
          <w:divBdr>
            <w:top w:val="none" w:sz="0" w:space="0" w:color="auto"/>
            <w:left w:val="none" w:sz="0" w:space="0" w:color="auto"/>
            <w:bottom w:val="none" w:sz="0" w:space="0" w:color="auto"/>
            <w:right w:val="none" w:sz="0" w:space="0" w:color="auto"/>
          </w:divBdr>
        </w:div>
        <w:div w:id="931622671">
          <w:marLeft w:val="0"/>
          <w:marRight w:val="0"/>
          <w:marTop w:val="0"/>
          <w:marBottom w:val="0"/>
          <w:divBdr>
            <w:top w:val="none" w:sz="0" w:space="0" w:color="auto"/>
            <w:left w:val="none" w:sz="0" w:space="0" w:color="auto"/>
            <w:bottom w:val="none" w:sz="0" w:space="0" w:color="auto"/>
            <w:right w:val="none" w:sz="0" w:space="0" w:color="auto"/>
          </w:divBdr>
        </w:div>
        <w:div w:id="1040671408">
          <w:marLeft w:val="0"/>
          <w:marRight w:val="0"/>
          <w:marTop w:val="0"/>
          <w:marBottom w:val="0"/>
          <w:divBdr>
            <w:top w:val="none" w:sz="0" w:space="0" w:color="auto"/>
            <w:left w:val="none" w:sz="0" w:space="0" w:color="auto"/>
            <w:bottom w:val="none" w:sz="0" w:space="0" w:color="auto"/>
            <w:right w:val="none" w:sz="0" w:space="0" w:color="auto"/>
          </w:divBdr>
        </w:div>
        <w:div w:id="537622908">
          <w:marLeft w:val="0"/>
          <w:marRight w:val="0"/>
          <w:marTop w:val="0"/>
          <w:marBottom w:val="0"/>
          <w:divBdr>
            <w:top w:val="none" w:sz="0" w:space="0" w:color="auto"/>
            <w:left w:val="none" w:sz="0" w:space="0" w:color="auto"/>
            <w:bottom w:val="none" w:sz="0" w:space="0" w:color="auto"/>
            <w:right w:val="none" w:sz="0" w:space="0" w:color="auto"/>
          </w:divBdr>
        </w:div>
        <w:div w:id="1151099958">
          <w:marLeft w:val="0"/>
          <w:marRight w:val="0"/>
          <w:marTop w:val="0"/>
          <w:marBottom w:val="0"/>
          <w:divBdr>
            <w:top w:val="none" w:sz="0" w:space="0" w:color="auto"/>
            <w:left w:val="none" w:sz="0" w:space="0" w:color="auto"/>
            <w:bottom w:val="none" w:sz="0" w:space="0" w:color="auto"/>
            <w:right w:val="none" w:sz="0" w:space="0" w:color="auto"/>
          </w:divBdr>
        </w:div>
        <w:div w:id="287394570">
          <w:marLeft w:val="0"/>
          <w:marRight w:val="0"/>
          <w:marTop w:val="0"/>
          <w:marBottom w:val="0"/>
          <w:divBdr>
            <w:top w:val="none" w:sz="0" w:space="0" w:color="auto"/>
            <w:left w:val="none" w:sz="0" w:space="0" w:color="auto"/>
            <w:bottom w:val="none" w:sz="0" w:space="0" w:color="auto"/>
            <w:right w:val="none" w:sz="0" w:space="0" w:color="auto"/>
          </w:divBdr>
        </w:div>
        <w:div w:id="1348630376">
          <w:marLeft w:val="0"/>
          <w:marRight w:val="0"/>
          <w:marTop w:val="0"/>
          <w:marBottom w:val="0"/>
          <w:divBdr>
            <w:top w:val="none" w:sz="0" w:space="0" w:color="auto"/>
            <w:left w:val="none" w:sz="0" w:space="0" w:color="auto"/>
            <w:bottom w:val="none" w:sz="0" w:space="0" w:color="auto"/>
            <w:right w:val="none" w:sz="0" w:space="0" w:color="auto"/>
          </w:divBdr>
        </w:div>
        <w:div w:id="169411531">
          <w:marLeft w:val="0"/>
          <w:marRight w:val="0"/>
          <w:marTop w:val="0"/>
          <w:marBottom w:val="0"/>
          <w:divBdr>
            <w:top w:val="none" w:sz="0" w:space="0" w:color="auto"/>
            <w:left w:val="none" w:sz="0" w:space="0" w:color="auto"/>
            <w:bottom w:val="none" w:sz="0" w:space="0" w:color="auto"/>
            <w:right w:val="none" w:sz="0" w:space="0" w:color="auto"/>
          </w:divBdr>
        </w:div>
        <w:div w:id="424035843">
          <w:marLeft w:val="0"/>
          <w:marRight w:val="0"/>
          <w:marTop w:val="0"/>
          <w:marBottom w:val="0"/>
          <w:divBdr>
            <w:top w:val="none" w:sz="0" w:space="0" w:color="auto"/>
            <w:left w:val="none" w:sz="0" w:space="0" w:color="auto"/>
            <w:bottom w:val="none" w:sz="0" w:space="0" w:color="auto"/>
            <w:right w:val="none" w:sz="0" w:space="0" w:color="auto"/>
          </w:divBdr>
        </w:div>
        <w:div w:id="151920818">
          <w:marLeft w:val="0"/>
          <w:marRight w:val="0"/>
          <w:marTop w:val="0"/>
          <w:marBottom w:val="0"/>
          <w:divBdr>
            <w:top w:val="none" w:sz="0" w:space="0" w:color="auto"/>
            <w:left w:val="none" w:sz="0" w:space="0" w:color="auto"/>
            <w:bottom w:val="none" w:sz="0" w:space="0" w:color="auto"/>
            <w:right w:val="none" w:sz="0" w:space="0" w:color="auto"/>
          </w:divBdr>
        </w:div>
        <w:div w:id="1461727203">
          <w:marLeft w:val="0"/>
          <w:marRight w:val="0"/>
          <w:marTop w:val="0"/>
          <w:marBottom w:val="0"/>
          <w:divBdr>
            <w:top w:val="none" w:sz="0" w:space="0" w:color="auto"/>
            <w:left w:val="none" w:sz="0" w:space="0" w:color="auto"/>
            <w:bottom w:val="none" w:sz="0" w:space="0" w:color="auto"/>
            <w:right w:val="none" w:sz="0" w:space="0" w:color="auto"/>
          </w:divBdr>
        </w:div>
        <w:div w:id="500585287">
          <w:marLeft w:val="0"/>
          <w:marRight w:val="0"/>
          <w:marTop w:val="0"/>
          <w:marBottom w:val="0"/>
          <w:divBdr>
            <w:top w:val="none" w:sz="0" w:space="0" w:color="auto"/>
            <w:left w:val="none" w:sz="0" w:space="0" w:color="auto"/>
            <w:bottom w:val="none" w:sz="0" w:space="0" w:color="auto"/>
            <w:right w:val="none" w:sz="0" w:space="0" w:color="auto"/>
          </w:divBdr>
        </w:div>
        <w:div w:id="1760442895">
          <w:marLeft w:val="0"/>
          <w:marRight w:val="0"/>
          <w:marTop w:val="0"/>
          <w:marBottom w:val="0"/>
          <w:divBdr>
            <w:top w:val="none" w:sz="0" w:space="0" w:color="auto"/>
            <w:left w:val="none" w:sz="0" w:space="0" w:color="auto"/>
            <w:bottom w:val="none" w:sz="0" w:space="0" w:color="auto"/>
            <w:right w:val="none" w:sz="0" w:space="0" w:color="auto"/>
          </w:divBdr>
        </w:div>
        <w:div w:id="1947302915">
          <w:marLeft w:val="0"/>
          <w:marRight w:val="0"/>
          <w:marTop w:val="0"/>
          <w:marBottom w:val="0"/>
          <w:divBdr>
            <w:top w:val="none" w:sz="0" w:space="0" w:color="auto"/>
            <w:left w:val="none" w:sz="0" w:space="0" w:color="auto"/>
            <w:bottom w:val="none" w:sz="0" w:space="0" w:color="auto"/>
            <w:right w:val="none" w:sz="0" w:space="0" w:color="auto"/>
          </w:divBdr>
        </w:div>
        <w:div w:id="464350585">
          <w:marLeft w:val="0"/>
          <w:marRight w:val="0"/>
          <w:marTop w:val="0"/>
          <w:marBottom w:val="0"/>
          <w:divBdr>
            <w:top w:val="none" w:sz="0" w:space="0" w:color="auto"/>
            <w:left w:val="none" w:sz="0" w:space="0" w:color="auto"/>
            <w:bottom w:val="none" w:sz="0" w:space="0" w:color="auto"/>
            <w:right w:val="none" w:sz="0" w:space="0" w:color="auto"/>
          </w:divBdr>
        </w:div>
        <w:div w:id="1945728298">
          <w:marLeft w:val="0"/>
          <w:marRight w:val="0"/>
          <w:marTop w:val="0"/>
          <w:marBottom w:val="0"/>
          <w:divBdr>
            <w:top w:val="none" w:sz="0" w:space="0" w:color="auto"/>
            <w:left w:val="none" w:sz="0" w:space="0" w:color="auto"/>
            <w:bottom w:val="none" w:sz="0" w:space="0" w:color="auto"/>
            <w:right w:val="none" w:sz="0" w:space="0" w:color="auto"/>
          </w:divBdr>
        </w:div>
        <w:div w:id="1816487905">
          <w:marLeft w:val="0"/>
          <w:marRight w:val="0"/>
          <w:marTop w:val="0"/>
          <w:marBottom w:val="0"/>
          <w:divBdr>
            <w:top w:val="none" w:sz="0" w:space="0" w:color="auto"/>
            <w:left w:val="none" w:sz="0" w:space="0" w:color="auto"/>
            <w:bottom w:val="none" w:sz="0" w:space="0" w:color="auto"/>
            <w:right w:val="none" w:sz="0" w:space="0" w:color="auto"/>
          </w:divBdr>
        </w:div>
        <w:div w:id="1036852217">
          <w:marLeft w:val="0"/>
          <w:marRight w:val="0"/>
          <w:marTop w:val="0"/>
          <w:marBottom w:val="0"/>
          <w:divBdr>
            <w:top w:val="none" w:sz="0" w:space="0" w:color="auto"/>
            <w:left w:val="none" w:sz="0" w:space="0" w:color="auto"/>
            <w:bottom w:val="none" w:sz="0" w:space="0" w:color="auto"/>
            <w:right w:val="none" w:sz="0" w:space="0" w:color="auto"/>
          </w:divBdr>
        </w:div>
      </w:divsChild>
    </w:div>
    <w:div w:id="1038046814">
      <w:bodyDiv w:val="1"/>
      <w:marLeft w:val="0"/>
      <w:marRight w:val="0"/>
      <w:marTop w:val="0"/>
      <w:marBottom w:val="0"/>
      <w:divBdr>
        <w:top w:val="none" w:sz="0" w:space="0" w:color="auto"/>
        <w:left w:val="none" w:sz="0" w:space="0" w:color="auto"/>
        <w:bottom w:val="none" w:sz="0" w:space="0" w:color="auto"/>
        <w:right w:val="none" w:sz="0" w:space="0" w:color="auto"/>
      </w:divBdr>
    </w:div>
    <w:div w:id="1041588063">
      <w:bodyDiv w:val="1"/>
      <w:marLeft w:val="0"/>
      <w:marRight w:val="0"/>
      <w:marTop w:val="0"/>
      <w:marBottom w:val="0"/>
      <w:divBdr>
        <w:top w:val="none" w:sz="0" w:space="0" w:color="auto"/>
        <w:left w:val="none" w:sz="0" w:space="0" w:color="auto"/>
        <w:bottom w:val="none" w:sz="0" w:space="0" w:color="auto"/>
        <w:right w:val="none" w:sz="0" w:space="0" w:color="auto"/>
      </w:divBdr>
    </w:div>
    <w:div w:id="1239557093">
      <w:bodyDiv w:val="1"/>
      <w:marLeft w:val="0"/>
      <w:marRight w:val="0"/>
      <w:marTop w:val="0"/>
      <w:marBottom w:val="0"/>
      <w:divBdr>
        <w:top w:val="none" w:sz="0" w:space="0" w:color="auto"/>
        <w:left w:val="none" w:sz="0" w:space="0" w:color="auto"/>
        <w:bottom w:val="none" w:sz="0" w:space="0" w:color="auto"/>
        <w:right w:val="none" w:sz="0" w:space="0" w:color="auto"/>
      </w:divBdr>
    </w:div>
    <w:div w:id="1247879456">
      <w:bodyDiv w:val="1"/>
      <w:marLeft w:val="0"/>
      <w:marRight w:val="0"/>
      <w:marTop w:val="0"/>
      <w:marBottom w:val="0"/>
      <w:divBdr>
        <w:top w:val="none" w:sz="0" w:space="0" w:color="auto"/>
        <w:left w:val="none" w:sz="0" w:space="0" w:color="auto"/>
        <w:bottom w:val="none" w:sz="0" w:space="0" w:color="auto"/>
        <w:right w:val="none" w:sz="0" w:space="0" w:color="auto"/>
      </w:divBdr>
    </w:div>
    <w:div w:id="1330451614">
      <w:bodyDiv w:val="1"/>
      <w:marLeft w:val="0"/>
      <w:marRight w:val="0"/>
      <w:marTop w:val="0"/>
      <w:marBottom w:val="0"/>
      <w:divBdr>
        <w:top w:val="none" w:sz="0" w:space="0" w:color="auto"/>
        <w:left w:val="none" w:sz="0" w:space="0" w:color="auto"/>
        <w:bottom w:val="none" w:sz="0" w:space="0" w:color="auto"/>
        <w:right w:val="none" w:sz="0" w:space="0" w:color="auto"/>
      </w:divBdr>
    </w:div>
    <w:div w:id="1417507878">
      <w:bodyDiv w:val="1"/>
      <w:marLeft w:val="0"/>
      <w:marRight w:val="0"/>
      <w:marTop w:val="0"/>
      <w:marBottom w:val="0"/>
      <w:divBdr>
        <w:top w:val="none" w:sz="0" w:space="0" w:color="auto"/>
        <w:left w:val="none" w:sz="0" w:space="0" w:color="auto"/>
        <w:bottom w:val="none" w:sz="0" w:space="0" w:color="auto"/>
        <w:right w:val="none" w:sz="0" w:space="0" w:color="auto"/>
      </w:divBdr>
    </w:div>
    <w:div w:id="1453792159">
      <w:bodyDiv w:val="1"/>
      <w:marLeft w:val="0"/>
      <w:marRight w:val="0"/>
      <w:marTop w:val="0"/>
      <w:marBottom w:val="0"/>
      <w:divBdr>
        <w:top w:val="none" w:sz="0" w:space="0" w:color="auto"/>
        <w:left w:val="none" w:sz="0" w:space="0" w:color="auto"/>
        <w:bottom w:val="none" w:sz="0" w:space="0" w:color="auto"/>
        <w:right w:val="none" w:sz="0" w:space="0" w:color="auto"/>
      </w:divBdr>
    </w:div>
    <w:div w:id="1548570251">
      <w:bodyDiv w:val="1"/>
      <w:marLeft w:val="0"/>
      <w:marRight w:val="0"/>
      <w:marTop w:val="0"/>
      <w:marBottom w:val="0"/>
      <w:divBdr>
        <w:top w:val="none" w:sz="0" w:space="0" w:color="auto"/>
        <w:left w:val="none" w:sz="0" w:space="0" w:color="auto"/>
        <w:bottom w:val="none" w:sz="0" w:space="0" w:color="auto"/>
        <w:right w:val="none" w:sz="0" w:space="0" w:color="auto"/>
      </w:divBdr>
    </w:div>
    <w:div w:id="1617327878">
      <w:bodyDiv w:val="1"/>
      <w:marLeft w:val="0"/>
      <w:marRight w:val="0"/>
      <w:marTop w:val="0"/>
      <w:marBottom w:val="0"/>
      <w:divBdr>
        <w:top w:val="none" w:sz="0" w:space="0" w:color="auto"/>
        <w:left w:val="none" w:sz="0" w:space="0" w:color="auto"/>
        <w:bottom w:val="none" w:sz="0" w:space="0" w:color="auto"/>
        <w:right w:val="none" w:sz="0" w:space="0" w:color="auto"/>
      </w:divBdr>
    </w:div>
    <w:div w:id="1745642025">
      <w:bodyDiv w:val="1"/>
      <w:marLeft w:val="0"/>
      <w:marRight w:val="0"/>
      <w:marTop w:val="0"/>
      <w:marBottom w:val="0"/>
      <w:divBdr>
        <w:top w:val="none" w:sz="0" w:space="0" w:color="auto"/>
        <w:left w:val="none" w:sz="0" w:space="0" w:color="auto"/>
        <w:bottom w:val="none" w:sz="0" w:space="0" w:color="auto"/>
        <w:right w:val="none" w:sz="0" w:space="0" w:color="auto"/>
      </w:divBdr>
    </w:div>
    <w:div w:id="1891837763">
      <w:bodyDiv w:val="1"/>
      <w:marLeft w:val="0"/>
      <w:marRight w:val="0"/>
      <w:marTop w:val="0"/>
      <w:marBottom w:val="0"/>
      <w:divBdr>
        <w:top w:val="none" w:sz="0" w:space="0" w:color="auto"/>
        <w:left w:val="none" w:sz="0" w:space="0" w:color="auto"/>
        <w:bottom w:val="none" w:sz="0" w:space="0" w:color="auto"/>
        <w:right w:val="none" w:sz="0" w:space="0" w:color="auto"/>
      </w:divBdr>
    </w:div>
    <w:div w:id="2017802044">
      <w:bodyDiv w:val="1"/>
      <w:marLeft w:val="0"/>
      <w:marRight w:val="0"/>
      <w:marTop w:val="0"/>
      <w:marBottom w:val="0"/>
      <w:divBdr>
        <w:top w:val="none" w:sz="0" w:space="0" w:color="auto"/>
        <w:left w:val="none" w:sz="0" w:space="0" w:color="auto"/>
        <w:bottom w:val="none" w:sz="0" w:space="0" w:color="auto"/>
        <w:right w:val="none" w:sz="0" w:space="0" w:color="auto"/>
      </w:divBdr>
    </w:div>
    <w:div w:id="212049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lineplus.gov/news/fullstory_159835.html" TargetMode="External"/><Relationship Id="rId21" Type="http://schemas.openxmlformats.org/officeDocument/2006/relationships/hyperlink" Target="http://www.fda.gov/Safety/Recalls/ucm512680.htm" TargetMode="External"/><Relationship Id="rId42" Type="http://schemas.openxmlformats.org/officeDocument/2006/relationships/hyperlink" Target="http://www.accessdata.fda.gov/scripts/drugshortages/dsp_ActiveIngredientDetails.cfm?AI=Dexamethasone%20Sodium%20Phosphate%20Injection&amp;st=c&amp;tab=tabs-1" TargetMode="External"/><Relationship Id="rId63" Type="http://schemas.openxmlformats.org/officeDocument/2006/relationships/hyperlink" Target="http://www.accessdata.fda.gov/scripts/drugshortages/dsp_ActiveIngredientDetails.cfm?AI=Methyldopate%20Hydrochloride%20Injection&amp;st=c&amp;tab=tabs-1" TargetMode="External"/><Relationship Id="rId84" Type="http://schemas.openxmlformats.org/officeDocument/2006/relationships/hyperlink" Target="http://www.accessdata.fda.gov/scripts/drugshortages/dsp_ActiveIngredientDetails.cfm?AI=Tiopronin%20%28Thiola%29&amp;st=r&amp;tab=tabs-1" TargetMode="External"/><Relationship Id="rId16" Type="http://schemas.openxmlformats.org/officeDocument/2006/relationships/hyperlink" Target="http://www.fda.gov/Safety/Recalls/ucm515610.htm?source=govdelivery&amp;utm_medium=email&amp;utm_source=govdelivery" TargetMode="External"/><Relationship Id="rId107" Type="http://schemas.openxmlformats.org/officeDocument/2006/relationships/hyperlink" Target="http://www.pharmacytimes.com/contributor/eric-roath-pharmd/2016/07/3-federal-regulatory-changes-affecting-pharmacy/P-3" TargetMode="External"/><Relationship Id="rId11" Type="http://schemas.openxmlformats.org/officeDocument/2006/relationships/header" Target="header2.xml"/><Relationship Id="rId32" Type="http://schemas.openxmlformats.org/officeDocument/2006/relationships/hyperlink" Target="http://www.accessdata.fda.gov/scripts/drugshortages/dsp_ActiveIngredientDetails.cfm?AI=Azathioprine%20Tablet&amp;st=r&amp;tab=tabs-1" TargetMode="External"/><Relationship Id="rId37" Type="http://schemas.openxmlformats.org/officeDocument/2006/relationships/hyperlink" Target="http://www.accessdata.fda.gov/scripts/drugshortages/dsp_ActiveIngredientDetails.cfm?AI=Cefotaxime%20Sodium%20%28Claforan%29%20Injection&amp;st=c&amp;tab=tabs-1" TargetMode="External"/><Relationship Id="rId53" Type="http://schemas.openxmlformats.org/officeDocument/2006/relationships/hyperlink" Target="http://www.accessdata.fda.gov/scripts/drugshortages/dsp_ActiveIngredientDetails.cfm?AI=Imipenem%20and%20Cilastatin%20for%20Injection,%20USP&amp;st=c&amp;tab=tabs-1" TargetMode="External"/><Relationship Id="rId58" Type="http://schemas.openxmlformats.org/officeDocument/2006/relationships/hyperlink" Target="http://www.accessdata.fda.gov/scripts/drugshortages/dsp_ActiveIngredientDetails.cfm?AI=Lidocaine%20Hydrochloride%20%28Xylocaine%29%20Injection&amp;st=c&amp;tab=tabs-1" TargetMode="External"/><Relationship Id="rId74" Type="http://schemas.openxmlformats.org/officeDocument/2006/relationships/hyperlink" Target="http://www.accessdata.fda.gov/scripts/drugshortages/dsp_ActiveIngredientDetails.cfm?AI=Potassium%20Acetate%20Injection,%20USP&amp;st=r&amp;tab=tabs-1" TargetMode="External"/><Relationship Id="rId79" Type="http://schemas.openxmlformats.org/officeDocument/2006/relationships/hyperlink" Target="http://www.accessdata.fda.gov/scripts/drugshortages/dsp_ActiveIngredientDetails.cfm?AI=Sodium%20Chloride%2023.4per%20Injection&amp;st=c&amp;tab=tabs-1" TargetMode="External"/><Relationship Id="rId102" Type="http://schemas.openxmlformats.org/officeDocument/2006/relationships/hyperlink" Target="http://www.fda.gov/downloads/Drugs/DrugSafety/DrugSafetyPodcasts/UCM507769.mp3" TargetMode="External"/><Relationship Id="rId123" Type="http://schemas.openxmlformats.org/officeDocument/2006/relationships/hyperlink" Target="http://www.pharmacytimes.com/resource-centers/heart-failure/could-coq10-benefit-heart-failure-patients?utm_source=Informz&amp;utm_medium=Pharmacy+Times&amp;utm_campaign=PT%5FeNews%5FDaily%5FNCPA%5Fbarter%5F8%2D10%2D16" TargetMode="External"/><Relationship Id="rId128" Type="http://schemas.openxmlformats.org/officeDocument/2006/relationships/hyperlink" Target="http://www.consultant360.com/exclusives/higher-consumption-nuts-may-reduce-inflammation" TargetMode="External"/><Relationship Id="rId5" Type="http://schemas.openxmlformats.org/officeDocument/2006/relationships/settings" Target="settings.xml"/><Relationship Id="rId90" Type="http://schemas.openxmlformats.org/officeDocument/2006/relationships/hyperlink" Target="http://www.drugstorenews.com/article/fda-approves-lupins-generic-klor-con" TargetMode="External"/><Relationship Id="rId95" Type="http://schemas.openxmlformats.org/officeDocument/2006/relationships/image" Target="cid:image011.png@01D1DC14.2193B540" TargetMode="External"/><Relationship Id="rId22" Type="http://schemas.openxmlformats.org/officeDocument/2006/relationships/hyperlink" Target="http://www.fda.gov/Safety/Recalls/ucm511525.htm" TargetMode="External"/><Relationship Id="rId27" Type="http://schemas.openxmlformats.org/officeDocument/2006/relationships/hyperlink" Target="http://www.cdc.gov/flu/" TargetMode="External"/><Relationship Id="rId43" Type="http://schemas.openxmlformats.org/officeDocument/2006/relationships/hyperlink" Target="http://www.accessdata.fda.gov/scripts/drugshortages/dsp_ActiveIngredientDetails.cfm?AI=Dextrose%205per%20Injection%20Bags&amp;st=c&amp;tab=tabs-1" TargetMode="External"/><Relationship Id="rId48" Type="http://schemas.openxmlformats.org/officeDocument/2006/relationships/hyperlink" Target="http://www.accessdata.fda.gov/scripts/drugshortages/dsp_ActiveIngredientDetails.cfm?AI=Doxorubicin%20Lyophilized%20Powder%20for%20Injection&amp;st=c&amp;tab=tabs-1" TargetMode="External"/><Relationship Id="rId64" Type="http://schemas.openxmlformats.org/officeDocument/2006/relationships/hyperlink" Target="http://www.accessdata.fda.gov/scripts/drugshortages/dsp_ActiveIngredientDetails.cfm?AI=Methylphenidate%20Hydrochloride%20ER%20Capsules/Tablets&amp;st=r&amp;tab=tabs-1" TargetMode="External"/><Relationship Id="rId69" Type="http://schemas.openxmlformats.org/officeDocument/2006/relationships/hyperlink" Target="http://www.accessdata.fda.gov/scripts/drugshortages/dsp_ActiveIngredientDetails.cfm?AI=Mupirocin%20Calcium%20Nasal%20Ointment&amp;st=c&amp;tab=tabs-1" TargetMode="External"/><Relationship Id="rId113" Type="http://schemas.openxmlformats.org/officeDocument/2006/relationships/hyperlink" Target="http://www.cdc.gov/vaccines/hcp/clinical-resources/shortages.html" TargetMode="External"/><Relationship Id="rId118" Type="http://schemas.openxmlformats.org/officeDocument/2006/relationships/hyperlink" Target="http://www.cancertherapyadvisor.com/jonathan-goodman/author/3320/" TargetMode="External"/><Relationship Id="rId80" Type="http://schemas.openxmlformats.org/officeDocument/2006/relationships/hyperlink" Target="http://www.accessdata.fda.gov/scripts/drugshortages/dsp_ActiveIngredientDetails.cfm?AI=Sufentanil%20Citrate%20%28Sufenta%29%20Injection&amp;st=c&amp;tab=tabs-1" TargetMode="External"/><Relationship Id="rId85" Type="http://schemas.openxmlformats.org/officeDocument/2006/relationships/hyperlink" Target="http://www.accessdata.fda.gov/scripts/drugshortages/dsp_ActiveIngredientDetails.cfm?AI=Tobramycin%20Injection&amp;st=c&amp;tab=tabs-1" TargetMode="External"/><Relationship Id="rId12" Type="http://schemas.openxmlformats.org/officeDocument/2006/relationships/footer" Target="footer1.xml"/><Relationship Id="rId17" Type="http://schemas.openxmlformats.org/officeDocument/2006/relationships/hyperlink" Target="http://www.fda.gov/Safety/Recalls/ucm515610.htm" TargetMode="External"/><Relationship Id="rId33" Type="http://schemas.openxmlformats.org/officeDocument/2006/relationships/hyperlink" Target="http://www.accessdata.fda.gov/scripts/drugshortages/dsp_ActiveIngredientDetails.cfm?AI=Calcium%20Chloride%20Injection,%20USP&amp;st=c&amp;tab=tabs-1" TargetMode="External"/><Relationship Id="rId38" Type="http://schemas.openxmlformats.org/officeDocument/2006/relationships/hyperlink" Target="http://www.accessdata.fda.gov/scripts/drugshortages/dsp_ActiveIngredientDetails.cfm?AI=Cefotetan%20Disodium%20Injection&amp;st=c&amp;tab=tabs-1" TargetMode="External"/><Relationship Id="rId59" Type="http://schemas.openxmlformats.org/officeDocument/2006/relationships/hyperlink" Target="http://www.accessdata.fda.gov/scripts/drugshortages/dsp_ActiveIngredientDetails.cfm?AI=LifeCare%20PCA%E2%84%A2%20Sterile%20Empty%20Vial%20and%20Injector&amp;st=c&amp;tab=tabs-1" TargetMode="External"/><Relationship Id="rId103" Type="http://schemas.openxmlformats.org/officeDocument/2006/relationships/hyperlink" Target="http://www.fda.gov/Drugs/DrugSafety/DrugSafetyPodcasts/ucm507770.htm" TargetMode="External"/><Relationship Id="rId108" Type="http://schemas.openxmlformats.org/officeDocument/2006/relationships/hyperlink" Target="http://www.cdc.gov/vaccines/hcp/vis/vis-statements/multi.html" TargetMode="External"/><Relationship Id="rId124" Type="http://schemas.openxmlformats.org/officeDocument/2006/relationships/hyperlink" Target="http://www.drugstorenews.com/retail-health-0?tp=i-H55-Q5U-1Or-1Z2hR-1v-wGU-1c-KVJ-1Z1Bk-sebVl&amp;utm_campaign=RetailClinician&amp;utm_source=Experian&amp;utm_medium=email&amp;cid=5385&amp;mid=23128197" TargetMode="External"/><Relationship Id="rId129" Type="http://schemas.openxmlformats.org/officeDocument/2006/relationships/hyperlink" Target="http://www.fda.gov/MedicalDevices/ProductsandMedicalProcedures/CardiovascularDevices/Heater-CoolerDevices/ucm20082725.htm" TargetMode="External"/><Relationship Id="rId54" Type="http://schemas.openxmlformats.org/officeDocument/2006/relationships/hyperlink" Target="http://www.accessdata.fda.gov/scripts/drugshortages/dsp_ActiveIngredientDetails.cfm?AI=Indigotindisulfonate%20Sodium%20%28Indigo%20Carmine%29%20Injection&amp;st=c&amp;tab=tabs-1" TargetMode="External"/><Relationship Id="rId70" Type="http://schemas.openxmlformats.org/officeDocument/2006/relationships/hyperlink" Target="http://www.accessdata.fda.gov/scripts/drugshortages/dsp_ActiveIngredientDetails.cfm?AI=Nimodipine%20%28Nymalize%29%20Oral%20Solution&amp;st=c&amp;tab=tabs-1" TargetMode="External"/><Relationship Id="rId75" Type="http://schemas.openxmlformats.org/officeDocument/2006/relationships/hyperlink" Target="http://www.accessdata.fda.gov/scripts/drugshortages/dsp_ActiveIngredientDetails.cfm?AI=Potassium%20Chloride%20Injection&amp;st=c&amp;tab=tabs-1" TargetMode="External"/><Relationship Id="rId91" Type="http://schemas.openxmlformats.org/officeDocument/2006/relationships/hyperlink" Target="http://www.pharmacytimes.com/product-news/generic-dexedrine-from-mylan-now-available?utm_source=Informz&amp;utm_medium=Pharmacy+Times&amp;utm_campaign=PT%5FeNews%5FDaily%5FUnsponsored%5F8%2D9%2D16" TargetMode="External"/><Relationship Id="rId96" Type="http://schemas.openxmlformats.org/officeDocument/2006/relationships/hyperlink" Target="http://www.fda.gov/downloads/Drugs/DrugSafety/DrugSafetyPodcasts/UCM514477.mp3"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cdc.gov/vaccines/hcp/clinical-resources/shortages.html" TargetMode="External"/><Relationship Id="rId28" Type="http://schemas.openxmlformats.org/officeDocument/2006/relationships/hyperlink" Target="http://www.accessdata.fda.gov/scripts/drugshortages/dsp_ActiveIngredientDetails.cfm?AI=Ammonium%20Chloride%20Injection&amp;st=c&amp;tab=tabs-1" TargetMode="External"/><Relationship Id="rId49" Type="http://schemas.openxmlformats.org/officeDocument/2006/relationships/hyperlink" Target="http://www.accessdata.fda.gov/scripts/drugshortages/dsp_ActiveIngredientDetails.cfm?AI=Eptifibatide%20%28Integrilin%29%20Injection&amp;st=r&amp;tab=tabs-1" TargetMode="External"/><Relationship Id="rId114" Type="http://schemas.openxmlformats.org/officeDocument/2006/relationships/hyperlink" Target="http://drugtopics.modernmedicine.com/drug-topics/news/insurers-restricting-high-risk-opioid-users-select-pharmacies" TargetMode="External"/><Relationship Id="rId119" Type="http://schemas.openxmlformats.org/officeDocument/2006/relationships/hyperlink" Target="https://medlineplus.gov/news/fullstory_159836.html" TargetMode="External"/><Relationship Id="rId44" Type="http://schemas.openxmlformats.org/officeDocument/2006/relationships/hyperlink" Target="http://www.accessdata.fda.gov/scripts/drugshortages/dsp_ActiveIngredientDetails.cfm?AI=Dextrose%20Injection%20USP,%2070per&amp;st=c&amp;tab=tabs-1" TargetMode="External"/><Relationship Id="rId60" Type="http://schemas.openxmlformats.org/officeDocument/2006/relationships/hyperlink" Target="http://www.accessdata.fda.gov/scripts/drugshortages/dsp_ActiveIngredientDetails.cfm?AI=Liotrix%20%28Thyrolar%29%20Tablets&amp;st=c&amp;tab=tabs-1" TargetMode="External"/><Relationship Id="rId65" Type="http://schemas.openxmlformats.org/officeDocument/2006/relationships/hyperlink" Target="http://www.accessdata.fda.gov/scripts/drugshortages/dsp_ActiveIngredientDetails.cfm?AI=Methylprednisolone%20Sodium%20Succinate%20for%20Injection,%20USP&amp;st=c&amp;tab=tabs-1" TargetMode="External"/><Relationship Id="rId81" Type="http://schemas.openxmlformats.org/officeDocument/2006/relationships/hyperlink" Target="http://www.accessdata.fda.gov/scripts/drugshortages/dsp_ActiveIngredientDetails.cfm?AI=Sumatriptan%20%28Imitrex%29%20Nasal%20Spray&amp;st=c&amp;tab=tabs-1" TargetMode="External"/><Relationship Id="rId86" Type="http://schemas.openxmlformats.org/officeDocument/2006/relationships/hyperlink" Target="http://www.accessdata.fda.gov/scripts/drugshortages/dsp_ActiveIngredientDetails.cfm?AI=Tretinoin%20Capsules&amp;st=c&amp;tab=tabs-1" TargetMode="External"/><Relationship Id="rId130" Type="http://schemas.openxmlformats.org/officeDocument/2006/relationships/hyperlink" Target="http://www.drugstorenews.com/article/guest-blog-more-members-congress-pressure-medicare-dir-fees?tp=i-H55-Q5U-1Pb-1aTi5-1v-wGU-1c-KgI-1aTQf-ZEMil&amp;utm_campaign=Daily&amp;utm_source=Experian&amp;utm_medium=email&amp;cid=5431&amp;mid=23470353" TargetMode="External"/><Relationship Id="rId13" Type="http://schemas.openxmlformats.org/officeDocument/2006/relationships/footer" Target="footer2.xml"/><Relationship Id="rId18" Type="http://schemas.openxmlformats.org/officeDocument/2006/relationships/hyperlink" Target="http://www.fda.gov/Safety/Recalls/ucm515199.htm" TargetMode="External"/><Relationship Id="rId39" Type="http://schemas.openxmlformats.org/officeDocument/2006/relationships/hyperlink" Target="http://www.accessdata.fda.gov/scripts/drugshortages/dsp_ActiveIngredientDetails.cfm?AI=Ceftazidime%20and%20Avibactam%20%28AVYCAZ%29%20for%20Injection,%202.5g&amp;st=c&amp;tab=tabs-1" TargetMode="External"/><Relationship Id="rId109" Type="http://schemas.openxmlformats.org/officeDocument/2006/relationships/hyperlink" Target="http://www.raps.org/SearchRegFocus.aspx?tag=Regulatory%20Reconnaissance&amp;utm_source=Email&amp;utm_medium=Informz&amp;utm_campaign=RF%2DToday" TargetMode="External"/><Relationship Id="rId34" Type="http://schemas.openxmlformats.org/officeDocument/2006/relationships/hyperlink" Target="http://www.accessdata.fda.gov/scripts/drugshortages/dsp_ActiveIngredientDetails.cfm?AI=Calcium%20Gluconate%20Injection&amp;st=c&amp;tab=tabs-1" TargetMode="External"/><Relationship Id="rId50" Type="http://schemas.openxmlformats.org/officeDocument/2006/relationships/hyperlink" Target="http://www.accessdata.fda.gov/scripts/drugshortages/dsp_ActiveIngredientDetails.cfm?AI=Estradiol%20Valerate%20Injection,%20USP&amp;st=c&amp;tab=tabs-1" TargetMode="External"/><Relationship Id="rId55" Type="http://schemas.openxmlformats.org/officeDocument/2006/relationships/hyperlink" Target="http://www.accessdata.fda.gov/scripts/drugshortages/dsp_ActiveIngredientDetails.cfm?AI=Leucovorin%20Calcium%20Lyophilized%20Powder%20for%20Injection&amp;st=c&amp;tab=tabs-1" TargetMode="External"/><Relationship Id="rId76" Type="http://schemas.openxmlformats.org/officeDocument/2006/relationships/hyperlink" Target="http://www.accessdata.fda.gov/scripts/drugshortages/dsp_ActiveIngredientDetails.cfm?AI=Sodium%20Acetate%20Injection,%20USP&amp;st=c&amp;tab=tabs-1" TargetMode="External"/><Relationship Id="rId97" Type="http://schemas.openxmlformats.org/officeDocument/2006/relationships/image" Target="media/image3.png"/><Relationship Id="rId104" Type="http://schemas.openxmlformats.org/officeDocument/2006/relationships/hyperlink" Target="http://www.fda.gov/downloads/Drugs/DrugSafety/DrugSafetyPodcasts/UCM506834.mp3" TargetMode="External"/><Relationship Id="rId120" Type="http://schemas.openxmlformats.org/officeDocument/2006/relationships/hyperlink" Target="http://www.cancertherapyadvisor.com/general-oncology/adult-onset-cancer-survivor-cisplatin-routine-auditory-exam-risk/article/506155/?DCMP=ILC-CTA_Promo_071116&amp;cpn=&amp;hmSubId=&amp;hmEmail=zc9AEZF4x4rPbtLJAxJhmklDzcJVA8s10&amp;NID=&amp;dl=0&amp;spMailingID=14938215&amp;spUserID=NDgyNTEwMTE5NjYS1&amp;spJobID=820818894&amp;spReportId=ODIwODE4ODk0S0" TargetMode="External"/><Relationship Id="rId125" Type="http://schemas.openxmlformats.org/officeDocument/2006/relationships/hyperlink" Target="https://medlineplus.gov/news/fullstory_160349.html" TargetMode="External"/><Relationship Id="rId7" Type="http://schemas.openxmlformats.org/officeDocument/2006/relationships/footnotes" Target="footnotes.xml"/><Relationship Id="rId71" Type="http://schemas.openxmlformats.org/officeDocument/2006/relationships/hyperlink" Target="http://www.accessdata.fda.gov/scripts/drugshortages/dsp_ActiveIngredientDetails.cfm?AI=Peritoneal%20Dialysis%20Solutions&amp;st=c&amp;tab=tabs-1" TargetMode="External"/><Relationship Id="rId92" Type="http://schemas.openxmlformats.org/officeDocument/2006/relationships/hyperlink" Target="http://www.fiercehealthcare.com/healthcare/cms-star-ratings-favor-smaller-hospitals-lower-risk-patients?utm_medium=nl&amp;utm_source=internal&amp;mrkid=799132&amp;mkt_tok=eyJpIjoiTnpnM1lUUTBaV0pqTlROaiIsInQiOiI4S3lQVVVHKzc5RWxSNFhvUldCcnVCdEJHK0N4ZVBCTVwvXC90MnpyU3psaUNrTXFRa01QWWx0cDRtRFdxVGRBR3NQSjJkYTR2QTVkYW1qazlncU82M1plWEdYQTdwZFFoMkxnZzhONnMweFFZPSJ9" TargetMode="External"/><Relationship Id="rId2" Type="http://schemas.openxmlformats.org/officeDocument/2006/relationships/numbering" Target="numbering.xml"/><Relationship Id="rId29" Type="http://schemas.openxmlformats.org/officeDocument/2006/relationships/hyperlink" Target="http://www.accessdata.fda.gov/scripts/drugshortages/dsp_ActiveIngredientDetails.cfm?AI=Anagrelide%20Hydrochloride%20Capsules&amp;st=c&amp;tab=tabs-1" TargetMode="External"/><Relationship Id="rId24" Type="http://schemas.openxmlformats.org/officeDocument/2006/relationships/hyperlink" Target="http://www.cdc.gov/vaccines/hcp/clinical-resources/downloads/pentacel-delay.pdf" TargetMode="External"/><Relationship Id="rId40" Type="http://schemas.openxmlformats.org/officeDocument/2006/relationships/hyperlink" Target="http://www.accessdata.fda.gov/scripts/drugshortages/dsp_ActiveIngredientDetails.cfm?AI=Chloramphenicol%20Sodium%20Succinate%20Injection&amp;st=c&amp;tab=tabs-1" TargetMode="External"/><Relationship Id="rId45" Type="http://schemas.openxmlformats.org/officeDocument/2006/relationships/hyperlink" Target="http://www.accessdata.fda.gov/scripts/drugshortages/dsp_ActiveIngredientDetails.cfm?AI=Dihydroergotamine%20Mesylate%20Injection&amp;st=c&amp;tab=tabs-1" TargetMode="External"/><Relationship Id="rId66" Type="http://schemas.openxmlformats.org/officeDocument/2006/relationships/hyperlink" Target="http://www.accessdata.fda.gov/scripts/drugshortages/dsp_ActiveIngredientDetails.cfm?AI=Metoprolol%20Injection&amp;st=r&amp;tab=tabs-1" TargetMode="External"/><Relationship Id="rId87" Type="http://schemas.openxmlformats.org/officeDocument/2006/relationships/hyperlink" Target="http://www.accessdata.fda.gov/scripts/drugshortages/dsp_ActiveIngredientDetails.cfm?AI=Triamcinolone%20Hexacetonide%20Injectable%20Suspension%20%28Aristospan%29&amp;st=c&amp;tab=tabs-1" TargetMode="External"/><Relationship Id="rId110" Type="http://schemas.openxmlformats.org/officeDocument/2006/relationships/hyperlink" Target="http://echo4.bluehornet.com/ct/89637348:Tl9j7aY5N:m:1:2753372985:9B164A1889AC403669A3F52CFFAF34C7:r" TargetMode="External"/><Relationship Id="rId115" Type="http://schemas.openxmlformats.org/officeDocument/2006/relationships/hyperlink" Target="http://www.jdsupra.com/legalnews/cms-proposes-sweeping-episode-payment-61655/" TargetMode="External"/><Relationship Id="rId131" Type="http://schemas.openxmlformats.org/officeDocument/2006/relationships/hyperlink" Target="https://medlineplus.gov/news/fullstory_160329.html" TargetMode="External"/><Relationship Id="rId61" Type="http://schemas.openxmlformats.org/officeDocument/2006/relationships/hyperlink" Target="http://www.accessdata.fda.gov/scripts/drugshortages/dsp_ActiveIngredientDetails.cfm?AI=Memantine%20Hydrochloride%20%28Namenda%29%20XR%20Capsules&amp;st=r&amp;tab=tabs-1" TargetMode="External"/><Relationship Id="rId82" Type="http://schemas.openxmlformats.org/officeDocument/2006/relationships/hyperlink" Target="http://www.accessdata.fda.gov/scripts/drugshortages/dsp_ActiveIngredientDetails.cfm?AI=Theophylline%20Extended%20Release%20Tablets%20and%20Capsules&amp;st=c&amp;tab=tabs-1" TargetMode="External"/><Relationship Id="rId19" Type="http://schemas.openxmlformats.org/officeDocument/2006/relationships/hyperlink" Target="http://www.fda.gov/Safety/Recalls/ucm514656.htm" TargetMode="External"/><Relationship Id="rId14" Type="http://schemas.openxmlformats.org/officeDocument/2006/relationships/header" Target="header3.xml"/><Relationship Id="rId30" Type="http://schemas.openxmlformats.org/officeDocument/2006/relationships/hyperlink" Target="http://www.accessdata.fda.gov/scripts/drugshortages/dsp_ActiveIngredientDetails.cfm?AI=Aprepitant%20%28Emend%29%20Capsules&amp;st=r&amp;tab=tabs-1" TargetMode="External"/><Relationship Id="rId35" Type="http://schemas.openxmlformats.org/officeDocument/2006/relationships/hyperlink" Target="http://www.accessdata.fda.gov/scripts/drugshortages/dsp_ActiveIngredientDetails.cfm?AI=Cefazolin%20Injection&amp;st=r&amp;tab=tabs-1" TargetMode="External"/><Relationship Id="rId56" Type="http://schemas.openxmlformats.org/officeDocument/2006/relationships/hyperlink" Target="http://www.accessdata.fda.gov/scripts/drugshortages/dsp_ActiveIngredientDetails.cfm?AI=Leuprolide%20Acetate%20Injection&amp;st=c&amp;tab=tabs-1" TargetMode="External"/><Relationship Id="rId77" Type="http://schemas.openxmlformats.org/officeDocument/2006/relationships/hyperlink" Target="http://www.accessdata.fda.gov/scripts/drugshortages/dsp_ActiveIngredientDetails.cfm?AI=Sodium%20Bicarbonate%20Injection,%20USP&amp;st=c&amp;tab=tabs-1" TargetMode="External"/><Relationship Id="rId100" Type="http://schemas.openxmlformats.org/officeDocument/2006/relationships/hyperlink" Target="http://www.fda.gov/downloads/Drugs/DrugSafety/DrugSafetyPodcasts/UCM507784.mp3" TargetMode="External"/><Relationship Id="rId105" Type="http://schemas.openxmlformats.org/officeDocument/2006/relationships/hyperlink" Target="http://www.fda.gov/Drugs/DrugSafety/DrugSafetyPodcasts/ucm506835.htm" TargetMode="External"/><Relationship Id="rId126" Type="http://schemas.openxmlformats.org/officeDocument/2006/relationships/hyperlink" Target="http://www.consultant360.com/exclusives/study-meat-and-sugar-contribute-equally-obesity" TargetMode="External"/><Relationship Id="rId8" Type="http://schemas.openxmlformats.org/officeDocument/2006/relationships/endnotes" Target="endnotes.xml"/><Relationship Id="rId51" Type="http://schemas.openxmlformats.org/officeDocument/2006/relationships/hyperlink" Target="http://www.accessdata.fda.gov/scripts/drugshortages/dsp_ActiveIngredientDetails.cfm?AI=Ethiodized%20Oil%20%28Lipiodol%29%20Injection&amp;st=c&amp;tab=tabs-1" TargetMode="External"/><Relationship Id="rId72" Type="http://schemas.openxmlformats.org/officeDocument/2006/relationships/hyperlink" Target="http://www.accessdata.fda.gov/scripts/drugshortages/dsp_ActiveIngredientDetails.cfm?AI=Phentolamine%20Mesylate%20Injection&amp;st=r&amp;tab=tabs-1" TargetMode="External"/><Relationship Id="rId93" Type="http://schemas.openxmlformats.org/officeDocument/2006/relationships/hyperlink" Target="http://www.fiercehealthcare.com/healthcare/micro-hospital-model-could-help-underserved-populations?utm_medium=nl&amp;utm_source=internal&amp;mrkid=799132&amp;mkt_tok=eyJpIjoiTnpnM1lUUTBaV0pqTlROaiIsInQiOiI4S3lQVVVHKzc5RWxSNFhvUldCcnVCdEJHK0N4ZVBCTVwvXC90MnpyU3psaUNrTXFRa01QWWx0cDRtRFdxVGRBR3NQSjJkYTR2QTVkYW1qazlncU82M1plWEdYQTdwZFFoMkxnZzhONnMweFFZPSJ9" TargetMode="External"/><Relationship Id="rId98" Type="http://schemas.openxmlformats.org/officeDocument/2006/relationships/image" Target="cid:image001.png@01D1F7C8.6A301170" TargetMode="External"/><Relationship Id="rId121" Type="http://schemas.openxmlformats.org/officeDocument/2006/relationships/hyperlink" Target="http://www.medscape.com/infosite/197100.1/article-4?cp_available=true&amp;src=1_invn_U_N" TargetMode="External"/><Relationship Id="rId3" Type="http://schemas.openxmlformats.org/officeDocument/2006/relationships/styles" Target="styles.xml"/><Relationship Id="rId25" Type="http://schemas.openxmlformats.org/officeDocument/2006/relationships/hyperlink" Target="http://www.cdc.gov/vaccines/hcp/clinical-resources/shortages.html" TargetMode="External"/><Relationship Id="rId46" Type="http://schemas.openxmlformats.org/officeDocument/2006/relationships/hyperlink" Target="http://www.accessdata.fda.gov/scripts/drugshortages/dsp_ActiveIngredientDetails.cfm?AI=Disopyramide%20Phosphate%20%28Norpace%29%20Capsules&amp;st=c&amp;tab=tabs-1" TargetMode="External"/><Relationship Id="rId67" Type="http://schemas.openxmlformats.org/officeDocument/2006/relationships/hyperlink" Target="http://www.accessdata.fda.gov/scripts/drugshortages/dsp_ActiveIngredientDetails.cfm?AI=Morphine%20Sulfate%20Injection,%20USP,%20CII,%20%28Preservative-Free%29%28For%20PCA%20Use%20Only%29&amp;st=c&amp;tab=tabs-1" TargetMode="External"/><Relationship Id="rId116" Type="http://schemas.openxmlformats.org/officeDocument/2006/relationships/hyperlink" Target="https://innovation.cms.gov/initiatives/vbid/" TargetMode="External"/><Relationship Id="rId20" Type="http://schemas.openxmlformats.org/officeDocument/2006/relationships/hyperlink" Target="http://www.fda.gov/Safety/Recalls/ucm514358.htm" TargetMode="External"/><Relationship Id="rId41" Type="http://schemas.openxmlformats.org/officeDocument/2006/relationships/hyperlink" Target="http://www.accessdata.fda.gov/scripts/drugshortages/dsp_ActiveIngredientDetails.cfm?AI=Chloroquine%20Phosphate%20Tablets&amp;st=r&amp;tab=tabs-1" TargetMode="External"/><Relationship Id="rId62" Type="http://schemas.openxmlformats.org/officeDocument/2006/relationships/hyperlink" Target="http://www.accessdata.fda.gov/scripts/drugshortages/dsp_ActiveIngredientDetails.cfm?AI=Meropenem%20for%20Injection,%20USP&amp;st=r&amp;tab=tabs-1" TargetMode="External"/><Relationship Id="rId83" Type="http://schemas.openxmlformats.org/officeDocument/2006/relationships/hyperlink" Target="http://www.accessdata.fda.gov/scripts/drugshortages/dsp_ActiveIngredientDetails.cfm?AI=Tigecycline%20%28Tygacil%29%20Injection&amp;st=c&amp;tab=tabs-1" TargetMode="External"/><Relationship Id="rId88" Type="http://schemas.openxmlformats.org/officeDocument/2006/relationships/hyperlink" Target="http://www.accessdata.fda.gov/scripts/drugshortages/dsp_ActiveIngredientDetails.cfm?AI=Trimipramine%20Maleate%20%28SURMONTIL%29%20Capsules&amp;st=c&amp;tab=tabs-1" TargetMode="External"/><Relationship Id="rId111" Type="http://schemas.openxmlformats.org/officeDocument/2006/relationships/hyperlink" Target="http://echo4.bluehornet.com/ct/89637349:Tl9j7aY5N:m:1:2753372985:9B164A1889AC403669A3F52CFFAF34C7:r" TargetMode="External"/><Relationship Id="rId132" Type="http://schemas.openxmlformats.org/officeDocument/2006/relationships/fontTable" Target="fontTable.xml"/><Relationship Id="rId15" Type="http://schemas.openxmlformats.org/officeDocument/2006/relationships/footer" Target="footer3.xml"/><Relationship Id="rId36" Type="http://schemas.openxmlformats.org/officeDocument/2006/relationships/hyperlink" Target="http://www.accessdata.fda.gov/scripts/drugshortages/dsp_ActiveIngredientDetails.cfm?AI=Cefepime%20Injection&amp;st=c&amp;tab=tabs-1" TargetMode="External"/><Relationship Id="rId57" Type="http://schemas.openxmlformats.org/officeDocument/2006/relationships/hyperlink" Target="http://www.accessdata.fda.gov/scripts/drugshortages/dsp_ActiveIngredientDetails.cfm?AI=Levetiracetam%20%28Keppra%29%20Injection&amp;st=r&amp;tab=tabs-1" TargetMode="External"/><Relationship Id="rId106" Type="http://schemas.openxmlformats.org/officeDocument/2006/relationships/hyperlink" Target="http://www.pharmacytimes.com/contributor/eric-roath-pharmd/2016/07/3-federal-regulatory-changes-affecting-pharmacy/P-1" TargetMode="External"/><Relationship Id="rId127" Type="http://schemas.openxmlformats.org/officeDocument/2006/relationships/hyperlink" Target="http://www.consultant360.com/exclusives/dash-diet-may-help-prevent-gout-flares" TargetMode="External"/><Relationship Id="rId10" Type="http://schemas.openxmlformats.org/officeDocument/2006/relationships/header" Target="header1.xml"/><Relationship Id="rId31" Type="http://schemas.openxmlformats.org/officeDocument/2006/relationships/hyperlink" Target="http://www.accessdata.fda.gov/scripts/drugshortages/dsp_ActiveIngredientDetails.cfm?AI=Atropine%20Sulfate%20Injection&amp;st=c&amp;tab=tabs-1" TargetMode="External"/><Relationship Id="rId52" Type="http://schemas.openxmlformats.org/officeDocument/2006/relationships/hyperlink" Target="http://www.accessdata.fda.gov/scripts/drugshortages/dsp_ActiveIngredientDetails.cfm?AI=Fomepizole%20Injection&amp;st=c&amp;tab=tabs-1" TargetMode="External"/><Relationship Id="rId73" Type="http://schemas.openxmlformats.org/officeDocument/2006/relationships/hyperlink" Target="http://www.accessdata.fda.gov/scripts/drugshortages/dsp_ActiveIngredientDetails.cfm?AI=Piperacillin%20and%20Tazobactam%20%28Zosyn%29%20Injection&amp;st=c&amp;tab=tabs-1" TargetMode="External"/><Relationship Id="rId78" Type="http://schemas.openxmlformats.org/officeDocument/2006/relationships/hyperlink" Target="http://www.accessdata.fda.gov/scripts/drugshortages/dsp_ActiveIngredientDetails.cfm?AI=Sodium%20Chloride%200.9per%20Injection%20Bags&amp;st=c&amp;tab=tabs-1" TargetMode="External"/><Relationship Id="rId94" Type="http://schemas.openxmlformats.org/officeDocument/2006/relationships/image" Target="media/image2.png"/><Relationship Id="rId99" Type="http://schemas.openxmlformats.org/officeDocument/2006/relationships/hyperlink" Target="http://www.fda.gov/Drugs/DrugSafety/DrugSafetyPodcasts/ucm514482.htm" TargetMode="External"/><Relationship Id="rId101" Type="http://schemas.openxmlformats.org/officeDocument/2006/relationships/hyperlink" Target="http://www.fda.gov/Drugs/DrugSafety/DrugSafetyPodcasts/ucm507785.htm" TargetMode="External"/><Relationship Id="rId122" Type="http://schemas.openxmlformats.org/officeDocument/2006/relationships/hyperlink" Target="http://www.mmsend42.com/link.cfm?r=b4zGaCUDR26Ivet0OUNsHQ~~&amp;pe=oax_zy3jSBjKE52svVA4BkdiT15wHFSvSBAExoCzfOMHY9ioZ5DQopSqQzvw995fojKTB4SuDE02TugH2Nc0Ug~~" TargetMode="External"/><Relationship Id="rId4" Type="http://schemas.microsoft.com/office/2007/relationships/stylesWithEffects" Target="stylesWithEffects.xml"/><Relationship Id="rId9" Type="http://schemas.openxmlformats.org/officeDocument/2006/relationships/image" Target="media/image1.jpeg"/><Relationship Id="rId26" Type="http://schemas.openxmlformats.org/officeDocument/2006/relationships/hyperlink" Target="http://www.cdc.gov/vaccines/hcp/clinical-resources/mmr-faq-12-17-08.html" TargetMode="External"/><Relationship Id="rId47" Type="http://schemas.openxmlformats.org/officeDocument/2006/relationships/hyperlink" Target="http://www.accessdata.fda.gov/scripts/drugshortages/dsp_ActiveIngredientDetails.cfm?AI=Doxorubicin%20%28Adriamycin%29%20Injection&amp;st=r&amp;tab=tabs-1" TargetMode="External"/><Relationship Id="rId68" Type="http://schemas.openxmlformats.org/officeDocument/2006/relationships/hyperlink" Target="http://www.accessdata.fda.gov/scripts/drugshortages/dsp_ActiveIngredientDetails.cfm?AI=Multi-Vitamin%20Infusion%20%28Adult%20and%20Pediatric%29&amp;st=c&amp;tab=tabs-1" TargetMode="External"/><Relationship Id="rId89" Type="http://schemas.openxmlformats.org/officeDocument/2006/relationships/hyperlink" Target="http://www.pharmacytimes.com/product-news/fda-approves-new-glp-1-receptor-agonist-adlyxin-for-diabetes?utm_source=Informz&amp;utm_medium=Pharmacy+Times&amp;utm_campaign=PT%5FBreaking%5FNews%5F7%2D28%2D16" TargetMode="External"/><Relationship Id="rId112" Type="http://schemas.openxmlformats.org/officeDocument/2006/relationships/hyperlink" Target="http://echo4.bluehornet.com/ct/89637350:Tl9j7aY5N:m:1:2753372985:9B164A1889AC403669A3F52CFFAF34C7:r"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63D1-05F7-47BA-9C2E-448D4A99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6517</Words>
  <Characters>37149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Brooks</dc:creator>
  <cp:lastModifiedBy>Foust, Adina</cp:lastModifiedBy>
  <cp:revision>2</cp:revision>
  <cp:lastPrinted>2016-08-16T19:47:00Z</cp:lastPrinted>
  <dcterms:created xsi:type="dcterms:W3CDTF">2016-08-17T14:23:00Z</dcterms:created>
  <dcterms:modified xsi:type="dcterms:W3CDTF">2016-08-17T14:23:00Z</dcterms:modified>
</cp:coreProperties>
</file>