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61" w:rsidRDefault="001A2F7E" w:rsidP="00EC76C8">
      <w:pPr>
        <w:pStyle w:val="Heading3"/>
        <w:rPr>
          <w:rFonts w:ascii="Arial Black" w:hAnsi="Arial Black"/>
          <w:sz w:val="32"/>
          <w:szCs w:val="32"/>
        </w:rPr>
      </w:pPr>
      <w:r w:rsidRPr="00E2614E">
        <w:rPr>
          <w:noProof/>
        </w:rPr>
        <w:drawing>
          <wp:inline distT="0" distB="0" distL="0" distR="0" wp14:anchorId="0990604E" wp14:editId="02CB4CE2">
            <wp:extent cx="1572608" cy="552450"/>
            <wp:effectExtent l="0" t="0" r="8890" b="0"/>
            <wp:docPr id="3" name="Picture 3" descr="Rural Health Center - SWOSU College of Pharmacy logo with windmill and line for 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uralhealthcen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29" cy="5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116">
        <w:rPr>
          <w:rFonts w:ascii="Arial Black" w:hAnsi="Arial Black"/>
          <w:sz w:val="32"/>
          <w:szCs w:val="32"/>
        </w:rPr>
        <w:tab/>
      </w:r>
      <w:r w:rsidR="003E6116">
        <w:rPr>
          <w:rFonts w:ascii="Arial Black" w:hAnsi="Arial Black"/>
          <w:sz w:val="32"/>
          <w:szCs w:val="32"/>
        </w:rPr>
        <w:tab/>
      </w:r>
      <w:r w:rsidR="003E6116">
        <w:rPr>
          <w:rFonts w:ascii="Arial Black" w:hAnsi="Arial Black"/>
          <w:sz w:val="32"/>
          <w:szCs w:val="32"/>
        </w:rPr>
        <w:tab/>
      </w:r>
      <w:bookmarkStart w:id="0" w:name="_GoBack"/>
      <w:bookmarkEnd w:id="0"/>
      <w:r w:rsidR="00157A61" w:rsidRPr="00157459">
        <w:rPr>
          <w:rFonts w:ascii="Arial Black" w:hAnsi="Arial Black"/>
          <w:sz w:val="32"/>
          <w:szCs w:val="32"/>
        </w:rPr>
        <w:t>RURAL ROCKS</w:t>
      </w:r>
    </w:p>
    <w:p w:rsidR="00EC76C8" w:rsidRPr="00EC76C8" w:rsidRDefault="00EC76C8" w:rsidP="00EC76C8">
      <w:pPr>
        <w:spacing w:after="0"/>
        <w:jc w:val="center"/>
        <w:rPr>
          <w:color w:val="000000"/>
          <w:sz w:val="16"/>
          <w:szCs w:val="16"/>
        </w:rPr>
      </w:pPr>
      <w:r w:rsidRPr="00EC76C8"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85B00" wp14:editId="3937D97B">
                <wp:simplePos x="0" y="0"/>
                <wp:positionH relativeFrom="column">
                  <wp:posOffset>-66040</wp:posOffset>
                </wp:positionH>
                <wp:positionV relativeFrom="paragraph">
                  <wp:posOffset>5080</wp:posOffset>
                </wp:positionV>
                <wp:extent cx="7080250" cy="0"/>
                <wp:effectExtent l="0" t="0" r="25400" b="19050"/>
                <wp:wrapNone/>
                <wp:docPr id="1" name="Straight Connector 1" title="line between Rural Rocks and survey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alt="Title: line between Rural Rocks and survey text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4pt" to="552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" strokecolor="#4579b8 [3044]"/>
            </w:pict>
          </mc:Fallback>
        </mc:AlternateContent>
      </w:r>
    </w:p>
    <w:p w:rsidR="00C74BBA" w:rsidRDefault="00C74BBA" w:rsidP="00C74BBA">
      <w:pPr>
        <w:jc w:val="center"/>
        <w:rPr>
          <w:color w:val="000000"/>
        </w:rPr>
      </w:pPr>
      <w:r>
        <w:rPr>
          <w:color w:val="000000"/>
        </w:rPr>
        <w:t xml:space="preserve">We want to provide an online CE course. Would you please take a few minutes to answer this CE survey at </w:t>
      </w:r>
      <w:hyperlink r:id="rId10" w:history="1">
        <w:r>
          <w:rPr>
            <w:rStyle w:val="Hyperlink"/>
          </w:rPr>
          <w:t>https://www.surveymonkey.com/r/BNJG3Q7</w:t>
        </w:r>
      </w:hyperlink>
    </w:p>
    <w:p w:rsidR="002B453E" w:rsidRPr="00C37BE0" w:rsidRDefault="00A740CB" w:rsidP="00F428D4">
      <w:pPr>
        <w:jc w:val="center"/>
        <w:rPr>
          <w:rFonts w:asciiTheme="minorHAnsi" w:hAnsiTheme="minorHAnsi"/>
          <w:b/>
          <w:sz w:val="36"/>
          <w:szCs w:val="36"/>
        </w:rPr>
      </w:pPr>
      <w:r w:rsidRPr="00120ABA">
        <w:rPr>
          <w:rStyle w:val="Hyperlink"/>
          <w:i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13107D" wp14:editId="646C6E77">
                <wp:simplePos x="0" y="0"/>
                <wp:positionH relativeFrom="column">
                  <wp:posOffset>-129540</wp:posOffset>
                </wp:positionH>
                <wp:positionV relativeFrom="paragraph">
                  <wp:posOffset>10795</wp:posOffset>
                </wp:positionV>
                <wp:extent cx="6718300" cy="8191500"/>
                <wp:effectExtent l="57150" t="38100" r="82550" b="95250"/>
                <wp:wrapNone/>
                <wp:docPr id="307" name="Text Box 2" descr="A light blue box to highlight the Table of Contents" title="Table of Cont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19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461" w:rsidRDefault="00E26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able of Contents - Description: A light blue box to highlight the Table of Contents" style="position:absolute;left:0;text-align:left;margin-left:-10.2pt;margin-top:.85pt;width:529pt;height:6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26461" w:rsidRDefault="00E26461"/>
                  </w:txbxContent>
                </v:textbox>
              </v:shape>
            </w:pict>
          </mc:Fallback>
        </mc:AlternateContent>
      </w:r>
      <w:r w:rsidR="007E20DF" w:rsidRPr="00C37BE0">
        <w:rPr>
          <w:rFonts w:asciiTheme="minorHAnsi" w:hAnsiTheme="minorHAnsi"/>
          <w:b/>
          <w:sz w:val="36"/>
          <w:szCs w:val="36"/>
        </w:rPr>
        <w:t>Table of Contents</w:t>
      </w:r>
    </w:p>
    <w:p w:rsidR="00C37BE0" w:rsidRPr="00EC76C8" w:rsidRDefault="00C37BE0" w:rsidP="002B453E">
      <w:pPr>
        <w:rPr>
          <w:rFonts w:asciiTheme="minorHAnsi" w:hAnsiTheme="minorHAnsi"/>
          <w:b/>
          <w:sz w:val="12"/>
          <w:szCs w:val="12"/>
        </w:rPr>
      </w:pPr>
    </w:p>
    <w:p w:rsidR="00C37BE0" w:rsidRPr="008C38AF" w:rsidRDefault="00C37BE0" w:rsidP="002B453E">
      <w:pPr>
        <w:rPr>
          <w:rFonts w:asciiTheme="minorHAnsi" w:hAnsiTheme="minorHAnsi"/>
          <w:b/>
          <w:sz w:val="16"/>
          <w:szCs w:val="16"/>
        </w:rPr>
        <w:sectPr w:rsidR="00C37BE0" w:rsidRPr="008C38AF" w:rsidSect="0072206A">
          <w:footerReference w:type="default" r:id="rId11"/>
          <w:type w:val="continuous"/>
          <w:pgSz w:w="12240" w:h="15840"/>
          <w:pgMar w:top="288" w:right="1296" w:bottom="288" w:left="864" w:header="288" w:footer="144" w:gutter="0"/>
          <w:cols w:space="720"/>
          <w:docGrid w:linePitch="360"/>
        </w:sectPr>
      </w:pPr>
    </w:p>
    <w:bookmarkStart w:id="1" w:name="_Toc457284413"/>
    <w:p w:rsidR="00FF0E8F" w:rsidRDefault="00120ABA">
      <w:pPr>
        <w:pStyle w:val="TOC1"/>
        <w:rPr>
          <w:rFonts w:eastAsiaTheme="minorEastAsia"/>
          <w:noProof/>
          <w:sz w:val="22"/>
        </w:rPr>
      </w:pPr>
      <w:r>
        <w:rPr>
          <w:b/>
          <w:szCs w:val="16"/>
        </w:rPr>
        <w:lastRenderedPageBreak/>
        <w:fldChar w:fldCharType="begin"/>
      </w:r>
      <w:r>
        <w:rPr>
          <w:b/>
          <w:szCs w:val="16"/>
        </w:rPr>
        <w:instrText xml:space="preserve"> TOC \o "1-2" \n \h \z \u </w:instrText>
      </w:r>
      <w:r>
        <w:rPr>
          <w:b/>
          <w:szCs w:val="16"/>
        </w:rPr>
        <w:fldChar w:fldCharType="separate"/>
      </w:r>
      <w:hyperlink w:anchor="_Toc488836725" w:history="1">
        <w:r w:rsidR="00FF0E8F" w:rsidRPr="00F906BB">
          <w:rPr>
            <w:rStyle w:val="Hyperlink"/>
            <w:noProof/>
          </w:rPr>
          <w:t>RECALLS</w:t>
        </w:r>
      </w:hyperlink>
    </w:p>
    <w:p w:rsidR="00FF0E8F" w:rsidRDefault="00722FD3">
      <w:pPr>
        <w:pStyle w:val="TOC1"/>
        <w:rPr>
          <w:rFonts w:eastAsiaTheme="minorEastAsia"/>
          <w:noProof/>
          <w:sz w:val="22"/>
        </w:rPr>
      </w:pPr>
      <w:hyperlink w:anchor="_Toc488836726" w:history="1">
        <w:r w:rsidR="00FF0E8F" w:rsidRPr="00F906BB">
          <w:rPr>
            <w:rStyle w:val="Hyperlink"/>
            <w:noProof/>
          </w:rPr>
          <w:t>SHORTAGES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27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Drug Shortages: Additional News and Information</w:t>
        </w:r>
      </w:hyperlink>
    </w:p>
    <w:p w:rsidR="00FF0E8F" w:rsidRDefault="00722FD3">
      <w:pPr>
        <w:pStyle w:val="TOC1"/>
        <w:rPr>
          <w:rFonts w:eastAsiaTheme="minorEastAsia"/>
          <w:noProof/>
          <w:sz w:val="22"/>
        </w:rPr>
      </w:pPr>
      <w:hyperlink w:anchor="_Toc488836728" w:history="1">
        <w:r w:rsidR="00FF0E8F" w:rsidRPr="00F906BB">
          <w:rPr>
            <w:rStyle w:val="Hyperlink"/>
            <w:noProof/>
          </w:rPr>
          <w:t>DRUG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29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New Drug Product: Brineura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30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Lupin intros generic Vigamox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31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Perrigo launches generic Axiron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32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Teva intros 2 new strengths of ADHD generic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33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New Drug Product: Alunbrig</w:t>
        </w:r>
      </w:hyperlink>
    </w:p>
    <w:p w:rsidR="00FF0E8F" w:rsidRDefault="00722FD3">
      <w:pPr>
        <w:pStyle w:val="TOC1"/>
        <w:rPr>
          <w:rFonts w:eastAsiaTheme="minorEastAsia"/>
          <w:noProof/>
          <w:sz w:val="22"/>
        </w:rPr>
      </w:pPr>
      <w:hyperlink w:anchor="_Toc488836734" w:history="1">
        <w:r w:rsidR="00FF0E8F" w:rsidRPr="00F906BB">
          <w:rPr>
            <w:rStyle w:val="Hyperlink"/>
            <w:noProof/>
          </w:rPr>
          <w:t>HOSPITAL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35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Providers battle ‘fake’ healthcare news</w:t>
        </w:r>
      </w:hyperlink>
    </w:p>
    <w:p w:rsidR="00FF0E8F" w:rsidRDefault="00722FD3">
      <w:pPr>
        <w:pStyle w:val="TOC1"/>
        <w:rPr>
          <w:rFonts w:eastAsiaTheme="minorEastAsia"/>
          <w:noProof/>
          <w:sz w:val="22"/>
        </w:rPr>
      </w:pPr>
      <w:hyperlink w:anchor="_Toc488836736" w:history="1">
        <w:r w:rsidR="00FF0E8F" w:rsidRPr="00F906BB">
          <w:rPr>
            <w:rStyle w:val="Hyperlink"/>
            <w:noProof/>
          </w:rPr>
          <w:t>FDA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37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New Antibiotic Baxdela Gets FDA Approval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38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FDA Approves New ADHD Treatment Option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39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Endo to Pull Opana From the Market Following FDA Request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40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The 5 Latest FDA Drug Approvals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41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FDA Approves New Option for SLE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42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Opioid Pulled From Market Following FDA Request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43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Report Calls on FDA to Adopt New Standard for Reviewing Opioids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44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FDA approves 2 more dosage strengths of Impax’s Focalin XR generic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45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FDA Updates on Multistate Outbreak of Burkholderia cepacia Infections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46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MedWatch: The FDA Safety Information and Adverse Event Reporting Program</w:t>
        </w:r>
      </w:hyperlink>
    </w:p>
    <w:p w:rsidR="00FF0E8F" w:rsidRDefault="00722FD3">
      <w:pPr>
        <w:pStyle w:val="TOC1"/>
        <w:rPr>
          <w:rFonts w:eastAsiaTheme="minorEastAsia"/>
          <w:noProof/>
          <w:sz w:val="22"/>
        </w:rPr>
      </w:pPr>
      <w:hyperlink w:anchor="_Toc488836747" w:history="1">
        <w:r w:rsidR="00FF0E8F" w:rsidRPr="00F906BB">
          <w:rPr>
            <w:rStyle w:val="Hyperlink"/>
            <w:noProof/>
          </w:rPr>
          <w:t>IMMUNIZATIONS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48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Quiz: How Much Do You Know About Vaccination?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49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Vaccination may be curbing ER visits for shingles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50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Self-Administered 'Patch' Vaccines May Soon Become Reality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51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Vaccine Information Statements (VISs)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52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i/>
            <w:iCs/>
            <w:noProof/>
          </w:rPr>
          <w:t>Announcement</w:t>
        </w:r>
        <w:r w:rsidR="00FF0E8F" w:rsidRPr="00F906BB">
          <w:rPr>
            <w:rStyle w:val="Hyperlink"/>
            <w:noProof/>
          </w:rPr>
          <w:t>: Implementation of the Vaccine Adverse Event Reporting System 2.0 Reporting Form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53" w:history="1">
        <w:r w:rsidR="00FF0E8F" w:rsidRPr="00F906BB">
          <w:rPr>
            <w:rStyle w:val="Hyperlink"/>
            <w:rFonts w:ascii="Symbol" w:hAnsi="Symbol"/>
            <w:iCs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i/>
            <w:iCs/>
            <w:noProof/>
          </w:rPr>
          <w:t>Parents, Get Your Teens Their Vaccines!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54" w:history="1">
        <w:r w:rsidR="00FF0E8F" w:rsidRPr="00F906BB">
          <w:rPr>
            <w:rStyle w:val="Hyperlink"/>
            <w:rFonts w:ascii="Symbol" w:hAnsi="Symbol"/>
            <w:iCs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i/>
            <w:iCs/>
            <w:noProof/>
          </w:rPr>
          <w:t>High-Dose Flu Vaccine Improves Outcomes in Elderly Patients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55" w:history="1">
        <w:r w:rsidR="00FF0E8F" w:rsidRPr="00F906BB">
          <w:rPr>
            <w:rStyle w:val="Hyperlink"/>
            <w:rFonts w:ascii="Symbol" w:hAnsi="Symbol"/>
            <w:iCs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i/>
            <w:iCs/>
            <w:noProof/>
          </w:rPr>
          <w:t>Monitoring Pneumococcal Vaccine Administration in Older Adults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56" w:history="1">
        <w:r w:rsidR="00FF0E8F" w:rsidRPr="00F906BB">
          <w:rPr>
            <w:rStyle w:val="Hyperlink"/>
            <w:rFonts w:ascii="Symbol" w:hAnsi="Symbol"/>
            <w:iCs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i/>
            <w:iCs/>
            <w:noProof/>
          </w:rPr>
          <w:t>Vaccine Information Statements (VISs)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57" w:history="1">
        <w:r w:rsidR="00FF0E8F" w:rsidRPr="00F906BB">
          <w:rPr>
            <w:rStyle w:val="Hyperlink"/>
            <w:rFonts w:ascii="Symbol" w:hAnsi="Symbol"/>
            <w:iCs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i/>
            <w:iCs/>
            <w:noProof/>
          </w:rPr>
          <w:t>2016-2017 Influenza Season: Availability of Antivirals</w:t>
        </w:r>
      </w:hyperlink>
    </w:p>
    <w:p w:rsidR="00FF0E8F" w:rsidRDefault="00722FD3">
      <w:pPr>
        <w:pStyle w:val="TOC1"/>
        <w:rPr>
          <w:rFonts w:eastAsiaTheme="minorEastAsia"/>
          <w:noProof/>
          <w:sz w:val="22"/>
        </w:rPr>
      </w:pPr>
      <w:hyperlink w:anchor="_Toc488836758" w:history="1">
        <w:r w:rsidR="00FF0E8F" w:rsidRPr="00F906BB">
          <w:rPr>
            <w:rStyle w:val="Hyperlink"/>
            <w:noProof/>
          </w:rPr>
          <w:t>INSURANCE</w:t>
        </w:r>
      </w:hyperlink>
    </w:p>
    <w:p w:rsidR="00FF0E8F" w:rsidRDefault="00722FD3">
      <w:pPr>
        <w:pStyle w:val="TOC1"/>
        <w:rPr>
          <w:rFonts w:eastAsiaTheme="minorEastAsia"/>
          <w:noProof/>
          <w:sz w:val="22"/>
        </w:rPr>
      </w:pPr>
      <w:hyperlink w:anchor="_Toc488836759" w:history="1">
        <w:r w:rsidR="00FF0E8F" w:rsidRPr="00F906BB">
          <w:rPr>
            <w:rStyle w:val="Hyperlink"/>
            <w:noProof/>
          </w:rPr>
          <w:t>NEWS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0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Pharmacist Expertise in Alzheimers May Be Overlooked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1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Demise of the Traditional Syringe and Rise of the Smart Syringe System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2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New CDC report: More than 100 million Americans have diabetes or prediabetes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3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Blood Sugar Swings Tied to Depression in Elderly With Type 2 Diabetes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4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Trump’s Executive Order on Drug Pricing Expected to be Pharma-Friendly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5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Drug Prices: Could Taxing Sharp Increases Impact Costs?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6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Malaria drug protects fetal mice from Zika virus, NIH-funded study finds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7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DEA clarifies guidance on forwarding unfilled e-prescribed controlled substances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8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Opioid Reduction Strategies Could Improve Pain, Quality of Life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69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"Serious" Risks Seen with Stopping Therapy After a Statin-Related Adverse Event</w:t>
        </w:r>
      </w:hyperlink>
    </w:p>
    <w:p w:rsidR="00FF0E8F" w:rsidRDefault="00722FD3">
      <w:pPr>
        <w:pStyle w:val="TOC2"/>
        <w:rPr>
          <w:noProof/>
          <w:sz w:val="22"/>
          <w:lang w:eastAsia="en-US"/>
        </w:rPr>
      </w:pPr>
      <w:hyperlink w:anchor="_Toc488836770" w:history="1">
        <w:r w:rsidR="00FF0E8F" w:rsidRPr="00F906BB">
          <w:rPr>
            <w:rStyle w:val="Hyperlink"/>
            <w:rFonts w:ascii="Symbol" w:hAnsi="Symbol"/>
            <w:noProof/>
          </w:rPr>
          <w:t></w:t>
        </w:r>
        <w:r w:rsidR="00FF0E8F">
          <w:rPr>
            <w:noProof/>
            <w:sz w:val="22"/>
            <w:lang w:eastAsia="en-US"/>
          </w:rPr>
          <w:tab/>
        </w:r>
        <w:r w:rsidR="00FF0E8F" w:rsidRPr="00F906BB">
          <w:rPr>
            <w:rStyle w:val="Hyperlink"/>
            <w:noProof/>
          </w:rPr>
          <w:t>Extended Use Dates Provided by Pfizer to Assist with Emergency Syringe Shortages</w:t>
        </w:r>
      </w:hyperlink>
    </w:p>
    <w:p w:rsidR="002B453E" w:rsidRPr="00575EE2" w:rsidRDefault="00120ABA" w:rsidP="00120ABA">
      <w:pPr>
        <w:pStyle w:val="TOC2"/>
        <w:rPr>
          <w:szCs w:val="20"/>
        </w:rPr>
        <w:sectPr w:rsidR="002B453E" w:rsidRPr="00575EE2" w:rsidSect="007C059F">
          <w:type w:val="continuous"/>
          <w:pgSz w:w="12240" w:h="15840"/>
          <w:pgMar w:top="432" w:right="1296" w:bottom="432" w:left="864" w:header="720" w:footer="720" w:gutter="0"/>
          <w:cols w:num="2" w:sep="1" w:space="432"/>
          <w:docGrid w:linePitch="360"/>
        </w:sectPr>
      </w:pPr>
      <w:r>
        <w:rPr>
          <w:rFonts w:eastAsiaTheme="minorHAnsi"/>
          <w:b/>
          <w:szCs w:val="16"/>
          <w:lang w:eastAsia="en-US"/>
        </w:rPr>
        <w:fldChar w:fldCharType="end"/>
      </w:r>
    </w:p>
    <w:p w:rsidR="00C74813" w:rsidRPr="00575EE2" w:rsidRDefault="00C74813" w:rsidP="002D7172">
      <w:pPr>
        <w:pStyle w:val="Heading1"/>
        <w:rPr>
          <w:sz w:val="20"/>
          <w:szCs w:val="20"/>
        </w:rPr>
        <w:sectPr w:rsidR="00C74813" w:rsidRPr="00575EE2" w:rsidSect="00E41614">
          <w:type w:val="continuous"/>
          <w:pgSz w:w="12240" w:h="15840"/>
          <w:pgMar w:top="720" w:right="1296" w:bottom="720" w:left="864" w:header="720" w:footer="720" w:gutter="0"/>
          <w:cols w:num="2" w:space="432"/>
          <w:docGrid w:linePitch="360"/>
        </w:sectPr>
      </w:pPr>
      <w:bookmarkStart w:id="2" w:name="_Toc462326166"/>
    </w:p>
    <w:p w:rsidR="00120ABA" w:rsidRDefault="00120ABA" w:rsidP="00120ABA">
      <w:pPr>
        <w:pStyle w:val="Heading1"/>
        <w:rPr>
          <w:szCs w:val="18"/>
        </w:rPr>
      </w:pPr>
      <w:bookmarkStart w:id="3" w:name="_Toc472934185"/>
      <w:bookmarkStart w:id="4" w:name="_Toc488836725"/>
      <w:r w:rsidRPr="00120ABA">
        <w:rPr>
          <w:szCs w:val="18"/>
        </w:rPr>
        <w:lastRenderedPageBreak/>
        <w:t>RECALLS</w:t>
      </w:r>
      <w:bookmarkEnd w:id="3"/>
      <w:bookmarkEnd w:id="4"/>
    </w:p>
    <w:p w:rsidR="00EC76C8" w:rsidRDefault="00722FD3" w:rsidP="00EC76C8">
      <w:pPr>
        <w:pStyle w:val="Heading3"/>
        <w:numPr>
          <w:ilvl w:val="0"/>
          <w:numId w:val="5"/>
        </w:numPr>
        <w:rPr>
          <w:rStyle w:val="Hyperlink"/>
        </w:rPr>
      </w:pPr>
      <w:hyperlink r:id="rId12" w:history="1">
        <w:r w:rsidR="00EC76C8" w:rsidRPr="00EC76C8">
          <w:rPr>
            <w:rStyle w:val="Hyperlink"/>
          </w:rPr>
          <w:t>https://www.fda.gov/Drugs/DrugSafety/DrugRecalls/default.htm</w:t>
        </w:r>
      </w:hyperlink>
    </w:p>
    <w:p w:rsidR="00EC76C8" w:rsidRDefault="00EC76C8" w:rsidP="00EC76C8">
      <w:pPr>
        <w:pStyle w:val="Heading3"/>
        <w:ind w:left="1080"/>
        <w:rPr>
          <w:rStyle w:val="Hyperlink"/>
        </w:rPr>
      </w:pPr>
    </w:p>
    <w:tbl>
      <w:tblPr>
        <w:tblpPr w:leftFromText="180" w:rightFromText="180" w:vertAnchor="text" w:horzAnchor="margin" w:tblpY="51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418"/>
        <w:gridCol w:w="4564"/>
        <w:gridCol w:w="1628"/>
        <w:gridCol w:w="1664"/>
      </w:tblGrid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07/25/2017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Cantrell Drug Company</w:t>
              </w:r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All unexpired sterile drug syringes and IV bags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Lack of sterility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Cantrell Drug Company</w:t>
            </w:r>
          </w:p>
        </w:tc>
      </w:tr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07/21/2017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Super Panther 7K</w:t>
              </w:r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Dietary Supplement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Unapproved new drug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Ultra Shop</w:t>
            </w:r>
            <w:proofErr w:type="spellEnd"/>
            <w:r w:rsidRPr="00EC76C8">
              <w:rPr>
                <w:rFonts w:ascii="Times New Roman" w:hAnsi="Times New Roman"/>
                <w:sz w:val="18"/>
                <w:szCs w:val="18"/>
              </w:rPr>
              <w:t xml:space="preserve"> Supplement</w:t>
            </w:r>
          </w:p>
        </w:tc>
      </w:tr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07/13/2017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New of Kopi </w:t>
              </w:r>
              <w:proofErr w:type="spellStart"/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Jantan</w:t>
              </w:r>
              <w:proofErr w:type="spellEnd"/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</w:t>
              </w:r>
              <w:proofErr w:type="spellStart"/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Tradisional</w:t>
              </w:r>
              <w:proofErr w:type="spellEnd"/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Natural Herbs Coffee Dietary Supplement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Unapproved new drug, Undeclared Milk Allergen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Bestherbs</w:t>
            </w:r>
            <w:proofErr w:type="spellEnd"/>
            <w:r w:rsidRPr="00EC76C8">
              <w:rPr>
                <w:rFonts w:ascii="Times New Roman" w:hAnsi="Times New Roman"/>
                <w:sz w:val="18"/>
                <w:szCs w:val="18"/>
              </w:rPr>
              <w:t xml:space="preserve"> Coffee LLC</w:t>
            </w:r>
          </w:p>
        </w:tc>
      </w:tr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07/11/2017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proofErr w:type="spellStart"/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Andropharm</w:t>
              </w:r>
              <w:proofErr w:type="spellEnd"/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Sten</w:t>
            </w:r>
            <w:proofErr w:type="spellEnd"/>
            <w:r w:rsidRPr="00EC76C8">
              <w:rPr>
                <w:rFonts w:ascii="Times New Roman" w:hAnsi="Times New Roman"/>
                <w:sz w:val="18"/>
                <w:szCs w:val="18"/>
              </w:rPr>
              <w:t xml:space="preserve"> Z and M1 Alphas capsules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Unapproved drug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Andropharm</w:t>
            </w:r>
            <w:proofErr w:type="spellEnd"/>
          </w:p>
        </w:tc>
      </w:tr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06/29/2017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Ultra-</w:t>
              </w:r>
              <w:proofErr w:type="spellStart"/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Sten</w:t>
              </w:r>
              <w:proofErr w:type="spellEnd"/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, D-Zine</w:t>
              </w:r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Marketed as a dietary supplement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Presence of anabolic steroids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Hardcore Formulations</w:t>
            </w:r>
          </w:p>
        </w:tc>
      </w:tr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06/23/2017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proofErr w:type="spellStart"/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Fagron</w:t>
              </w:r>
              <w:proofErr w:type="spellEnd"/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 xml:space="preserve"> Sterile Services</w:t>
              </w:r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Succinylcholine Chloride 20mg/mL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Lack of Sterility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Fagron</w:t>
            </w:r>
            <w:proofErr w:type="spellEnd"/>
            <w:r w:rsidRPr="00EC76C8">
              <w:rPr>
                <w:rFonts w:ascii="Times New Roman" w:hAnsi="Times New Roman"/>
                <w:sz w:val="18"/>
                <w:szCs w:val="18"/>
              </w:rPr>
              <w:t xml:space="preserve"> Sterile Services</w:t>
            </w:r>
          </w:p>
        </w:tc>
      </w:tr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06/22/2017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Advanced Pharma</w:t>
              </w:r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Potassium Phosphate and Succinylcholine Chloride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Lack of Sterility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Advanced Pharma, Inc. d/b/a Avella of Houston</w:t>
            </w:r>
          </w:p>
        </w:tc>
      </w:tr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06/17/2017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Bristol-Myers Squibb</w:t>
              </w:r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Eliquis</w:t>
            </w:r>
            <w:proofErr w:type="spellEnd"/>
            <w:r w:rsidRPr="00EC76C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apixaban</w:t>
            </w:r>
            <w:proofErr w:type="spellEnd"/>
            <w:r w:rsidRPr="00EC76C8">
              <w:rPr>
                <w:rFonts w:ascii="Times New Roman" w:hAnsi="Times New Roman"/>
                <w:sz w:val="18"/>
                <w:szCs w:val="18"/>
              </w:rPr>
              <w:t>) 5 mg Tablets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Tablet Mix-Up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Bristol-Myers Squibb</w:t>
            </w:r>
          </w:p>
        </w:tc>
      </w:tr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06/16/2017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proofErr w:type="spellStart"/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Alvogen</w:t>
              </w:r>
              <w:proofErr w:type="spellEnd"/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Clindamycin Injection USP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Lack of sterility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Alvogen</w:t>
            </w:r>
            <w:proofErr w:type="spellEnd"/>
          </w:p>
        </w:tc>
      </w:tr>
      <w:tr w:rsidR="00FF0E8F" w:rsidTr="00FF0E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06/15/2017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722FD3" w:rsidP="00FF0E8F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FF0E8F" w:rsidRPr="00EC76C8">
                <w:rPr>
                  <w:rStyle w:val="Hyperlink"/>
                  <w:rFonts w:ascii="Times New Roman" w:hAnsi="Times New Roman"/>
                  <w:color w:val="0000FF"/>
                  <w:sz w:val="18"/>
                  <w:szCs w:val="18"/>
                </w:rPr>
                <w:t>Hospira</w:t>
              </w:r>
            </w:hyperlink>
            <w:r w:rsidR="00FF0E8F" w:rsidRPr="00EC76C8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 xml:space="preserve">8.4% Sodium Bicarbonate Injection, USP, </w:t>
            </w: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NeutTM</w:t>
            </w:r>
            <w:proofErr w:type="spellEnd"/>
            <w:r w:rsidRPr="00EC76C8">
              <w:rPr>
                <w:rFonts w:ascii="Times New Roman" w:hAnsi="Times New Roman"/>
                <w:sz w:val="18"/>
                <w:szCs w:val="18"/>
              </w:rPr>
              <w:t xml:space="preserve"> (Sodium Bicarbonate 4% additive solution), QUELICINTM (Succinylcholine Chloride Injection, USP) and Potassium Phosphates Injection, USP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>Lack of Sterility Assurance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0E8F" w:rsidRPr="00EC76C8" w:rsidRDefault="00FF0E8F" w:rsidP="00FF0E8F">
            <w:pPr>
              <w:rPr>
                <w:rFonts w:ascii="Times New Roman" w:hAnsi="Times New Roman"/>
                <w:sz w:val="18"/>
                <w:szCs w:val="18"/>
              </w:rPr>
            </w:pPr>
            <w:r w:rsidRPr="00EC76C8">
              <w:rPr>
                <w:rFonts w:ascii="Times New Roman" w:hAnsi="Times New Roman"/>
                <w:sz w:val="18"/>
                <w:szCs w:val="18"/>
              </w:rPr>
              <w:t xml:space="preserve">Hospira </w:t>
            </w:r>
            <w:proofErr w:type="spellStart"/>
            <w:r w:rsidRPr="00EC76C8">
              <w:rPr>
                <w:rFonts w:ascii="Times New Roman" w:hAnsi="Times New Roman"/>
                <w:sz w:val="18"/>
                <w:szCs w:val="18"/>
              </w:rPr>
              <w:t>Inc</w:t>
            </w:r>
            <w:proofErr w:type="spellEnd"/>
            <w:r w:rsidRPr="00EC76C8">
              <w:rPr>
                <w:rFonts w:ascii="Times New Roman" w:hAnsi="Times New Roman"/>
                <w:sz w:val="18"/>
                <w:szCs w:val="18"/>
              </w:rPr>
              <w:t>, A Pfizer Company</w:t>
            </w:r>
          </w:p>
        </w:tc>
      </w:tr>
    </w:tbl>
    <w:p w:rsidR="00120ABA" w:rsidRDefault="00120ABA" w:rsidP="00120ABA">
      <w:pPr>
        <w:pStyle w:val="Heading1"/>
        <w:rPr>
          <w:szCs w:val="18"/>
        </w:rPr>
      </w:pPr>
      <w:bookmarkStart w:id="5" w:name="_Toc472934186"/>
      <w:bookmarkStart w:id="6" w:name="_Toc488836726"/>
      <w:r w:rsidRPr="00120ABA">
        <w:rPr>
          <w:szCs w:val="18"/>
        </w:rPr>
        <w:lastRenderedPageBreak/>
        <w:t>SHORTAGES</w:t>
      </w:r>
      <w:bookmarkEnd w:id="5"/>
      <w:bookmarkEnd w:id="6"/>
    </w:p>
    <w:p w:rsidR="00EC76C8" w:rsidRPr="00EC76C8" w:rsidRDefault="00722FD3" w:rsidP="00EC76C8">
      <w:pPr>
        <w:pStyle w:val="Heading3"/>
        <w:numPr>
          <w:ilvl w:val="0"/>
          <w:numId w:val="5"/>
        </w:numPr>
        <w:rPr>
          <w:rStyle w:val="Hyperlink"/>
        </w:rPr>
      </w:pPr>
      <w:hyperlink r:id="rId23" w:history="1">
        <w:r w:rsidR="00EC76C8" w:rsidRPr="00EC76C8">
          <w:rPr>
            <w:rStyle w:val="Hyperlink"/>
          </w:rPr>
          <w:t>https://www.accessdata.fda.gov/scripts/drugshortages/default.cfm</w:t>
        </w:r>
      </w:hyperlink>
    </w:p>
    <w:p w:rsidR="00EC76C8" w:rsidRPr="00EC76C8" w:rsidRDefault="00EC76C8" w:rsidP="00EC76C8">
      <w:pPr>
        <w:pStyle w:val="Heading2"/>
        <w:ind w:left="720"/>
        <w:rPr>
          <w:sz w:val="20"/>
          <w:szCs w:val="20"/>
        </w:rPr>
      </w:pPr>
      <w:bookmarkStart w:id="7" w:name="_Toc488836727"/>
      <w:r w:rsidRPr="00EC76C8">
        <w:rPr>
          <w:sz w:val="20"/>
          <w:szCs w:val="20"/>
        </w:rPr>
        <w:t>Drug Shortages: Additional News and Information</w:t>
      </w:r>
      <w:bookmarkEnd w:id="7"/>
    </w:p>
    <w:p w:rsidR="00EC76C8" w:rsidRPr="00EC76C8" w:rsidRDefault="00722FD3" w:rsidP="00EC76C8">
      <w:pPr>
        <w:pStyle w:val="Heading3"/>
        <w:numPr>
          <w:ilvl w:val="0"/>
          <w:numId w:val="5"/>
        </w:numPr>
        <w:rPr>
          <w:rStyle w:val="Hyperlink"/>
        </w:rPr>
      </w:pPr>
      <w:hyperlink r:id="rId24" w:history="1">
        <w:r w:rsidR="00EC76C8" w:rsidRPr="00EC76C8">
          <w:rPr>
            <w:rStyle w:val="Hyperlink"/>
          </w:rPr>
          <w:t>https://www.fda.gov/Drugs/DrugSafety/DrugShortages/ucm349561.htm2016-</w:t>
        </w:r>
      </w:hyperlink>
    </w:p>
    <w:p w:rsidR="00F47B28" w:rsidRDefault="00120ABA" w:rsidP="009F3870">
      <w:pPr>
        <w:pStyle w:val="Heading1"/>
      </w:pPr>
      <w:bookmarkStart w:id="8" w:name="_Toc472934187"/>
      <w:bookmarkStart w:id="9" w:name="_Toc488836728"/>
      <w:bookmarkEnd w:id="1"/>
      <w:bookmarkEnd w:id="2"/>
      <w:r>
        <w:t>D</w:t>
      </w:r>
      <w:r w:rsidR="009F3870" w:rsidRPr="00512062">
        <w:t>RUG</w:t>
      </w:r>
      <w:bookmarkEnd w:id="8"/>
      <w:bookmarkEnd w:id="9"/>
    </w:p>
    <w:p w:rsidR="00731DE6" w:rsidRPr="00731DE6" w:rsidRDefault="00731DE6" w:rsidP="00731DE6">
      <w:pPr>
        <w:pStyle w:val="Heading2"/>
        <w:ind w:left="720"/>
        <w:rPr>
          <w:sz w:val="20"/>
          <w:szCs w:val="20"/>
        </w:rPr>
      </w:pPr>
      <w:bookmarkStart w:id="10" w:name="_Toc488836729"/>
      <w:r w:rsidRPr="00731DE6">
        <w:rPr>
          <w:sz w:val="20"/>
          <w:szCs w:val="20"/>
        </w:rPr>
        <w:t xml:space="preserve">New Drug Product: </w:t>
      </w:r>
      <w:proofErr w:type="spellStart"/>
      <w:r w:rsidRPr="00731DE6">
        <w:rPr>
          <w:sz w:val="20"/>
          <w:szCs w:val="20"/>
        </w:rPr>
        <w:t>Brineura</w:t>
      </w:r>
      <w:bookmarkEnd w:id="10"/>
      <w:proofErr w:type="spellEnd"/>
    </w:p>
    <w:p w:rsidR="00C01849" w:rsidRDefault="00722FD3" w:rsidP="00731DE6">
      <w:pPr>
        <w:pStyle w:val="Heading3"/>
        <w:numPr>
          <w:ilvl w:val="0"/>
          <w:numId w:val="5"/>
        </w:numPr>
        <w:rPr>
          <w:rStyle w:val="Hyperlink"/>
        </w:rPr>
      </w:pPr>
      <w:hyperlink r:id="rId25" w:history="1">
        <w:r w:rsidR="00731DE6" w:rsidRPr="00731DE6">
          <w:rPr>
            <w:rStyle w:val="Hyperlink"/>
          </w:rPr>
          <w:t>http://www.empr.com/new-drug-product-brineura/slideshow/3946/?DCMP=EMC-MPR_FirstLook_cp&amp;cpn=Pharm&amp;hmSubId=O7oGyhxXy0c1&amp;hmEmail=zc9AEZF4x4rPbtLJAxJhmklDzcJVA8s10&amp;NID=&amp;c_id=&amp;dl=0&amp;spMailinspM=17494355&amp;spUserID=NDgyNTEwMTE5NjYS1&amp;spJobID=1041535326&amp;spReportId=MTA0MTUzNTMyNgS2</w:t>
        </w:r>
      </w:hyperlink>
    </w:p>
    <w:p w:rsidR="00470882" w:rsidRPr="00470882" w:rsidRDefault="00470882" w:rsidP="00470882">
      <w:pPr>
        <w:pStyle w:val="Heading2"/>
        <w:ind w:left="720"/>
        <w:rPr>
          <w:sz w:val="20"/>
          <w:szCs w:val="20"/>
        </w:rPr>
      </w:pPr>
      <w:bookmarkStart w:id="11" w:name="_Toc488836730"/>
      <w:proofErr w:type="spellStart"/>
      <w:r w:rsidRPr="00470882">
        <w:rPr>
          <w:sz w:val="20"/>
          <w:szCs w:val="20"/>
        </w:rPr>
        <w:t>Lupin</w:t>
      </w:r>
      <w:proofErr w:type="spellEnd"/>
      <w:r w:rsidRPr="00470882">
        <w:rPr>
          <w:sz w:val="20"/>
          <w:szCs w:val="20"/>
        </w:rPr>
        <w:t xml:space="preserve"> intros generic </w:t>
      </w:r>
      <w:proofErr w:type="spellStart"/>
      <w:r w:rsidRPr="00470882">
        <w:rPr>
          <w:sz w:val="20"/>
          <w:szCs w:val="20"/>
        </w:rPr>
        <w:t>Vigamox</w:t>
      </w:r>
      <w:bookmarkEnd w:id="11"/>
      <w:proofErr w:type="spellEnd"/>
    </w:p>
    <w:p w:rsidR="00470882" w:rsidRDefault="00722FD3" w:rsidP="00470882">
      <w:pPr>
        <w:pStyle w:val="Heading3"/>
        <w:numPr>
          <w:ilvl w:val="0"/>
          <w:numId w:val="5"/>
        </w:numPr>
        <w:rPr>
          <w:rStyle w:val="Hyperlink"/>
        </w:rPr>
      </w:pPr>
      <w:hyperlink r:id="rId26" w:history="1">
        <w:r w:rsidR="00470882" w:rsidRPr="00813747">
          <w:rPr>
            <w:rStyle w:val="Hyperlink"/>
          </w:rPr>
          <w:t>http://www.drugstorenews.com/article/lupin-intros-generic-vigamox?tp=i-H55-Q5U-3tl-60vGQ-1v-1qda-1c-z2d-60scI-dsYq&amp;utm_campaign=Daily&amp;utm_source=Experian&amp;utm_medium=email&amp;cid=14989&amp;mid=88878142</w:t>
        </w:r>
      </w:hyperlink>
    </w:p>
    <w:p w:rsidR="00470882" w:rsidRPr="00470882" w:rsidRDefault="00470882" w:rsidP="00470882">
      <w:pPr>
        <w:pStyle w:val="Heading2"/>
        <w:ind w:left="720"/>
        <w:rPr>
          <w:sz w:val="20"/>
          <w:szCs w:val="20"/>
        </w:rPr>
      </w:pPr>
      <w:bookmarkStart w:id="12" w:name="_Toc488836731"/>
      <w:r w:rsidRPr="00470882">
        <w:rPr>
          <w:sz w:val="20"/>
          <w:szCs w:val="20"/>
        </w:rPr>
        <w:t xml:space="preserve">Perrigo launches generic </w:t>
      </w:r>
      <w:proofErr w:type="spellStart"/>
      <w:r w:rsidRPr="00470882">
        <w:rPr>
          <w:sz w:val="20"/>
          <w:szCs w:val="20"/>
        </w:rPr>
        <w:t>Axiron</w:t>
      </w:r>
      <w:bookmarkEnd w:id="12"/>
      <w:proofErr w:type="spellEnd"/>
    </w:p>
    <w:p w:rsidR="002F7443" w:rsidRDefault="00722FD3" w:rsidP="00EF7283">
      <w:pPr>
        <w:pStyle w:val="Heading3"/>
        <w:numPr>
          <w:ilvl w:val="0"/>
          <w:numId w:val="5"/>
        </w:numPr>
        <w:rPr>
          <w:rStyle w:val="Hyperlink"/>
        </w:rPr>
      </w:pPr>
      <w:hyperlink r:id="rId27" w:history="1">
        <w:r w:rsidR="00470882" w:rsidRPr="00813747">
          <w:rPr>
            <w:rStyle w:val="Hyperlink"/>
          </w:rPr>
          <w:t>http://www.drugstorenews.com/article/perrigo-launches-generic-axiron?tp=i-H55-Q5U-3tl-60vGQ-1v-1qda-1c-z2i-60scI-2IpHuE&amp;utm_campaign=Daily&amp;utm_source=Experian&amp;utm_medium=email&amp;cid=14989&amp;mid=88878142</w:t>
        </w:r>
      </w:hyperlink>
    </w:p>
    <w:p w:rsidR="00470882" w:rsidRPr="00470882" w:rsidRDefault="00470882" w:rsidP="00470882">
      <w:pPr>
        <w:pStyle w:val="Heading2"/>
        <w:ind w:left="720"/>
        <w:rPr>
          <w:sz w:val="20"/>
          <w:szCs w:val="20"/>
        </w:rPr>
      </w:pPr>
      <w:bookmarkStart w:id="13" w:name="_Toc488836732"/>
      <w:r w:rsidRPr="00470882">
        <w:rPr>
          <w:sz w:val="20"/>
          <w:szCs w:val="20"/>
        </w:rPr>
        <w:t>Teva intros 2 new strengths of ADHD generic</w:t>
      </w:r>
      <w:bookmarkEnd w:id="13"/>
    </w:p>
    <w:p w:rsidR="00470882" w:rsidRDefault="00722FD3" w:rsidP="00EF7283">
      <w:pPr>
        <w:pStyle w:val="Heading3"/>
        <w:numPr>
          <w:ilvl w:val="0"/>
          <w:numId w:val="5"/>
        </w:numPr>
        <w:rPr>
          <w:rStyle w:val="Hyperlink"/>
        </w:rPr>
      </w:pPr>
      <w:hyperlink r:id="rId28" w:history="1">
        <w:r w:rsidR="00470882" w:rsidRPr="00813747">
          <w:rPr>
            <w:rStyle w:val="Hyperlink"/>
          </w:rPr>
          <w:t>http://www.drugstorenews.com/article/teva-intros--new-strengths-adhd-generic?tp=i-H55-Q5U-3tl-60vGQ-1v-1qda-1c-z2k-60scI-gPUYI&amp;utm_campaign=Daily&amp;utm_source=Experian&amp;utm_medium=email&amp;cid=14989&amp;mid=88878142</w:t>
        </w:r>
      </w:hyperlink>
    </w:p>
    <w:p w:rsidR="00674137" w:rsidRPr="00972629" w:rsidRDefault="00674137" w:rsidP="00972629">
      <w:pPr>
        <w:pStyle w:val="Heading2"/>
        <w:ind w:left="720"/>
        <w:rPr>
          <w:sz w:val="20"/>
          <w:szCs w:val="20"/>
        </w:rPr>
      </w:pPr>
      <w:bookmarkStart w:id="14" w:name="_Toc488836733"/>
      <w:r w:rsidRPr="00972629">
        <w:rPr>
          <w:sz w:val="20"/>
          <w:szCs w:val="20"/>
        </w:rPr>
        <w:t xml:space="preserve">New Drug Product: </w:t>
      </w:r>
      <w:proofErr w:type="spellStart"/>
      <w:r w:rsidRPr="00972629">
        <w:rPr>
          <w:sz w:val="20"/>
          <w:szCs w:val="20"/>
        </w:rPr>
        <w:t>Alunbrig</w:t>
      </w:r>
      <w:bookmarkEnd w:id="14"/>
      <w:proofErr w:type="spellEnd"/>
    </w:p>
    <w:p w:rsidR="00674137" w:rsidRDefault="00722FD3" w:rsidP="00972629">
      <w:pPr>
        <w:pStyle w:val="Heading3"/>
        <w:numPr>
          <w:ilvl w:val="0"/>
          <w:numId w:val="5"/>
        </w:numPr>
        <w:rPr>
          <w:rStyle w:val="Hyperlink"/>
        </w:rPr>
      </w:pPr>
      <w:hyperlink r:id="rId29" w:history="1">
        <w:r w:rsidR="00674137" w:rsidRPr="00972629">
          <w:rPr>
            <w:rStyle w:val="Hyperlink"/>
          </w:rPr>
          <w:t>http://www.empr.com/new-drug-product-alunbrig/slideshow/3976/?DCMP=EMC-MPR_FirstLook_cp&amp;cpn=Pharm&amp;hmSubId=O7oGyhxXy0c1&amp;hmEmail=zc9AEZF4x4rPbtLJAxJhmklDzcJVA8s10&amp;NID=&amp;c_id=&amp;dl=0&amp;spMailingID=17681256&amp;spUserID=NDgyNTEwMTE5NjYS1&amp;spJobID=1061378520&amp;spReportId=MTA2MTM3ODUyMAS2</w:t>
        </w:r>
      </w:hyperlink>
    </w:p>
    <w:p w:rsidR="009F3870" w:rsidRDefault="009F3870" w:rsidP="009F3870">
      <w:pPr>
        <w:pStyle w:val="Heading1"/>
      </w:pPr>
      <w:bookmarkStart w:id="15" w:name="_Toc488836734"/>
      <w:r w:rsidRPr="004D706B">
        <w:t>HOSPITAL</w:t>
      </w:r>
      <w:bookmarkEnd w:id="15"/>
      <w:r w:rsidRPr="004D706B">
        <w:t xml:space="preserve"> </w:t>
      </w:r>
    </w:p>
    <w:p w:rsidR="009860EB" w:rsidRPr="009860EB" w:rsidRDefault="009860EB" w:rsidP="009860EB">
      <w:pPr>
        <w:pStyle w:val="Heading2"/>
        <w:ind w:left="720"/>
        <w:rPr>
          <w:sz w:val="20"/>
          <w:szCs w:val="20"/>
        </w:rPr>
      </w:pPr>
      <w:bookmarkStart w:id="16" w:name="_Toc488836735"/>
      <w:r w:rsidRPr="009860EB">
        <w:rPr>
          <w:sz w:val="20"/>
          <w:szCs w:val="20"/>
        </w:rPr>
        <w:t>Providers battle ‘fake’ healthcare news</w:t>
      </w:r>
      <w:bookmarkEnd w:id="16"/>
    </w:p>
    <w:p w:rsidR="009860EB" w:rsidRPr="009860EB" w:rsidRDefault="00722FD3" w:rsidP="009860EB">
      <w:pPr>
        <w:pStyle w:val="Heading3"/>
        <w:numPr>
          <w:ilvl w:val="0"/>
          <w:numId w:val="5"/>
        </w:numPr>
        <w:rPr>
          <w:rStyle w:val="Hyperlink"/>
        </w:rPr>
      </w:pPr>
      <w:hyperlink r:id="rId30" w:history="1">
        <w:r w:rsidR="009860EB" w:rsidRPr="008E0547">
          <w:rPr>
            <w:rStyle w:val="Hyperlink"/>
          </w:rPr>
          <w:t>http://www.fiercehealthcare.com/patient-engagement/hospitals-battle-pervasive-issue-fake-health-news?utm_medium=nl&amp;utm_source=internal&amp;mrkid=799132&amp;mkt_tok=eyJpIjoiTm1VMk5EaG1OemRpTldNeCIsInQiOiI0TVhuQ0swcnQ3N3ZvWnlcL3c1RWpyYUs2eWxuc1pZbXFlTm1DSzFuUXpWUWNza0VQZnR0ckowT3N3V3J3UmEzQmdycmVVa0RyVzB6aGJNOWQzMTZSaE5BUGRDZExmNlpWaXhMY0YyWGE5OG9GQndFeFlYQ1lsM3FyWkZKUUF6VlIifQ%3D%3D</w:t>
        </w:r>
      </w:hyperlink>
    </w:p>
    <w:p w:rsidR="00A04002" w:rsidRDefault="00A04002" w:rsidP="00A04002">
      <w:pPr>
        <w:pStyle w:val="Heading1"/>
      </w:pPr>
      <w:bookmarkStart w:id="17" w:name="_Toc472934202"/>
      <w:bookmarkStart w:id="18" w:name="_Toc488836736"/>
      <w:r w:rsidRPr="004D706B">
        <w:t>FDA</w:t>
      </w:r>
      <w:bookmarkEnd w:id="17"/>
      <w:bookmarkEnd w:id="18"/>
      <w:r w:rsidRPr="004D706B">
        <w:t xml:space="preserve"> </w:t>
      </w:r>
    </w:p>
    <w:p w:rsidR="00731DE6" w:rsidRPr="00731DE6" w:rsidRDefault="00731DE6" w:rsidP="00731DE6">
      <w:pPr>
        <w:pStyle w:val="Heading2"/>
        <w:ind w:left="720"/>
        <w:rPr>
          <w:sz w:val="20"/>
          <w:szCs w:val="20"/>
        </w:rPr>
      </w:pPr>
      <w:bookmarkStart w:id="19" w:name="_Toc488836737"/>
      <w:r w:rsidRPr="00731DE6">
        <w:rPr>
          <w:sz w:val="20"/>
          <w:szCs w:val="20"/>
        </w:rPr>
        <w:t xml:space="preserve">New Antibiotic </w:t>
      </w:r>
      <w:proofErr w:type="spellStart"/>
      <w:r w:rsidRPr="00731DE6">
        <w:rPr>
          <w:sz w:val="20"/>
          <w:szCs w:val="20"/>
        </w:rPr>
        <w:t>Baxdela</w:t>
      </w:r>
      <w:proofErr w:type="spellEnd"/>
      <w:r w:rsidRPr="00731DE6">
        <w:rPr>
          <w:sz w:val="20"/>
          <w:szCs w:val="20"/>
        </w:rPr>
        <w:t xml:space="preserve"> Gets FDA Approval</w:t>
      </w:r>
      <w:bookmarkEnd w:id="19"/>
    </w:p>
    <w:p w:rsidR="00585683" w:rsidRDefault="00722FD3" w:rsidP="00FE510B">
      <w:pPr>
        <w:pStyle w:val="Heading3"/>
        <w:numPr>
          <w:ilvl w:val="0"/>
          <w:numId w:val="5"/>
        </w:numPr>
        <w:rPr>
          <w:rStyle w:val="Hyperlink"/>
        </w:rPr>
      </w:pPr>
      <w:hyperlink r:id="rId31" w:history="1">
        <w:r w:rsidR="00731DE6" w:rsidRPr="00324E00">
          <w:rPr>
            <w:rStyle w:val="Hyperlink"/>
          </w:rPr>
          <w:t>http://www.empr.com/news/delafloxacin-acute-bacterial-skin-structure-infections-abssi-mrsa-melinta/article/669709/?DCMP=EMC-MPR_DailyDose_cp_20170620&amp;cpn=Pharm&amp;hmSubId=O7oGyhxXy0c1&amp;hmEmail=zc9AEZF4x4rPbtLJAxJhmklDzcJVA8s10&amp;NID=&amp;c_id=&amp;dl=0&amp;spMailingID=17494989&amp;spUserID=NDgyNTEwMTE5NjYS1&amp;spJobID=1041541928&amp;spReportId=MTA0MTU0MTkyOAS2</w:t>
        </w:r>
      </w:hyperlink>
    </w:p>
    <w:p w:rsidR="00731DE6" w:rsidRPr="00731DE6" w:rsidRDefault="00731DE6" w:rsidP="00731DE6">
      <w:pPr>
        <w:pStyle w:val="Heading2"/>
        <w:ind w:left="720"/>
        <w:rPr>
          <w:sz w:val="20"/>
          <w:szCs w:val="20"/>
        </w:rPr>
      </w:pPr>
      <w:bookmarkStart w:id="20" w:name="_Toc488836738"/>
      <w:r w:rsidRPr="00731DE6">
        <w:rPr>
          <w:sz w:val="20"/>
          <w:szCs w:val="20"/>
        </w:rPr>
        <w:t>FDA Approves New ADHD Treatment Option</w:t>
      </w:r>
      <w:bookmarkEnd w:id="20"/>
    </w:p>
    <w:p w:rsidR="00731DE6" w:rsidRDefault="00722FD3" w:rsidP="00FE510B">
      <w:pPr>
        <w:pStyle w:val="Heading3"/>
        <w:numPr>
          <w:ilvl w:val="0"/>
          <w:numId w:val="5"/>
        </w:numPr>
        <w:rPr>
          <w:rStyle w:val="Hyperlink"/>
        </w:rPr>
      </w:pPr>
      <w:hyperlink r:id="rId32" w:history="1">
        <w:r w:rsidR="00731DE6" w:rsidRPr="00FE510B">
          <w:rPr>
            <w:rStyle w:val="Hyperlink"/>
          </w:rPr>
          <w:t>http://www.consultant360.com/exclusives/fda-approves-new-adhd-treatment-option</w:t>
        </w:r>
      </w:hyperlink>
    </w:p>
    <w:p w:rsidR="009860EB" w:rsidRPr="003E77E2" w:rsidRDefault="009860EB" w:rsidP="003E77E2">
      <w:pPr>
        <w:pStyle w:val="Heading2"/>
        <w:ind w:left="720"/>
        <w:rPr>
          <w:sz w:val="20"/>
          <w:szCs w:val="20"/>
        </w:rPr>
      </w:pPr>
      <w:bookmarkStart w:id="21" w:name="_Toc488836739"/>
      <w:r w:rsidRPr="003E77E2">
        <w:rPr>
          <w:sz w:val="20"/>
          <w:szCs w:val="20"/>
        </w:rPr>
        <w:t xml:space="preserve">Endo to Pull </w:t>
      </w:r>
      <w:proofErr w:type="spellStart"/>
      <w:r w:rsidRPr="003E77E2">
        <w:rPr>
          <w:sz w:val="20"/>
          <w:szCs w:val="20"/>
        </w:rPr>
        <w:t>Opana</w:t>
      </w:r>
      <w:proofErr w:type="spellEnd"/>
      <w:r w:rsidRPr="003E77E2">
        <w:rPr>
          <w:sz w:val="20"/>
          <w:szCs w:val="20"/>
        </w:rPr>
        <w:t xml:space="preserve"> </w:t>
      </w:r>
      <w:proofErr w:type="gramStart"/>
      <w:r w:rsidRPr="003E77E2">
        <w:rPr>
          <w:sz w:val="20"/>
          <w:szCs w:val="20"/>
        </w:rPr>
        <w:t>From</w:t>
      </w:r>
      <w:proofErr w:type="gramEnd"/>
      <w:r w:rsidRPr="003E77E2">
        <w:rPr>
          <w:sz w:val="20"/>
          <w:szCs w:val="20"/>
        </w:rPr>
        <w:t xml:space="preserve"> the Market Following FDA Request</w:t>
      </w:r>
      <w:bookmarkEnd w:id="21"/>
    </w:p>
    <w:p w:rsidR="00731DE6" w:rsidRDefault="00722FD3" w:rsidP="003E77E2">
      <w:pPr>
        <w:pStyle w:val="Heading3"/>
        <w:numPr>
          <w:ilvl w:val="0"/>
          <w:numId w:val="5"/>
        </w:numPr>
        <w:rPr>
          <w:rStyle w:val="Hyperlink"/>
        </w:rPr>
      </w:pPr>
      <w:hyperlink r:id="rId33" w:history="1">
        <w:r w:rsidR="009860EB" w:rsidRPr="008E0547">
          <w:rPr>
            <w:rStyle w:val="Hyperlink"/>
          </w:rPr>
          <w:t>http://www.pharmacytimes.com/product-news/endo-to-pull-opana-from-the-market-following-fda-request?utm_term=%2526gt%3B%2526gt%3BClick%20Here%20to%20Read%20More&amp;utm_campaign=PT%20Breaking%20eNews%207-6-17&amp;utm_content=email&amp;utm_source=Act-On+Software&amp;utm_medium=email&amp;cm_mmc=Act-On%20Software-_-email-_-Endo%20to%20Pull%20Opana%20From%20the%20Market%20Following%20FDA%20Request-_-%2526gt%3B%2526gt%3BClick%20Here%20to%20Read%20More</w:t>
        </w:r>
      </w:hyperlink>
    </w:p>
    <w:p w:rsidR="00674137" w:rsidRPr="00972629" w:rsidRDefault="00674137" w:rsidP="00972629">
      <w:pPr>
        <w:pStyle w:val="Heading2"/>
        <w:ind w:left="720"/>
        <w:rPr>
          <w:sz w:val="20"/>
          <w:szCs w:val="20"/>
        </w:rPr>
      </w:pPr>
      <w:bookmarkStart w:id="22" w:name="_Toc488836740"/>
      <w:r w:rsidRPr="00972629">
        <w:rPr>
          <w:sz w:val="20"/>
          <w:szCs w:val="20"/>
        </w:rPr>
        <w:t>The 5 Latest FDA Drug Approvals</w:t>
      </w:r>
      <w:bookmarkEnd w:id="22"/>
      <w:r w:rsidRPr="00972629">
        <w:rPr>
          <w:sz w:val="20"/>
          <w:szCs w:val="20"/>
        </w:rPr>
        <w:t xml:space="preserve"> </w:t>
      </w:r>
    </w:p>
    <w:p w:rsidR="00674137" w:rsidRDefault="00722FD3" w:rsidP="00972629">
      <w:pPr>
        <w:pStyle w:val="Heading3"/>
        <w:numPr>
          <w:ilvl w:val="0"/>
          <w:numId w:val="5"/>
        </w:numPr>
        <w:rPr>
          <w:rStyle w:val="Hyperlink"/>
        </w:rPr>
      </w:pPr>
      <w:hyperlink r:id="rId34" w:history="1">
        <w:r w:rsidR="00674137" w:rsidRPr="00972629">
          <w:rPr>
            <w:rStyle w:val="Hyperlink"/>
          </w:rPr>
          <w:t>http://drugtopics.modernmedicine.com/drug-topics/news/5-latest-fda-drug-approvals?GUID=EC22DC7A-8C9E-4231-BAFB-C4E25C30003B&amp;rememberme=1&amp;ts=18072017</w:t>
        </w:r>
      </w:hyperlink>
    </w:p>
    <w:p w:rsidR="00674137" w:rsidRPr="00972629" w:rsidRDefault="00674137" w:rsidP="00972629">
      <w:pPr>
        <w:pStyle w:val="Heading2"/>
        <w:ind w:left="720"/>
        <w:rPr>
          <w:sz w:val="20"/>
          <w:szCs w:val="20"/>
        </w:rPr>
      </w:pPr>
      <w:bookmarkStart w:id="23" w:name="_Toc488836741"/>
      <w:r w:rsidRPr="00972629">
        <w:rPr>
          <w:sz w:val="20"/>
          <w:szCs w:val="20"/>
        </w:rPr>
        <w:t>FDA Approves New Option for SLE</w:t>
      </w:r>
      <w:bookmarkEnd w:id="23"/>
    </w:p>
    <w:p w:rsidR="00674137" w:rsidRDefault="00722FD3" w:rsidP="00972629">
      <w:pPr>
        <w:pStyle w:val="Heading3"/>
        <w:numPr>
          <w:ilvl w:val="0"/>
          <w:numId w:val="5"/>
        </w:numPr>
        <w:rPr>
          <w:rStyle w:val="Hyperlink"/>
        </w:rPr>
      </w:pPr>
      <w:hyperlink r:id="rId35" w:history="1">
        <w:r w:rsidR="00674137" w:rsidRPr="00972629">
          <w:rPr>
            <w:rStyle w:val="Hyperlink"/>
          </w:rPr>
          <w:t>http://www.consultant360.com/exclusives/fda-approves-new-option-sle</w:t>
        </w:r>
      </w:hyperlink>
    </w:p>
    <w:p w:rsidR="003E77E2" w:rsidRPr="003E77E2" w:rsidRDefault="003E77E2" w:rsidP="003E77E2">
      <w:pPr>
        <w:pStyle w:val="Heading2"/>
        <w:ind w:left="720"/>
        <w:rPr>
          <w:sz w:val="20"/>
          <w:szCs w:val="20"/>
        </w:rPr>
      </w:pPr>
      <w:bookmarkStart w:id="24" w:name="_Toc488836742"/>
      <w:r w:rsidRPr="003E77E2">
        <w:rPr>
          <w:sz w:val="20"/>
          <w:szCs w:val="20"/>
        </w:rPr>
        <w:t>Opioid Pulled From Market Following FDA Request</w:t>
      </w:r>
      <w:bookmarkEnd w:id="24"/>
    </w:p>
    <w:p w:rsidR="003E77E2" w:rsidRDefault="00722FD3" w:rsidP="003E77E2">
      <w:pPr>
        <w:pStyle w:val="Heading3"/>
        <w:numPr>
          <w:ilvl w:val="0"/>
          <w:numId w:val="5"/>
        </w:numPr>
        <w:rPr>
          <w:rStyle w:val="Hyperlink"/>
        </w:rPr>
      </w:pPr>
      <w:hyperlink r:id="rId36" w:history="1">
        <w:r w:rsidR="003E77E2" w:rsidRPr="008E0547">
          <w:rPr>
            <w:rStyle w:val="Hyperlink"/>
          </w:rPr>
          <w:t>http://www.consultant360.com/exclusives/opioid-pulled-market-following-fda-request</w:t>
        </w:r>
      </w:hyperlink>
    </w:p>
    <w:p w:rsidR="009C2439" w:rsidRPr="009C2439" w:rsidRDefault="009C2439" w:rsidP="009C2439">
      <w:pPr>
        <w:pStyle w:val="Heading2"/>
        <w:ind w:left="720"/>
        <w:rPr>
          <w:sz w:val="20"/>
          <w:szCs w:val="20"/>
        </w:rPr>
      </w:pPr>
      <w:bookmarkStart w:id="25" w:name="_Toc488836743"/>
      <w:r w:rsidRPr="009C2439">
        <w:rPr>
          <w:sz w:val="20"/>
          <w:szCs w:val="20"/>
        </w:rPr>
        <w:t>Report Calls on FDA to Adopt New Standard for Reviewing Opioids</w:t>
      </w:r>
      <w:bookmarkEnd w:id="25"/>
    </w:p>
    <w:p w:rsidR="009C2439" w:rsidRDefault="00722FD3" w:rsidP="009C2439">
      <w:pPr>
        <w:pStyle w:val="Heading3"/>
        <w:numPr>
          <w:ilvl w:val="0"/>
          <w:numId w:val="5"/>
        </w:numPr>
        <w:rPr>
          <w:rStyle w:val="Hyperlink"/>
        </w:rPr>
      </w:pPr>
      <w:hyperlink r:id="rId37" w:history="1">
        <w:r w:rsidR="009C2439" w:rsidRPr="00813747">
          <w:rPr>
            <w:rStyle w:val="Hyperlink"/>
          </w:rPr>
          <w:t>http://www.raps.org/Regulatory-Focus/News/2017/07/14/28087/Report-Calls-on-FDA-to-Adopt-New-Standard-for-Reviewing-Opioids/?utm_source=Email&amp;utm_medium=Informz&amp;utm_campaign=Informz%2DEmails</w:t>
        </w:r>
      </w:hyperlink>
    </w:p>
    <w:p w:rsidR="00470882" w:rsidRDefault="00470882" w:rsidP="00470882">
      <w:pPr>
        <w:pStyle w:val="Heading2"/>
        <w:ind w:left="720"/>
      </w:pPr>
      <w:bookmarkStart w:id="26" w:name="_Toc488836744"/>
      <w:r w:rsidRPr="00470882">
        <w:rPr>
          <w:sz w:val="20"/>
          <w:szCs w:val="20"/>
        </w:rPr>
        <w:t xml:space="preserve">FDA approves 2 more dosage strengths of </w:t>
      </w:r>
      <w:proofErr w:type="spellStart"/>
      <w:r w:rsidRPr="00470882">
        <w:rPr>
          <w:sz w:val="20"/>
          <w:szCs w:val="20"/>
        </w:rPr>
        <w:t>Impax’s</w:t>
      </w:r>
      <w:proofErr w:type="spellEnd"/>
      <w:r w:rsidRPr="00470882">
        <w:rPr>
          <w:sz w:val="20"/>
          <w:szCs w:val="20"/>
        </w:rPr>
        <w:t xml:space="preserve"> Focalin XR generic</w:t>
      </w:r>
      <w:bookmarkEnd w:id="26"/>
    </w:p>
    <w:p w:rsidR="009C2439" w:rsidRDefault="00722FD3" w:rsidP="00470882">
      <w:pPr>
        <w:pStyle w:val="Heading3"/>
        <w:numPr>
          <w:ilvl w:val="0"/>
          <w:numId w:val="5"/>
        </w:numPr>
        <w:rPr>
          <w:rStyle w:val="Hyperlink"/>
        </w:rPr>
      </w:pPr>
      <w:hyperlink r:id="rId38" w:history="1">
        <w:r w:rsidR="00470882" w:rsidRPr="00813747">
          <w:rPr>
            <w:rStyle w:val="Hyperlink"/>
          </w:rPr>
          <w:t>http://www.drugstorenews.com/article/fda-approves--more-dosage-strengths-impaxs-focalin-xr-generic?tp=i-H55-Q5U-3tl-60vGQ-1v-1qda-1c-z2m-60scI-D5XYU&amp;utm_campaign=Daily&amp;utm_source=Experian&amp;utm_medium=email&amp;cid=14989&amp;mid=88878142</w:t>
        </w:r>
      </w:hyperlink>
    </w:p>
    <w:p w:rsidR="00963188" w:rsidRPr="00963188" w:rsidRDefault="00963188" w:rsidP="00963188">
      <w:pPr>
        <w:pStyle w:val="Heading2"/>
        <w:ind w:left="720"/>
        <w:rPr>
          <w:sz w:val="20"/>
          <w:szCs w:val="20"/>
        </w:rPr>
      </w:pPr>
      <w:bookmarkStart w:id="27" w:name="_Toc488836745"/>
      <w:r w:rsidRPr="00963188">
        <w:rPr>
          <w:sz w:val="20"/>
          <w:szCs w:val="20"/>
        </w:rPr>
        <w:t>FDA Updates on Multistate Outbreak of Burkholderia cepacia Infections</w:t>
      </w:r>
      <w:bookmarkEnd w:id="27"/>
    </w:p>
    <w:p w:rsidR="00963188" w:rsidRDefault="00722FD3" w:rsidP="00963188">
      <w:pPr>
        <w:pStyle w:val="Heading3"/>
        <w:numPr>
          <w:ilvl w:val="0"/>
          <w:numId w:val="5"/>
        </w:numPr>
        <w:rPr>
          <w:rStyle w:val="Hyperlink"/>
        </w:rPr>
      </w:pPr>
      <w:hyperlink r:id="rId39" w:history="1">
        <w:r w:rsidR="00963188" w:rsidRPr="00963188">
          <w:rPr>
            <w:rStyle w:val="Hyperlink"/>
          </w:rPr>
          <w:t>https://www.fda.gov/Drugs/DrugSafety/ucm511527.htm</w:t>
        </w:r>
      </w:hyperlink>
    </w:p>
    <w:p w:rsidR="00963188" w:rsidRPr="00963188" w:rsidRDefault="00963188" w:rsidP="00963188">
      <w:pPr>
        <w:pStyle w:val="Heading2"/>
        <w:ind w:left="720"/>
        <w:rPr>
          <w:sz w:val="20"/>
          <w:szCs w:val="20"/>
        </w:rPr>
      </w:pPr>
      <w:bookmarkStart w:id="28" w:name="_Toc488836746"/>
      <w:proofErr w:type="spellStart"/>
      <w:r w:rsidRPr="00963188">
        <w:rPr>
          <w:sz w:val="20"/>
          <w:szCs w:val="20"/>
        </w:rPr>
        <w:lastRenderedPageBreak/>
        <w:t>MedWatch</w:t>
      </w:r>
      <w:proofErr w:type="spellEnd"/>
      <w:r w:rsidRPr="00963188">
        <w:rPr>
          <w:sz w:val="20"/>
          <w:szCs w:val="20"/>
        </w:rPr>
        <w:t>: The FDA Safety Information and Adverse Event Reporting Program</w:t>
      </w:r>
      <w:bookmarkEnd w:id="28"/>
    </w:p>
    <w:p w:rsidR="00963188" w:rsidRDefault="00722FD3" w:rsidP="00963188">
      <w:pPr>
        <w:pStyle w:val="Heading3"/>
        <w:numPr>
          <w:ilvl w:val="0"/>
          <w:numId w:val="5"/>
        </w:numPr>
        <w:rPr>
          <w:rStyle w:val="Hyperlink"/>
        </w:rPr>
      </w:pPr>
      <w:hyperlink r:id="rId40" w:history="1">
        <w:r w:rsidR="00963188" w:rsidRPr="00963188">
          <w:rPr>
            <w:rStyle w:val="Hyperlink"/>
          </w:rPr>
          <w:t>https://www.fda.gov/Safety/MedWatch/default.htm</w:t>
        </w:r>
      </w:hyperlink>
    </w:p>
    <w:p w:rsidR="009C494A" w:rsidRDefault="009C494A" w:rsidP="009C494A">
      <w:pPr>
        <w:pStyle w:val="Heading1"/>
      </w:pPr>
      <w:bookmarkStart w:id="29" w:name="_Toc488836747"/>
      <w:r w:rsidRPr="004D706B">
        <w:t>IMMUNIZATIONS</w:t>
      </w:r>
      <w:bookmarkEnd w:id="29"/>
    </w:p>
    <w:p w:rsidR="00731DE6" w:rsidRPr="00731DE6" w:rsidRDefault="00731DE6" w:rsidP="00731DE6">
      <w:pPr>
        <w:pStyle w:val="Heading2"/>
        <w:ind w:left="720"/>
        <w:rPr>
          <w:sz w:val="20"/>
          <w:szCs w:val="20"/>
        </w:rPr>
      </w:pPr>
      <w:bookmarkStart w:id="30" w:name="_Toc488836748"/>
      <w:r w:rsidRPr="00731DE6">
        <w:rPr>
          <w:sz w:val="20"/>
          <w:szCs w:val="20"/>
        </w:rPr>
        <w:t>Quiz: How Much Do You Know About Vaccination?</w:t>
      </w:r>
      <w:bookmarkEnd w:id="30"/>
      <w:r w:rsidRPr="00731DE6">
        <w:rPr>
          <w:sz w:val="20"/>
          <w:szCs w:val="20"/>
        </w:rPr>
        <w:t xml:space="preserve"> </w:t>
      </w:r>
    </w:p>
    <w:p w:rsidR="00AE20D2" w:rsidRDefault="00722FD3" w:rsidP="00FE510B">
      <w:pPr>
        <w:pStyle w:val="Heading3"/>
        <w:numPr>
          <w:ilvl w:val="0"/>
          <w:numId w:val="5"/>
        </w:numPr>
        <w:rPr>
          <w:rStyle w:val="Hyperlink"/>
        </w:rPr>
      </w:pPr>
      <w:hyperlink r:id="rId41" w:history="1">
        <w:r w:rsidR="00731DE6" w:rsidRPr="00FE510B">
          <w:rPr>
            <w:rStyle w:val="Hyperlink"/>
          </w:rPr>
          <w:t>http://drugtopics.modernmedicine.com/drug-topics/news/quiz-how-much-do-you-know-about-vaccination?GUID=EC22DC7A-8C9E-4231-BAFB-C4E25C30003B&amp;rememberme=1&amp;ts=21062017</w:t>
        </w:r>
      </w:hyperlink>
    </w:p>
    <w:p w:rsidR="009860EB" w:rsidRPr="008E0547" w:rsidRDefault="009860EB" w:rsidP="008E0547">
      <w:pPr>
        <w:pStyle w:val="Heading2"/>
        <w:ind w:left="720"/>
        <w:rPr>
          <w:sz w:val="20"/>
          <w:szCs w:val="20"/>
        </w:rPr>
      </w:pPr>
      <w:bookmarkStart w:id="31" w:name="_Toc488836749"/>
      <w:r w:rsidRPr="008E0547">
        <w:rPr>
          <w:sz w:val="20"/>
          <w:szCs w:val="20"/>
        </w:rPr>
        <w:t>Vaccination may be curbing ER visits for shingles</w:t>
      </w:r>
      <w:bookmarkEnd w:id="31"/>
    </w:p>
    <w:p w:rsidR="009860EB" w:rsidRDefault="00722FD3" w:rsidP="008E0547">
      <w:pPr>
        <w:pStyle w:val="Heading3"/>
        <w:numPr>
          <w:ilvl w:val="0"/>
          <w:numId w:val="5"/>
        </w:numPr>
        <w:rPr>
          <w:rStyle w:val="Hyperlink"/>
        </w:rPr>
      </w:pPr>
      <w:hyperlink r:id="rId42" w:history="1">
        <w:r w:rsidR="009860EB" w:rsidRPr="008E0547">
          <w:rPr>
            <w:rStyle w:val="Hyperlink"/>
          </w:rPr>
          <w:t>http://www.reuters.com/article/us-health-shingles-er-visits-idUSKBN19I2S7</w:t>
        </w:r>
      </w:hyperlink>
    </w:p>
    <w:p w:rsidR="003E77E2" w:rsidRPr="008E0547" w:rsidRDefault="003E77E2" w:rsidP="008E0547">
      <w:pPr>
        <w:pStyle w:val="Heading2"/>
        <w:ind w:left="720"/>
        <w:rPr>
          <w:sz w:val="20"/>
          <w:szCs w:val="20"/>
        </w:rPr>
      </w:pPr>
      <w:bookmarkStart w:id="32" w:name="_Toc488836750"/>
      <w:r w:rsidRPr="008E0547">
        <w:rPr>
          <w:sz w:val="20"/>
          <w:szCs w:val="20"/>
        </w:rPr>
        <w:t>Self-Administered 'Patch' Vaccines May Soon Become Reality</w:t>
      </w:r>
      <w:bookmarkEnd w:id="32"/>
    </w:p>
    <w:p w:rsidR="009860EB" w:rsidRDefault="00722FD3" w:rsidP="008E0547">
      <w:pPr>
        <w:pStyle w:val="Heading3"/>
        <w:numPr>
          <w:ilvl w:val="0"/>
          <w:numId w:val="5"/>
        </w:numPr>
        <w:rPr>
          <w:rStyle w:val="Hyperlink"/>
        </w:rPr>
      </w:pPr>
      <w:hyperlink r:id="rId43" w:history="1">
        <w:r w:rsidR="003E77E2" w:rsidRPr="008E0547">
          <w:rPr>
            <w:rStyle w:val="Hyperlink"/>
          </w:rPr>
          <w:t>http://www.empr.com/news/vaccine-patch-bandage-influenza-microneedle-self-administered/article/671928/?DCMP=EMC-MPR_DailyDose_cp20170628&amp;cpn=Pharm&amp;hmSubId=O7oGyhxXy0c1&amp;hmEmail=zc9AEZF4x4rPbtLJAxJhmklDzcJVA8s10&amp;NID=&amp;c_id=&amp;dl=0&amp;spMailingID=17553487&amp;spUserID=NDgyNTEwMTE5NjYS1&amp;spJobID=1042186872&amp;spReportId=MTA0MjE4Njg3MgS2</w:t>
        </w:r>
      </w:hyperlink>
    </w:p>
    <w:p w:rsidR="002F7443" w:rsidRPr="002F7443" w:rsidRDefault="00722FD3" w:rsidP="002F7443">
      <w:pPr>
        <w:pStyle w:val="Heading2"/>
        <w:ind w:left="720"/>
        <w:rPr>
          <w:sz w:val="20"/>
          <w:szCs w:val="20"/>
        </w:rPr>
      </w:pPr>
      <w:hyperlink r:id="rId44" w:history="1">
        <w:bookmarkStart w:id="33" w:name="_Toc488836751"/>
        <w:r w:rsidR="002F7443" w:rsidRPr="002F7443">
          <w:rPr>
            <w:sz w:val="20"/>
            <w:szCs w:val="20"/>
          </w:rPr>
          <w:t>Vaccine Information Statements (VISs)</w:t>
        </w:r>
        <w:bookmarkEnd w:id="33"/>
      </w:hyperlink>
      <w:r w:rsidR="002F7443" w:rsidRPr="002F7443">
        <w:rPr>
          <w:sz w:val="20"/>
          <w:szCs w:val="20"/>
        </w:rPr>
        <w:t xml:space="preserve"> </w:t>
      </w:r>
    </w:p>
    <w:p w:rsidR="002F7443" w:rsidRDefault="00722FD3" w:rsidP="002F7443">
      <w:pPr>
        <w:pStyle w:val="Heading3"/>
        <w:numPr>
          <w:ilvl w:val="0"/>
          <w:numId w:val="5"/>
        </w:numPr>
        <w:rPr>
          <w:rStyle w:val="Hyperlink"/>
        </w:rPr>
      </w:pPr>
      <w:hyperlink r:id="rId45" w:history="1">
        <w:r w:rsidR="002F7443" w:rsidRPr="002F7443">
          <w:rPr>
            <w:rStyle w:val="Hyperlink"/>
          </w:rPr>
          <w:t>https://www.cdc.gov/vaccines/hcp/vis/index.html</w:t>
        </w:r>
      </w:hyperlink>
    </w:p>
    <w:p w:rsidR="004217DD" w:rsidRPr="004217DD" w:rsidRDefault="004217DD" w:rsidP="004217DD">
      <w:pPr>
        <w:pStyle w:val="Heading2"/>
        <w:ind w:left="720"/>
        <w:rPr>
          <w:sz w:val="20"/>
          <w:szCs w:val="20"/>
        </w:rPr>
      </w:pPr>
      <w:bookmarkStart w:id="34" w:name="_Toc488836752"/>
      <w:r w:rsidRPr="004217DD">
        <w:rPr>
          <w:i/>
          <w:iCs/>
          <w:sz w:val="20"/>
          <w:szCs w:val="20"/>
        </w:rPr>
        <w:t>Announcement</w:t>
      </w:r>
      <w:r w:rsidRPr="004217DD">
        <w:rPr>
          <w:sz w:val="20"/>
          <w:szCs w:val="20"/>
        </w:rPr>
        <w:t>: Implementation of the Vaccine Adverse Event Reporting System 2.0 Reporting Form</w:t>
      </w:r>
      <w:bookmarkEnd w:id="34"/>
    </w:p>
    <w:p w:rsidR="004217DD" w:rsidRDefault="00722FD3" w:rsidP="004217DD">
      <w:pPr>
        <w:pStyle w:val="Heading3"/>
        <w:numPr>
          <w:ilvl w:val="0"/>
          <w:numId w:val="5"/>
        </w:numPr>
        <w:rPr>
          <w:rStyle w:val="Hyperlink"/>
        </w:rPr>
      </w:pPr>
      <w:hyperlink r:id="rId46" w:history="1">
        <w:r w:rsidR="004217DD" w:rsidRPr="00813747">
          <w:rPr>
            <w:rStyle w:val="Hyperlink"/>
          </w:rPr>
          <w:t>https://www.cdc.gov/mmwr/volumes/66/wr/mm6627a5.htm</w:t>
        </w:r>
      </w:hyperlink>
    </w:p>
    <w:p w:rsidR="009C2439" w:rsidRPr="009C2439" w:rsidRDefault="009C2439" w:rsidP="009C2439">
      <w:pPr>
        <w:pStyle w:val="Heading2"/>
        <w:ind w:left="720"/>
        <w:rPr>
          <w:i/>
          <w:iCs/>
          <w:sz w:val="20"/>
          <w:szCs w:val="20"/>
        </w:rPr>
      </w:pPr>
      <w:bookmarkStart w:id="35" w:name="_Toc488836753"/>
      <w:r w:rsidRPr="009C2439">
        <w:rPr>
          <w:i/>
          <w:iCs/>
          <w:sz w:val="20"/>
          <w:szCs w:val="20"/>
        </w:rPr>
        <w:t>Parents, Get Your Teens Their Vaccines!</w:t>
      </w:r>
      <w:bookmarkEnd w:id="35"/>
    </w:p>
    <w:p w:rsidR="009C2439" w:rsidRDefault="00722FD3" w:rsidP="009C2439">
      <w:pPr>
        <w:pStyle w:val="Heading3"/>
        <w:numPr>
          <w:ilvl w:val="0"/>
          <w:numId w:val="5"/>
        </w:numPr>
        <w:rPr>
          <w:rStyle w:val="Hyperlink"/>
        </w:rPr>
      </w:pPr>
      <w:hyperlink r:id="rId47" w:history="1">
        <w:r w:rsidR="009C2439" w:rsidRPr="00813747">
          <w:rPr>
            <w:rStyle w:val="Hyperlink"/>
          </w:rPr>
          <w:t>https://consumer.healthday.com/kids-health-information-23/immunization-news-405/parents-get-your-teens-their-vaccines-724574.html</w:t>
        </w:r>
      </w:hyperlink>
    </w:p>
    <w:p w:rsidR="00674137" w:rsidRPr="00972629" w:rsidRDefault="00674137" w:rsidP="00972629">
      <w:pPr>
        <w:pStyle w:val="Heading2"/>
        <w:ind w:left="720"/>
        <w:rPr>
          <w:i/>
          <w:iCs/>
          <w:sz w:val="20"/>
          <w:szCs w:val="20"/>
        </w:rPr>
      </w:pPr>
      <w:bookmarkStart w:id="36" w:name="_Toc488836754"/>
      <w:r w:rsidRPr="00972629">
        <w:rPr>
          <w:i/>
          <w:iCs/>
          <w:sz w:val="20"/>
          <w:szCs w:val="20"/>
        </w:rPr>
        <w:t>High-Dose Flu Vaccine Improves Outcomes in Elderly Patients</w:t>
      </w:r>
      <w:bookmarkEnd w:id="36"/>
    </w:p>
    <w:p w:rsidR="00674137" w:rsidRDefault="00722FD3" w:rsidP="00972629">
      <w:pPr>
        <w:pStyle w:val="Heading3"/>
        <w:numPr>
          <w:ilvl w:val="0"/>
          <w:numId w:val="5"/>
        </w:numPr>
        <w:rPr>
          <w:rStyle w:val="Hyperlink"/>
        </w:rPr>
      </w:pPr>
      <w:hyperlink r:id="rId48" w:history="1">
        <w:r w:rsidR="00674137" w:rsidRPr="00972629">
          <w:rPr>
            <w:rStyle w:val="Hyperlink"/>
          </w:rPr>
          <w:t>http://www.consultant360.com/exclusives/high-dose-flu-vaccine-improves-outcomes-elderly-patients</w:t>
        </w:r>
      </w:hyperlink>
    </w:p>
    <w:p w:rsidR="00674137" w:rsidRPr="00972629" w:rsidRDefault="00674137" w:rsidP="00972629">
      <w:pPr>
        <w:pStyle w:val="Heading2"/>
        <w:ind w:left="720"/>
        <w:rPr>
          <w:i/>
          <w:iCs/>
          <w:sz w:val="20"/>
          <w:szCs w:val="20"/>
        </w:rPr>
      </w:pPr>
      <w:bookmarkStart w:id="37" w:name="_Toc488836755"/>
      <w:r w:rsidRPr="00972629">
        <w:rPr>
          <w:i/>
          <w:iCs/>
          <w:sz w:val="20"/>
          <w:szCs w:val="20"/>
        </w:rPr>
        <w:t>Monitoring Pneumococcal Vaccine Administration in Older Adults</w:t>
      </w:r>
      <w:bookmarkEnd w:id="37"/>
    </w:p>
    <w:p w:rsidR="00674137" w:rsidRDefault="00722FD3" w:rsidP="00972629">
      <w:pPr>
        <w:pStyle w:val="Heading3"/>
        <w:numPr>
          <w:ilvl w:val="0"/>
          <w:numId w:val="5"/>
        </w:numPr>
        <w:rPr>
          <w:rStyle w:val="Hyperlink"/>
        </w:rPr>
      </w:pPr>
      <w:hyperlink r:id="rId49" w:history="1">
        <w:r w:rsidR="00674137" w:rsidRPr="00972629">
          <w:rPr>
            <w:rStyle w:val="Hyperlink"/>
          </w:rPr>
          <w:t>http://www.managedhealthcareconnect.com/content/monitoring-pneumococcal-vaccine-administration-older-adults</w:t>
        </w:r>
      </w:hyperlink>
    </w:p>
    <w:p w:rsidR="00674137" w:rsidRPr="00972629" w:rsidRDefault="00722FD3" w:rsidP="00972629">
      <w:pPr>
        <w:pStyle w:val="Heading2"/>
        <w:ind w:left="720"/>
        <w:rPr>
          <w:i/>
          <w:iCs/>
          <w:sz w:val="20"/>
          <w:szCs w:val="20"/>
        </w:rPr>
      </w:pPr>
      <w:hyperlink r:id="rId50" w:history="1">
        <w:bookmarkStart w:id="38" w:name="_Toc488836756"/>
        <w:r w:rsidR="00674137" w:rsidRPr="00972629">
          <w:rPr>
            <w:i/>
            <w:iCs/>
            <w:sz w:val="20"/>
            <w:szCs w:val="20"/>
          </w:rPr>
          <w:t>Vaccine Information Statements (VISs)</w:t>
        </w:r>
        <w:bookmarkEnd w:id="38"/>
      </w:hyperlink>
    </w:p>
    <w:p w:rsidR="00674137" w:rsidRDefault="00722FD3" w:rsidP="00972629">
      <w:pPr>
        <w:pStyle w:val="Heading3"/>
        <w:numPr>
          <w:ilvl w:val="0"/>
          <w:numId w:val="5"/>
        </w:numPr>
        <w:rPr>
          <w:rStyle w:val="Hyperlink"/>
        </w:rPr>
      </w:pPr>
      <w:hyperlink r:id="rId51" w:history="1">
        <w:r w:rsidR="00674137" w:rsidRPr="00972629">
          <w:rPr>
            <w:rStyle w:val="Hyperlink"/>
          </w:rPr>
          <w:t>https://www.cdc.gov/vaccines/hcp/vis/index.html</w:t>
        </w:r>
      </w:hyperlink>
    </w:p>
    <w:p w:rsidR="00963188" w:rsidRPr="00963188" w:rsidRDefault="00963188" w:rsidP="00963188">
      <w:pPr>
        <w:pStyle w:val="Heading2"/>
        <w:ind w:left="720"/>
        <w:rPr>
          <w:i/>
          <w:iCs/>
          <w:sz w:val="20"/>
          <w:szCs w:val="20"/>
        </w:rPr>
      </w:pPr>
      <w:bookmarkStart w:id="39" w:name="_Toc488836757"/>
      <w:r w:rsidRPr="00963188">
        <w:rPr>
          <w:i/>
          <w:iCs/>
          <w:sz w:val="20"/>
          <w:szCs w:val="20"/>
        </w:rPr>
        <w:t>2016-2017 Influenza Season: Availability of Antivirals</w:t>
      </w:r>
      <w:bookmarkEnd w:id="39"/>
    </w:p>
    <w:p w:rsidR="00963188" w:rsidRDefault="00722FD3" w:rsidP="00963188">
      <w:pPr>
        <w:pStyle w:val="Heading3"/>
        <w:numPr>
          <w:ilvl w:val="0"/>
          <w:numId w:val="5"/>
        </w:numPr>
        <w:rPr>
          <w:rStyle w:val="Hyperlink"/>
        </w:rPr>
      </w:pPr>
      <w:hyperlink r:id="rId52" w:history="1">
        <w:r w:rsidR="00963188" w:rsidRPr="00963188">
          <w:rPr>
            <w:rStyle w:val="Hyperlink"/>
          </w:rPr>
          <w:t>https://www.fda.gov/Drugs/DrugSafety/DrugShortages/ucm534572.htm</w:t>
        </w:r>
      </w:hyperlink>
    </w:p>
    <w:p w:rsidR="002E6297" w:rsidRDefault="009C494A" w:rsidP="009C494A">
      <w:pPr>
        <w:pStyle w:val="Heading1"/>
      </w:pPr>
      <w:bookmarkStart w:id="40" w:name="_Toc488836758"/>
      <w:r w:rsidRPr="004D706B">
        <w:t>INSURANCE</w:t>
      </w:r>
      <w:bookmarkEnd w:id="40"/>
    </w:p>
    <w:p w:rsidR="009C494A" w:rsidRDefault="009C494A" w:rsidP="009C494A">
      <w:pPr>
        <w:pStyle w:val="Heading1"/>
      </w:pPr>
      <w:bookmarkStart w:id="41" w:name="_Toc488836759"/>
      <w:r w:rsidRPr="004D706B">
        <w:t>NEWS</w:t>
      </w:r>
      <w:bookmarkEnd w:id="41"/>
    </w:p>
    <w:p w:rsidR="003E77E2" w:rsidRPr="008E0547" w:rsidRDefault="003E77E2" w:rsidP="008E0547">
      <w:pPr>
        <w:pStyle w:val="Heading2"/>
        <w:ind w:left="720"/>
        <w:rPr>
          <w:sz w:val="20"/>
          <w:szCs w:val="20"/>
        </w:rPr>
      </w:pPr>
      <w:bookmarkStart w:id="42" w:name="_Toc488836760"/>
      <w:r w:rsidRPr="008E0547">
        <w:rPr>
          <w:sz w:val="20"/>
          <w:szCs w:val="20"/>
        </w:rPr>
        <w:t xml:space="preserve">Pharmacist Expertise in </w:t>
      </w:r>
      <w:proofErr w:type="spellStart"/>
      <w:r w:rsidRPr="008E0547">
        <w:rPr>
          <w:sz w:val="20"/>
          <w:szCs w:val="20"/>
        </w:rPr>
        <w:t>Alzheimers</w:t>
      </w:r>
      <w:proofErr w:type="spellEnd"/>
      <w:r w:rsidRPr="008E0547">
        <w:rPr>
          <w:sz w:val="20"/>
          <w:szCs w:val="20"/>
        </w:rPr>
        <w:t xml:space="preserve"> May Be Overlooked</w:t>
      </w:r>
      <w:bookmarkEnd w:id="42"/>
    </w:p>
    <w:p w:rsidR="00AD1DED" w:rsidRDefault="00722FD3" w:rsidP="008E0547">
      <w:pPr>
        <w:pStyle w:val="Heading3"/>
        <w:numPr>
          <w:ilvl w:val="0"/>
          <w:numId w:val="5"/>
        </w:numPr>
        <w:rPr>
          <w:rStyle w:val="Hyperlink"/>
        </w:rPr>
      </w:pPr>
      <w:hyperlink r:id="rId53" w:history="1">
        <w:r w:rsidR="003E77E2" w:rsidRPr="008E0547">
          <w:rPr>
            <w:rStyle w:val="Hyperlink"/>
          </w:rPr>
          <w:t>http://www.managedhealthcareconnect.com/content/pharmacist-expertise-alzheimers-may-be-overlooked</w:t>
        </w:r>
      </w:hyperlink>
    </w:p>
    <w:p w:rsidR="009C2439" w:rsidRPr="009C2439" w:rsidRDefault="009C2439" w:rsidP="009C2439">
      <w:pPr>
        <w:pStyle w:val="Heading2"/>
        <w:ind w:left="720"/>
        <w:rPr>
          <w:sz w:val="20"/>
          <w:szCs w:val="20"/>
        </w:rPr>
      </w:pPr>
      <w:bookmarkStart w:id="43" w:name="_Toc488836761"/>
      <w:r w:rsidRPr="009C2439">
        <w:rPr>
          <w:sz w:val="20"/>
          <w:szCs w:val="20"/>
        </w:rPr>
        <w:t>Demise of the Traditional Syringe and Rise of the Smart Syringe System</w:t>
      </w:r>
      <w:bookmarkEnd w:id="43"/>
    </w:p>
    <w:p w:rsidR="009C2439" w:rsidRDefault="00722FD3" w:rsidP="009C2439">
      <w:pPr>
        <w:pStyle w:val="Heading3"/>
        <w:numPr>
          <w:ilvl w:val="0"/>
          <w:numId w:val="5"/>
        </w:numPr>
        <w:rPr>
          <w:rStyle w:val="Hyperlink"/>
        </w:rPr>
      </w:pPr>
      <w:hyperlink r:id="rId54" w:history="1">
        <w:r w:rsidR="009C2439" w:rsidRPr="00813747">
          <w:rPr>
            <w:rStyle w:val="Hyperlink"/>
          </w:rPr>
          <w:t>http://www.consultant360.com/content/demise-traditional-syringe-and-rise-smart-syringe-system</w:t>
        </w:r>
      </w:hyperlink>
    </w:p>
    <w:p w:rsidR="00674137" w:rsidRPr="00972629" w:rsidRDefault="00674137" w:rsidP="00972629">
      <w:pPr>
        <w:pStyle w:val="Heading2"/>
        <w:ind w:left="720"/>
        <w:rPr>
          <w:sz w:val="20"/>
          <w:szCs w:val="20"/>
        </w:rPr>
      </w:pPr>
      <w:bookmarkStart w:id="44" w:name="_Toc488836762"/>
      <w:r w:rsidRPr="00972629">
        <w:rPr>
          <w:sz w:val="20"/>
          <w:szCs w:val="20"/>
        </w:rPr>
        <w:t>New CDC report: More than 100 million Americans have diabetes or prediabetes</w:t>
      </w:r>
      <w:bookmarkEnd w:id="44"/>
    </w:p>
    <w:p w:rsidR="00674137" w:rsidRDefault="00722FD3" w:rsidP="00972629">
      <w:pPr>
        <w:pStyle w:val="Heading3"/>
        <w:numPr>
          <w:ilvl w:val="0"/>
          <w:numId w:val="5"/>
        </w:numPr>
        <w:rPr>
          <w:rStyle w:val="Hyperlink"/>
        </w:rPr>
      </w:pPr>
      <w:hyperlink r:id="rId55" w:history="1">
        <w:r w:rsidR="00674137" w:rsidRPr="00972629">
          <w:rPr>
            <w:rStyle w:val="Hyperlink"/>
          </w:rPr>
          <w:t>https://www.cdc.gov/media/releases/2017/p0718-diabetes-report.html</w:t>
        </w:r>
      </w:hyperlink>
    </w:p>
    <w:p w:rsidR="00674137" w:rsidRPr="00972629" w:rsidRDefault="00674137" w:rsidP="00972629">
      <w:pPr>
        <w:pStyle w:val="Heading2"/>
        <w:ind w:left="720"/>
        <w:rPr>
          <w:sz w:val="20"/>
          <w:szCs w:val="20"/>
        </w:rPr>
      </w:pPr>
      <w:bookmarkStart w:id="45" w:name="_Toc488836763"/>
      <w:r w:rsidRPr="00972629">
        <w:rPr>
          <w:sz w:val="20"/>
          <w:szCs w:val="20"/>
        </w:rPr>
        <w:t xml:space="preserve">Blood Sugar Swings Tied to Depression in Elderly </w:t>
      </w:r>
      <w:proofErr w:type="gramStart"/>
      <w:r w:rsidRPr="00972629">
        <w:rPr>
          <w:sz w:val="20"/>
          <w:szCs w:val="20"/>
        </w:rPr>
        <w:t>With</w:t>
      </w:r>
      <w:proofErr w:type="gramEnd"/>
      <w:r w:rsidRPr="00972629">
        <w:rPr>
          <w:sz w:val="20"/>
          <w:szCs w:val="20"/>
        </w:rPr>
        <w:t xml:space="preserve"> Type 2 Diabetes</w:t>
      </w:r>
      <w:bookmarkEnd w:id="45"/>
    </w:p>
    <w:p w:rsidR="00674137" w:rsidRDefault="00722FD3" w:rsidP="00972629">
      <w:pPr>
        <w:pStyle w:val="Heading3"/>
        <w:numPr>
          <w:ilvl w:val="0"/>
          <w:numId w:val="5"/>
        </w:numPr>
        <w:rPr>
          <w:rStyle w:val="Hyperlink"/>
        </w:rPr>
      </w:pPr>
      <w:hyperlink r:id="rId56" w:history="1">
        <w:r w:rsidR="00674137" w:rsidRPr="00972629">
          <w:rPr>
            <w:rStyle w:val="Hyperlink"/>
          </w:rPr>
          <w:t>http://www.managedhealthcareconnect.com/content/blood-sugar-swings-tied-depression-elderly-type-2-diabetes</w:t>
        </w:r>
      </w:hyperlink>
    </w:p>
    <w:p w:rsidR="00CB19CA" w:rsidRPr="00731DE6" w:rsidRDefault="00CB19CA" w:rsidP="00CB19CA">
      <w:pPr>
        <w:pStyle w:val="Heading2"/>
        <w:ind w:left="720"/>
        <w:rPr>
          <w:sz w:val="20"/>
          <w:szCs w:val="20"/>
        </w:rPr>
      </w:pPr>
      <w:bookmarkStart w:id="46" w:name="_Toc488836764"/>
      <w:r w:rsidRPr="00731DE6">
        <w:rPr>
          <w:sz w:val="20"/>
          <w:szCs w:val="20"/>
        </w:rPr>
        <w:t>Trump’s Executive Order on Drug Pricing Expected to be Pharma-Friendly</w:t>
      </w:r>
      <w:bookmarkEnd w:id="46"/>
    </w:p>
    <w:p w:rsidR="00CB19CA" w:rsidRDefault="00722FD3" w:rsidP="00CB19CA">
      <w:pPr>
        <w:pStyle w:val="Heading3"/>
        <w:numPr>
          <w:ilvl w:val="0"/>
          <w:numId w:val="5"/>
        </w:numPr>
        <w:rPr>
          <w:rStyle w:val="Hyperlink"/>
        </w:rPr>
      </w:pPr>
      <w:hyperlink r:id="rId57" w:history="1">
        <w:r w:rsidR="00CB19CA" w:rsidRPr="00731DE6">
          <w:rPr>
            <w:rStyle w:val="Hyperlink"/>
          </w:rPr>
          <w:t>http://www.managedhealthcareconnect.com/content/trump-s-executive-order-drug-pricing-expected-be-pharma-friendly</w:t>
        </w:r>
      </w:hyperlink>
    </w:p>
    <w:p w:rsidR="00CB19CA" w:rsidRPr="003E77E2" w:rsidRDefault="00CB19CA" w:rsidP="00CB19CA">
      <w:pPr>
        <w:pStyle w:val="Heading2"/>
        <w:ind w:left="720"/>
        <w:rPr>
          <w:sz w:val="20"/>
          <w:szCs w:val="20"/>
        </w:rPr>
      </w:pPr>
      <w:bookmarkStart w:id="47" w:name="_Toc488836765"/>
      <w:r w:rsidRPr="003E77E2">
        <w:rPr>
          <w:sz w:val="20"/>
          <w:szCs w:val="20"/>
        </w:rPr>
        <w:t>Drug Prices: Could Taxing Sharp Increases Impact Costs?</w:t>
      </w:r>
      <w:bookmarkEnd w:id="47"/>
    </w:p>
    <w:p w:rsidR="00CB19CA" w:rsidRDefault="00722FD3" w:rsidP="00CB19CA">
      <w:pPr>
        <w:pStyle w:val="Heading3"/>
        <w:numPr>
          <w:ilvl w:val="0"/>
          <w:numId w:val="5"/>
        </w:numPr>
        <w:rPr>
          <w:rStyle w:val="Hyperlink"/>
        </w:rPr>
      </w:pPr>
      <w:hyperlink r:id="rId58" w:history="1">
        <w:r w:rsidR="00CB19CA" w:rsidRPr="008E0547">
          <w:rPr>
            <w:rStyle w:val="Hyperlink"/>
          </w:rPr>
          <w:t>http://www.managedhealthcareconnect.com/article/drug-prices-could-taxing-sharp-increases-impact-costs</w:t>
        </w:r>
      </w:hyperlink>
    </w:p>
    <w:p w:rsidR="00CB19CA" w:rsidRDefault="00CB19CA" w:rsidP="00CB19CA">
      <w:pPr>
        <w:pStyle w:val="Heading2"/>
        <w:ind w:left="720"/>
      </w:pPr>
      <w:bookmarkStart w:id="48" w:name="_Toc488836766"/>
      <w:r w:rsidRPr="002F7443">
        <w:rPr>
          <w:sz w:val="20"/>
          <w:szCs w:val="20"/>
        </w:rPr>
        <w:t>Malaria drug protects fetal mice from Zika virus, NIH-funded study finds</w:t>
      </w:r>
      <w:bookmarkEnd w:id="48"/>
      <w:r>
        <w:t xml:space="preserve"> </w:t>
      </w:r>
    </w:p>
    <w:p w:rsidR="00CB19CA" w:rsidRDefault="00722FD3" w:rsidP="00CB19CA">
      <w:pPr>
        <w:pStyle w:val="Heading3"/>
        <w:numPr>
          <w:ilvl w:val="0"/>
          <w:numId w:val="5"/>
        </w:numPr>
        <w:rPr>
          <w:rStyle w:val="Hyperlink"/>
        </w:rPr>
      </w:pPr>
      <w:hyperlink r:id="rId59" w:history="1">
        <w:r w:rsidR="00CB19CA" w:rsidRPr="002F7443">
          <w:rPr>
            <w:rStyle w:val="Hyperlink"/>
          </w:rPr>
          <w:t>https://www.nih.gov/news-events/news-releases/malaria-drug-protects-fetal-mice-zika-virus-nih-funded-study-finds</w:t>
        </w:r>
      </w:hyperlink>
    </w:p>
    <w:p w:rsidR="00CB19CA" w:rsidRPr="00FC5EF4" w:rsidRDefault="00CB19CA" w:rsidP="00CB19CA">
      <w:pPr>
        <w:pStyle w:val="Heading2"/>
        <w:ind w:left="720"/>
        <w:rPr>
          <w:sz w:val="20"/>
          <w:szCs w:val="20"/>
        </w:rPr>
      </w:pPr>
      <w:bookmarkStart w:id="49" w:name="_Toc488836767"/>
      <w:r w:rsidRPr="00FC5EF4">
        <w:rPr>
          <w:sz w:val="20"/>
          <w:szCs w:val="20"/>
        </w:rPr>
        <w:t>DEA clarifies guidance on forwarding unfilled e-prescribed controlled substances</w:t>
      </w:r>
      <w:bookmarkEnd w:id="49"/>
    </w:p>
    <w:p w:rsidR="00CB19CA" w:rsidRDefault="00722FD3" w:rsidP="00CB19CA">
      <w:pPr>
        <w:pStyle w:val="Heading3"/>
        <w:numPr>
          <w:ilvl w:val="0"/>
          <w:numId w:val="5"/>
        </w:numPr>
        <w:rPr>
          <w:rStyle w:val="Hyperlink"/>
        </w:rPr>
      </w:pPr>
      <w:hyperlink r:id="rId60" w:history="1">
        <w:r w:rsidR="00CB19CA" w:rsidRPr="00FC5EF4">
          <w:rPr>
            <w:rStyle w:val="Hyperlink"/>
          </w:rPr>
          <w:t>http://www.drugstorenews.com/article/dea-clarifies-guidance-forwarding-unfilled-e-prescribed-controlled-substances</w:t>
        </w:r>
      </w:hyperlink>
    </w:p>
    <w:p w:rsidR="00CB19CA" w:rsidRPr="00674137" w:rsidRDefault="00CB19CA" w:rsidP="00CB19CA">
      <w:pPr>
        <w:pStyle w:val="Heading2"/>
        <w:ind w:left="720"/>
        <w:rPr>
          <w:sz w:val="20"/>
          <w:szCs w:val="20"/>
        </w:rPr>
      </w:pPr>
      <w:bookmarkStart w:id="50" w:name="_Toc488836768"/>
      <w:r w:rsidRPr="00674137">
        <w:rPr>
          <w:sz w:val="20"/>
          <w:szCs w:val="20"/>
        </w:rPr>
        <w:t>Opioid Reduction Strategies Could Improve Pain, Quality of Life</w:t>
      </w:r>
      <w:bookmarkEnd w:id="50"/>
      <w:r w:rsidRPr="00674137">
        <w:rPr>
          <w:sz w:val="20"/>
          <w:szCs w:val="20"/>
        </w:rPr>
        <w:t xml:space="preserve"> </w:t>
      </w:r>
    </w:p>
    <w:p w:rsidR="00CB19CA" w:rsidRPr="00674137" w:rsidRDefault="00722FD3" w:rsidP="00CB19CA">
      <w:pPr>
        <w:pStyle w:val="Heading3"/>
        <w:numPr>
          <w:ilvl w:val="0"/>
          <w:numId w:val="5"/>
        </w:numPr>
        <w:rPr>
          <w:rStyle w:val="Hyperlink"/>
        </w:rPr>
      </w:pPr>
      <w:hyperlink r:id="rId61" w:history="1">
        <w:r w:rsidR="00CB19CA" w:rsidRPr="00972629">
          <w:rPr>
            <w:rStyle w:val="Hyperlink"/>
          </w:rPr>
          <w:t>http://www.consultant360.com/exclusives/opioid-reduction-strategies-could-improve-pain-quality-life</w:t>
        </w:r>
      </w:hyperlink>
    </w:p>
    <w:p w:rsidR="006D0B35" w:rsidRPr="006D0B35" w:rsidRDefault="006D0B35" w:rsidP="006D0B35">
      <w:pPr>
        <w:pStyle w:val="Heading2"/>
        <w:ind w:left="720"/>
        <w:rPr>
          <w:sz w:val="20"/>
          <w:szCs w:val="20"/>
        </w:rPr>
      </w:pPr>
      <w:bookmarkStart w:id="51" w:name="_Toc488836769"/>
      <w:r w:rsidRPr="006D0B35">
        <w:rPr>
          <w:sz w:val="20"/>
          <w:szCs w:val="20"/>
        </w:rPr>
        <w:t xml:space="preserve">"Serious" Risks Seen with Stopping Therapy </w:t>
      </w:r>
      <w:proofErr w:type="gramStart"/>
      <w:r w:rsidRPr="006D0B35">
        <w:rPr>
          <w:sz w:val="20"/>
          <w:szCs w:val="20"/>
        </w:rPr>
        <w:t>After</w:t>
      </w:r>
      <w:proofErr w:type="gramEnd"/>
      <w:r w:rsidRPr="006D0B35">
        <w:rPr>
          <w:sz w:val="20"/>
          <w:szCs w:val="20"/>
        </w:rPr>
        <w:t xml:space="preserve"> a Statin-Related Adverse Event</w:t>
      </w:r>
      <w:bookmarkEnd w:id="51"/>
    </w:p>
    <w:p w:rsidR="00CB19CA" w:rsidRDefault="00606D6C" w:rsidP="006D0B35">
      <w:pPr>
        <w:pStyle w:val="Heading3"/>
        <w:numPr>
          <w:ilvl w:val="0"/>
          <w:numId w:val="5"/>
        </w:numPr>
        <w:rPr>
          <w:rStyle w:val="Hyperlink"/>
        </w:rPr>
      </w:pPr>
      <w:hyperlink r:id="rId62" w:history="1">
        <w:r w:rsidR="006D0B35" w:rsidRPr="00606D6C">
          <w:rPr>
            <w:rStyle w:val="Hyperlink"/>
          </w:rPr>
          <w:t>http://www.jwatch.org/fw113131/2017/07/25/serious-risks-seen-with-stopping-therapy-after-statin?query=pfwTOC&amp;jwd=000020097761&amp;jspc</w:t>
        </w:r>
      </w:hyperlink>
    </w:p>
    <w:p w:rsidR="00EC76C8" w:rsidRPr="00EC76C8" w:rsidRDefault="00EC76C8" w:rsidP="00EC76C8">
      <w:pPr>
        <w:pStyle w:val="Heading2"/>
        <w:ind w:left="720"/>
        <w:rPr>
          <w:sz w:val="20"/>
          <w:szCs w:val="20"/>
        </w:rPr>
      </w:pPr>
      <w:bookmarkStart w:id="52" w:name="_Toc488836770"/>
      <w:r w:rsidRPr="00EC76C8">
        <w:rPr>
          <w:sz w:val="20"/>
          <w:szCs w:val="20"/>
        </w:rPr>
        <w:t>Extended Use Dates Provided by Pfizer to Assist with Emergency Syringe Shortages</w:t>
      </w:r>
      <w:bookmarkEnd w:id="52"/>
    </w:p>
    <w:p w:rsidR="00EC76C8" w:rsidRDefault="00722FD3" w:rsidP="00EC76C8">
      <w:pPr>
        <w:pStyle w:val="Heading3"/>
        <w:numPr>
          <w:ilvl w:val="0"/>
          <w:numId w:val="5"/>
        </w:numPr>
        <w:rPr>
          <w:rStyle w:val="Hyperlink"/>
        </w:rPr>
      </w:pPr>
      <w:hyperlink r:id="rId63" w:history="1">
        <w:r w:rsidR="00EC76C8" w:rsidRPr="00EC76C8">
          <w:rPr>
            <w:rStyle w:val="Hyperlink"/>
          </w:rPr>
          <w:t>https://www.fda.gov/Drugs/DrugSafety/DrugShortages/ucm563360.htm</w:t>
        </w:r>
      </w:hyperlink>
    </w:p>
    <w:sectPr w:rsidR="00EC76C8" w:rsidSect="00FF0E8F">
      <w:type w:val="continuous"/>
      <w:pgSz w:w="12240" w:h="15840"/>
      <w:pgMar w:top="576" w:right="1296" w:bottom="576" w:left="864" w:header="720" w:footer="720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D3" w:rsidRDefault="00722FD3" w:rsidP="00C342DA">
      <w:pPr>
        <w:spacing w:after="0" w:line="240" w:lineRule="auto"/>
      </w:pPr>
      <w:r>
        <w:separator/>
      </w:r>
    </w:p>
  </w:endnote>
  <w:endnote w:type="continuationSeparator" w:id="0">
    <w:p w:rsidR="00722FD3" w:rsidRDefault="00722FD3" w:rsidP="00C3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10002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E26461" w:rsidRPr="003D6FF7" w:rsidRDefault="00E26461">
        <w:pPr>
          <w:pStyle w:val="Footer"/>
          <w:jc w:val="right"/>
          <w:rPr>
            <w:sz w:val="16"/>
            <w:szCs w:val="16"/>
          </w:rPr>
        </w:pPr>
        <w:r w:rsidRPr="003D6FF7">
          <w:rPr>
            <w:sz w:val="16"/>
            <w:szCs w:val="16"/>
          </w:rPr>
          <w:fldChar w:fldCharType="begin"/>
        </w:r>
        <w:r w:rsidRPr="003D6FF7">
          <w:rPr>
            <w:sz w:val="16"/>
            <w:szCs w:val="16"/>
          </w:rPr>
          <w:instrText xml:space="preserve"> PAGE   \* MERGEFORMAT </w:instrText>
        </w:r>
        <w:r w:rsidRPr="003D6FF7">
          <w:rPr>
            <w:sz w:val="16"/>
            <w:szCs w:val="16"/>
          </w:rPr>
          <w:fldChar w:fldCharType="separate"/>
        </w:r>
        <w:r w:rsidR="003E6116">
          <w:rPr>
            <w:noProof/>
            <w:sz w:val="16"/>
            <w:szCs w:val="16"/>
          </w:rPr>
          <w:t>1</w:t>
        </w:r>
        <w:r w:rsidRPr="003D6FF7">
          <w:rPr>
            <w:noProof/>
            <w:sz w:val="16"/>
            <w:szCs w:val="16"/>
          </w:rPr>
          <w:fldChar w:fldCharType="end"/>
        </w:r>
      </w:p>
    </w:sdtContent>
  </w:sdt>
  <w:p w:rsidR="00E26461" w:rsidRPr="003D6FF7" w:rsidRDefault="00D2684C" w:rsidP="00582E33">
    <w:pPr>
      <w:pStyle w:val="Footer"/>
      <w:rPr>
        <w:sz w:val="16"/>
        <w:szCs w:val="16"/>
      </w:rPr>
    </w:pPr>
    <w:r>
      <w:rPr>
        <w:sz w:val="16"/>
        <w:szCs w:val="16"/>
      </w:rPr>
      <w:t>Ju</w:t>
    </w:r>
    <w:r w:rsidR="00CB0FD6">
      <w:rPr>
        <w:sz w:val="16"/>
        <w:szCs w:val="16"/>
      </w:rPr>
      <w:t>ly</w:t>
    </w:r>
    <w:r w:rsidR="00E26461" w:rsidRPr="003D6FF7">
      <w:rPr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D3" w:rsidRDefault="00722FD3" w:rsidP="00C342DA">
      <w:pPr>
        <w:spacing w:after="0" w:line="240" w:lineRule="auto"/>
      </w:pPr>
      <w:r>
        <w:separator/>
      </w:r>
    </w:p>
  </w:footnote>
  <w:footnote w:type="continuationSeparator" w:id="0">
    <w:p w:rsidR="00722FD3" w:rsidRDefault="00722FD3" w:rsidP="00C3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1EEAEE6"/>
    <w:lvl w:ilvl="0">
      <w:start w:val="1"/>
      <w:numFmt w:val="bullet"/>
      <w:pStyle w:val="ListBullet2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3C499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607978"/>
    <w:multiLevelType w:val="hybridMultilevel"/>
    <w:tmpl w:val="7220A5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C358A"/>
    <w:multiLevelType w:val="hybridMultilevel"/>
    <w:tmpl w:val="26BC6C94"/>
    <w:lvl w:ilvl="0" w:tplc="EA14BBCE">
      <w:start w:val="1"/>
      <w:numFmt w:val="bullet"/>
      <w:pStyle w:val="Heading2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7AF21B6"/>
    <w:multiLevelType w:val="multilevel"/>
    <w:tmpl w:val="2BB66F42"/>
    <w:styleLink w:val="Style1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1B0AE8"/>
    <w:multiLevelType w:val="multilevel"/>
    <w:tmpl w:val="4F9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1C"/>
    <w:rsid w:val="0000422D"/>
    <w:rsid w:val="000368E0"/>
    <w:rsid w:val="00037DCE"/>
    <w:rsid w:val="00041C2D"/>
    <w:rsid w:val="00042349"/>
    <w:rsid w:val="000469A8"/>
    <w:rsid w:val="00050B8F"/>
    <w:rsid w:val="00053088"/>
    <w:rsid w:val="00055558"/>
    <w:rsid w:val="00055639"/>
    <w:rsid w:val="000621DE"/>
    <w:rsid w:val="000647EF"/>
    <w:rsid w:val="0006567B"/>
    <w:rsid w:val="00066AA7"/>
    <w:rsid w:val="000745CF"/>
    <w:rsid w:val="00075FC6"/>
    <w:rsid w:val="00091AD9"/>
    <w:rsid w:val="00092571"/>
    <w:rsid w:val="00094AC4"/>
    <w:rsid w:val="000A602B"/>
    <w:rsid w:val="000B1AA7"/>
    <w:rsid w:val="000D0BB0"/>
    <w:rsid w:val="000D195E"/>
    <w:rsid w:val="000D3A45"/>
    <w:rsid w:val="000E788D"/>
    <w:rsid w:val="000F52F9"/>
    <w:rsid w:val="000F64E1"/>
    <w:rsid w:val="00100C2E"/>
    <w:rsid w:val="00100E74"/>
    <w:rsid w:val="00102FBE"/>
    <w:rsid w:val="001125CB"/>
    <w:rsid w:val="001209FF"/>
    <w:rsid w:val="00120ABA"/>
    <w:rsid w:val="00121BD4"/>
    <w:rsid w:val="001256E6"/>
    <w:rsid w:val="00130C50"/>
    <w:rsid w:val="00131B4D"/>
    <w:rsid w:val="00132A14"/>
    <w:rsid w:val="00134451"/>
    <w:rsid w:val="00140D9D"/>
    <w:rsid w:val="00143650"/>
    <w:rsid w:val="0014592F"/>
    <w:rsid w:val="00147A5E"/>
    <w:rsid w:val="00155D74"/>
    <w:rsid w:val="00157459"/>
    <w:rsid w:val="00157A61"/>
    <w:rsid w:val="0016133C"/>
    <w:rsid w:val="0016211E"/>
    <w:rsid w:val="00164E9E"/>
    <w:rsid w:val="001839DC"/>
    <w:rsid w:val="001847DF"/>
    <w:rsid w:val="001A2F7E"/>
    <w:rsid w:val="001B1CEC"/>
    <w:rsid w:val="001B46B6"/>
    <w:rsid w:val="001B7278"/>
    <w:rsid w:val="001B73E0"/>
    <w:rsid w:val="001C0FB6"/>
    <w:rsid w:val="001D335B"/>
    <w:rsid w:val="001D77C5"/>
    <w:rsid w:val="001E197E"/>
    <w:rsid w:val="001F3820"/>
    <w:rsid w:val="001F6E2D"/>
    <w:rsid w:val="00206056"/>
    <w:rsid w:val="002076DE"/>
    <w:rsid w:val="00214B47"/>
    <w:rsid w:val="00214CBB"/>
    <w:rsid w:val="00215C97"/>
    <w:rsid w:val="00217663"/>
    <w:rsid w:val="00220293"/>
    <w:rsid w:val="0022424D"/>
    <w:rsid w:val="00230E12"/>
    <w:rsid w:val="0023198F"/>
    <w:rsid w:val="00234179"/>
    <w:rsid w:val="0024309C"/>
    <w:rsid w:val="00246EEA"/>
    <w:rsid w:val="002503B3"/>
    <w:rsid w:val="00250E9E"/>
    <w:rsid w:val="00260537"/>
    <w:rsid w:val="002623E9"/>
    <w:rsid w:val="00262775"/>
    <w:rsid w:val="002653BB"/>
    <w:rsid w:val="00270E01"/>
    <w:rsid w:val="00273C39"/>
    <w:rsid w:val="0027659E"/>
    <w:rsid w:val="00282E13"/>
    <w:rsid w:val="002909E3"/>
    <w:rsid w:val="002A5B73"/>
    <w:rsid w:val="002B453E"/>
    <w:rsid w:val="002D24D8"/>
    <w:rsid w:val="002D3996"/>
    <w:rsid w:val="002D7172"/>
    <w:rsid w:val="002D7616"/>
    <w:rsid w:val="002E33E8"/>
    <w:rsid w:val="002E6297"/>
    <w:rsid w:val="002E65A2"/>
    <w:rsid w:val="002E7429"/>
    <w:rsid w:val="002F7443"/>
    <w:rsid w:val="00300619"/>
    <w:rsid w:val="0030156C"/>
    <w:rsid w:val="0030181B"/>
    <w:rsid w:val="00303951"/>
    <w:rsid w:val="003050F5"/>
    <w:rsid w:val="00315E40"/>
    <w:rsid w:val="00320987"/>
    <w:rsid w:val="003213D5"/>
    <w:rsid w:val="00330227"/>
    <w:rsid w:val="00335478"/>
    <w:rsid w:val="003364B5"/>
    <w:rsid w:val="003466E4"/>
    <w:rsid w:val="003507C9"/>
    <w:rsid w:val="00350D7F"/>
    <w:rsid w:val="00352C63"/>
    <w:rsid w:val="00357E98"/>
    <w:rsid w:val="0036104E"/>
    <w:rsid w:val="00362859"/>
    <w:rsid w:val="00364212"/>
    <w:rsid w:val="003656FB"/>
    <w:rsid w:val="0036667B"/>
    <w:rsid w:val="0037023C"/>
    <w:rsid w:val="00387289"/>
    <w:rsid w:val="003907B9"/>
    <w:rsid w:val="00395EE8"/>
    <w:rsid w:val="00396DC9"/>
    <w:rsid w:val="003A4EA4"/>
    <w:rsid w:val="003B4D00"/>
    <w:rsid w:val="003C75F0"/>
    <w:rsid w:val="003D0F1C"/>
    <w:rsid w:val="003D1B44"/>
    <w:rsid w:val="003D6FF7"/>
    <w:rsid w:val="003E2EBB"/>
    <w:rsid w:val="003E6116"/>
    <w:rsid w:val="003E739A"/>
    <w:rsid w:val="003E77E2"/>
    <w:rsid w:val="003E7833"/>
    <w:rsid w:val="003E798B"/>
    <w:rsid w:val="003F597E"/>
    <w:rsid w:val="003F5BE4"/>
    <w:rsid w:val="004100A0"/>
    <w:rsid w:val="00411767"/>
    <w:rsid w:val="0041377F"/>
    <w:rsid w:val="00413C2A"/>
    <w:rsid w:val="004217DD"/>
    <w:rsid w:val="00436331"/>
    <w:rsid w:val="00447F08"/>
    <w:rsid w:val="00470194"/>
    <w:rsid w:val="00470882"/>
    <w:rsid w:val="004742EA"/>
    <w:rsid w:val="0047565E"/>
    <w:rsid w:val="004768BB"/>
    <w:rsid w:val="004831BB"/>
    <w:rsid w:val="004A265B"/>
    <w:rsid w:val="004A5A74"/>
    <w:rsid w:val="004B0CEA"/>
    <w:rsid w:val="004B2227"/>
    <w:rsid w:val="004B765C"/>
    <w:rsid w:val="004C184C"/>
    <w:rsid w:val="004D706B"/>
    <w:rsid w:val="004E3E9E"/>
    <w:rsid w:val="004E4413"/>
    <w:rsid w:val="004E6537"/>
    <w:rsid w:val="004E6DBF"/>
    <w:rsid w:val="004F4FB6"/>
    <w:rsid w:val="004F7F52"/>
    <w:rsid w:val="00500B4E"/>
    <w:rsid w:val="00500D82"/>
    <w:rsid w:val="00501A4C"/>
    <w:rsid w:val="005037E0"/>
    <w:rsid w:val="00510B4A"/>
    <w:rsid w:val="00512062"/>
    <w:rsid w:val="00520771"/>
    <w:rsid w:val="00526247"/>
    <w:rsid w:val="005279E9"/>
    <w:rsid w:val="0053562A"/>
    <w:rsid w:val="00542BB5"/>
    <w:rsid w:val="00544D94"/>
    <w:rsid w:val="00546887"/>
    <w:rsid w:val="0056444C"/>
    <w:rsid w:val="00571A44"/>
    <w:rsid w:val="00572D99"/>
    <w:rsid w:val="00574D0C"/>
    <w:rsid w:val="00575EE2"/>
    <w:rsid w:val="005761D3"/>
    <w:rsid w:val="00582E33"/>
    <w:rsid w:val="00585683"/>
    <w:rsid w:val="00586171"/>
    <w:rsid w:val="0059012A"/>
    <w:rsid w:val="005961F5"/>
    <w:rsid w:val="005A1295"/>
    <w:rsid w:val="005A2403"/>
    <w:rsid w:val="005C34BD"/>
    <w:rsid w:val="005C4061"/>
    <w:rsid w:val="005D7516"/>
    <w:rsid w:val="005E180B"/>
    <w:rsid w:val="005E2BC3"/>
    <w:rsid w:val="005F5055"/>
    <w:rsid w:val="006004B5"/>
    <w:rsid w:val="0060227C"/>
    <w:rsid w:val="00605401"/>
    <w:rsid w:val="00605AD7"/>
    <w:rsid w:val="00606D6C"/>
    <w:rsid w:val="00606F22"/>
    <w:rsid w:val="00622485"/>
    <w:rsid w:val="006249D0"/>
    <w:rsid w:val="0064705D"/>
    <w:rsid w:val="00653ED2"/>
    <w:rsid w:val="00661E47"/>
    <w:rsid w:val="006633F1"/>
    <w:rsid w:val="00664F4E"/>
    <w:rsid w:val="00665863"/>
    <w:rsid w:val="006709EA"/>
    <w:rsid w:val="00673497"/>
    <w:rsid w:val="0067378D"/>
    <w:rsid w:val="00674137"/>
    <w:rsid w:val="00694A40"/>
    <w:rsid w:val="00694FFD"/>
    <w:rsid w:val="00695EE9"/>
    <w:rsid w:val="006A0699"/>
    <w:rsid w:val="006B587A"/>
    <w:rsid w:val="006B6477"/>
    <w:rsid w:val="006B70CB"/>
    <w:rsid w:val="006C3700"/>
    <w:rsid w:val="006C398E"/>
    <w:rsid w:val="006D0B35"/>
    <w:rsid w:val="006D2A14"/>
    <w:rsid w:val="006D7925"/>
    <w:rsid w:val="006E387D"/>
    <w:rsid w:val="006E6794"/>
    <w:rsid w:val="006E6C6C"/>
    <w:rsid w:val="006F580B"/>
    <w:rsid w:val="006F5C64"/>
    <w:rsid w:val="006F7AF7"/>
    <w:rsid w:val="00700C8D"/>
    <w:rsid w:val="007136CD"/>
    <w:rsid w:val="007151E6"/>
    <w:rsid w:val="00717A8D"/>
    <w:rsid w:val="00717F2A"/>
    <w:rsid w:val="00720E53"/>
    <w:rsid w:val="0072206A"/>
    <w:rsid w:val="00722FD3"/>
    <w:rsid w:val="00730954"/>
    <w:rsid w:val="00731666"/>
    <w:rsid w:val="00731DE6"/>
    <w:rsid w:val="0073796F"/>
    <w:rsid w:val="00737AE5"/>
    <w:rsid w:val="007520EE"/>
    <w:rsid w:val="00756649"/>
    <w:rsid w:val="0076547A"/>
    <w:rsid w:val="0076773D"/>
    <w:rsid w:val="00781044"/>
    <w:rsid w:val="0078130C"/>
    <w:rsid w:val="00782770"/>
    <w:rsid w:val="00787937"/>
    <w:rsid w:val="007931F7"/>
    <w:rsid w:val="007961D1"/>
    <w:rsid w:val="007A3939"/>
    <w:rsid w:val="007A39C7"/>
    <w:rsid w:val="007A5464"/>
    <w:rsid w:val="007A6B86"/>
    <w:rsid w:val="007B6ECE"/>
    <w:rsid w:val="007C059F"/>
    <w:rsid w:val="007D0342"/>
    <w:rsid w:val="007D44BB"/>
    <w:rsid w:val="007D61F1"/>
    <w:rsid w:val="007E1728"/>
    <w:rsid w:val="007E20DF"/>
    <w:rsid w:val="007E59E3"/>
    <w:rsid w:val="007F36F7"/>
    <w:rsid w:val="0080659D"/>
    <w:rsid w:val="00810F35"/>
    <w:rsid w:val="00811F10"/>
    <w:rsid w:val="00813747"/>
    <w:rsid w:val="00814722"/>
    <w:rsid w:val="00823805"/>
    <w:rsid w:val="00823F04"/>
    <w:rsid w:val="0082501B"/>
    <w:rsid w:val="008257ED"/>
    <w:rsid w:val="00825F5A"/>
    <w:rsid w:val="008273D7"/>
    <w:rsid w:val="00830BE1"/>
    <w:rsid w:val="00836C52"/>
    <w:rsid w:val="00837362"/>
    <w:rsid w:val="00843C90"/>
    <w:rsid w:val="00846A83"/>
    <w:rsid w:val="008520CE"/>
    <w:rsid w:val="00852C10"/>
    <w:rsid w:val="008536C5"/>
    <w:rsid w:val="00880604"/>
    <w:rsid w:val="00891393"/>
    <w:rsid w:val="008A089C"/>
    <w:rsid w:val="008A1059"/>
    <w:rsid w:val="008A59DE"/>
    <w:rsid w:val="008C2D28"/>
    <w:rsid w:val="008C38AF"/>
    <w:rsid w:val="008C57F5"/>
    <w:rsid w:val="008E0547"/>
    <w:rsid w:val="008E256C"/>
    <w:rsid w:val="008E4B4F"/>
    <w:rsid w:val="008F391E"/>
    <w:rsid w:val="008F5700"/>
    <w:rsid w:val="008F59D9"/>
    <w:rsid w:val="00910BEA"/>
    <w:rsid w:val="0091192F"/>
    <w:rsid w:val="009176E2"/>
    <w:rsid w:val="009350E3"/>
    <w:rsid w:val="00954218"/>
    <w:rsid w:val="0095670A"/>
    <w:rsid w:val="009570EB"/>
    <w:rsid w:val="00963188"/>
    <w:rsid w:val="00971C7A"/>
    <w:rsid w:val="00972629"/>
    <w:rsid w:val="00977CAB"/>
    <w:rsid w:val="009813F3"/>
    <w:rsid w:val="00981750"/>
    <w:rsid w:val="009860EB"/>
    <w:rsid w:val="00995E56"/>
    <w:rsid w:val="009A32BC"/>
    <w:rsid w:val="009A3D55"/>
    <w:rsid w:val="009A60D4"/>
    <w:rsid w:val="009C2439"/>
    <w:rsid w:val="009C494A"/>
    <w:rsid w:val="009D14CF"/>
    <w:rsid w:val="009D1728"/>
    <w:rsid w:val="009D1C40"/>
    <w:rsid w:val="009D2399"/>
    <w:rsid w:val="009D7527"/>
    <w:rsid w:val="009E2B86"/>
    <w:rsid w:val="009F3870"/>
    <w:rsid w:val="009F7BA2"/>
    <w:rsid w:val="00A04002"/>
    <w:rsid w:val="00A1231B"/>
    <w:rsid w:val="00A13ACF"/>
    <w:rsid w:val="00A31BCD"/>
    <w:rsid w:val="00A355A5"/>
    <w:rsid w:val="00A435D3"/>
    <w:rsid w:val="00A514F5"/>
    <w:rsid w:val="00A51C8B"/>
    <w:rsid w:val="00A5375E"/>
    <w:rsid w:val="00A63CB3"/>
    <w:rsid w:val="00A7337A"/>
    <w:rsid w:val="00A740CB"/>
    <w:rsid w:val="00A83739"/>
    <w:rsid w:val="00A9082A"/>
    <w:rsid w:val="00A96D17"/>
    <w:rsid w:val="00AA0FB5"/>
    <w:rsid w:val="00AA7AA6"/>
    <w:rsid w:val="00AB0DC0"/>
    <w:rsid w:val="00AB7A15"/>
    <w:rsid w:val="00AC4914"/>
    <w:rsid w:val="00AD1DED"/>
    <w:rsid w:val="00AD44FA"/>
    <w:rsid w:val="00AD4A11"/>
    <w:rsid w:val="00AE20D2"/>
    <w:rsid w:val="00AF0D75"/>
    <w:rsid w:val="00AF1AE4"/>
    <w:rsid w:val="00B0031E"/>
    <w:rsid w:val="00B0206E"/>
    <w:rsid w:val="00B0259C"/>
    <w:rsid w:val="00B16F2A"/>
    <w:rsid w:val="00B21AA1"/>
    <w:rsid w:val="00B348B9"/>
    <w:rsid w:val="00B4465E"/>
    <w:rsid w:val="00B47FE6"/>
    <w:rsid w:val="00B5382B"/>
    <w:rsid w:val="00B541E3"/>
    <w:rsid w:val="00B54C1F"/>
    <w:rsid w:val="00B55DD4"/>
    <w:rsid w:val="00B63563"/>
    <w:rsid w:val="00B6430F"/>
    <w:rsid w:val="00B66207"/>
    <w:rsid w:val="00B75E0E"/>
    <w:rsid w:val="00B876FA"/>
    <w:rsid w:val="00BA14B6"/>
    <w:rsid w:val="00BA4EDA"/>
    <w:rsid w:val="00BA552A"/>
    <w:rsid w:val="00BB36C1"/>
    <w:rsid w:val="00BC0359"/>
    <w:rsid w:val="00BC3897"/>
    <w:rsid w:val="00BC3F83"/>
    <w:rsid w:val="00BF787C"/>
    <w:rsid w:val="00C01849"/>
    <w:rsid w:val="00C079F8"/>
    <w:rsid w:val="00C23D41"/>
    <w:rsid w:val="00C2562A"/>
    <w:rsid w:val="00C342DA"/>
    <w:rsid w:val="00C34876"/>
    <w:rsid w:val="00C35379"/>
    <w:rsid w:val="00C37BE0"/>
    <w:rsid w:val="00C45A70"/>
    <w:rsid w:val="00C5303E"/>
    <w:rsid w:val="00C55254"/>
    <w:rsid w:val="00C55C0A"/>
    <w:rsid w:val="00C56B3D"/>
    <w:rsid w:val="00C63B6C"/>
    <w:rsid w:val="00C679D9"/>
    <w:rsid w:val="00C74813"/>
    <w:rsid w:val="00C74BBA"/>
    <w:rsid w:val="00C77D0D"/>
    <w:rsid w:val="00C8701E"/>
    <w:rsid w:val="00C87AEB"/>
    <w:rsid w:val="00C87D4C"/>
    <w:rsid w:val="00C908CB"/>
    <w:rsid w:val="00C947BB"/>
    <w:rsid w:val="00CB0FD6"/>
    <w:rsid w:val="00CB19CA"/>
    <w:rsid w:val="00CB43C9"/>
    <w:rsid w:val="00CC0394"/>
    <w:rsid w:val="00CC098A"/>
    <w:rsid w:val="00CD30E2"/>
    <w:rsid w:val="00CD38FA"/>
    <w:rsid w:val="00D007F1"/>
    <w:rsid w:val="00D01664"/>
    <w:rsid w:val="00D06EAF"/>
    <w:rsid w:val="00D070D0"/>
    <w:rsid w:val="00D157E2"/>
    <w:rsid w:val="00D1596D"/>
    <w:rsid w:val="00D2684C"/>
    <w:rsid w:val="00D4496C"/>
    <w:rsid w:val="00D476FA"/>
    <w:rsid w:val="00D53E3E"/>
    <w:rsid w:val="00D6213D"/>
    <w:rsid w:val="00D73801"/>
    <w:rsid w:val="00D83028"/>
    <w:rsid w:val="00D835DA"/>
    <w:rsid w:val="00D93F7C"/>
    <w:rsid w:val="00D95D44"/>
    <w:rsid w:val="00D96115"/>
    <w:rsid w:val="00DB68D9"/>
    <w:rsid w:val="00DC1E41"/>
    <w:rsid w:val="00DC30D3"/>
    <w:rsid w:val="00DC7132"/>
    <w:rsid w:val="00DD3AA4"/>
    <w:rsid w:val="00DD68EA"/>
    <w:rsid w:val="00DD6D68"/>
    <w:rsid w:val="00DD760E"/>
    <w:rsid w:val="00DE02D1"/>
    <w:rsid w:val="00DE066D"/>
    <w:rsid w:val="00DE62B6"/>
    <w:rsid w:val="00DF1C88"/>
    <w:rsid w:val="00DF6BE2"/>
    <w:rsid w:val="00E13689"/>
    <w:rsid w:val="00E21337"/>
    <w:rsid w:val="00E21FF3"/>
    <w:rsid w:val="00E220BF"/>
    <w:rsid w:val="00E237AE"/>
    <w:rsid w:val="00E23D7D"/>
    <w:rsid w:val="00E25DB8"/>
    <w:rsid w:val="00E2614E"/>
    <w:rsid w:val="00E26461"/>
    <w:rsid w:val="00E302F9"/>
    <w:rsid w:val="00E41532"/>
    <w:rsid w:val="00E41614"/>
    <w:rsid w:val="00E428DE"/>
    <w:rsid w:val="00E42BA7"/>
    <w:rsid w:val="00E4522C"/>
    <w:rsid w:val="00E465A8"/>
    <w:rsid w:val="00E51798"/>
    <w:rsid w:val="00E55421"/>
    <w:rsid w:val="00E55A75"/>
    <w:rsid w:val="00E63313"/>
    <w:rsid w:val="00E714C6"/>
    <w:rsid w:val="00E7555C"/>
    <w:rsid w:val="00E7763D"/>
    <w:rsid w:val="00E80403"/>
    <w:rsid w:val="00E8107B"/>
    <w:rsid w:val="00E90C2F"/>
    <w:rsid w:val="00E93141"/>
    <w:rsid w:val="00E94596"/>
    <w:rsid w:val="00E95308"/>
    <w:rsid w:val="00EA49DE"/>
    <w:rsid w:val="00EC26EC"/>
    <w:rsid w:val="00EC4678"/>
    <w:rsid w:val="00EC5FDF"/>
    <w:rsid w:val="00EC76C8"/>
    <w:rsid w:val="00EE391B"/>
    <w:rsid w:val="00EE504D"/>
    <w:rsid w:val="00EE6AAF"/>
    <w:rsid w:val="00EF7283"/>
    <w:rsid w:val="00F1458B"/>
    <w:rsid w:val="00F30732"/>
    <w:rsid w:val="00F32D93"/>
    <w:rsid w:val="00F34DD2"/>
    <w:rsid w:val="00F428D4"/>
    <w:rsid w:val="00F472CD"/>
    <w:rsid w:val="00F47B28"/>
    <w:rsid w:val="00F52B2A"/>
    <w:rsid w:val="00F54374"/>
    <w:rsid w:val="00F622A7"/>
    <w:rsid w:val="00F70D68"/>
    <w:rsid w:val="00F85E82"/>
    <w:rsid w:val="00F900D2"/>
    <w:rsid w:val="00F94867"/>
    <w:rsid w:val="00F95E60"/>
    <w:rsid w:val="00F95E70"/>
    <w:rsid w:val="00FA0445"/>
    <w:rsid w:val="00FB182A"/>
    <w:rsid w:val="00FB4249"/>
    <w:rsid w:val="00FC1998"/>
    <w:rsid w:val="00FC43B7"/>
    <w:rsid w:val="00FC5EF4"/>
    <w:rsid w:val="00FC643B"/>
    <w:rsid w:val="00FD2DA9"/>
    <w:rsid w:val="00FD4508"/>
    <w:rsid w:val="00FD6F2E"/>
    <w:rsid w:val="00FE510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767"/>
    <w:pPr>
      <w:keepNext/>
      <w:spacing w:before="240" w:after="0" w:line="240" w:lineRule="auto"/>
      <w:outlineLvl w:val="0"/>
    </w:pPr>
    <w:rPr>
      <w:rFonts w:asciiTheme="minorHAnsi" w:hAnsiTheme="minorHAnsi" w:cs="Times New Roman"/>
      <w:b/>
      <w:kern w:val="36"/>
      <w:sz w:val="1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7527"/>
    <w:pPr>
      <w:keepNext/>
      <w:numPr>
        <w:numId w:val="2"/>
      </w:numPr>
      <w:spacing w:before="40" w:after="0" w:line="240" w:lineRule="auto"/>
      <w:outlineLvl w:val="1"/>
    </w:pPr>
    <w:rPr>
      <w:rFonts w:asciiTheme="minorHAnsi" w:hAnsiTheme="minorHAnsi" w:cs="Times New Roman"/>
      <w:b/>
      <w:sz w:val="1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11767"/>
    <w:pPr>
      <w:keepNext/>
      <w:tabs>
        <w:tab w:val="left" w:pos="1008"/>
      </w:tabs>
      <w:spacing w:before="40" w:after="0" w:line="240" w:lineRule="auto"/>
      <w:outlineLvl w:val="2"/>
    </w:pPr>
    <w:rPr>
      <w:rFonts w:asciiTheme="minorHAnsi" w:hAnsiTheme="minorHAnsi" w:cs="Times New Roman"/>
      <w:color w:val="1F4D78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67"/>
    <w:rPr>
      <w:rFonts w:asciiTheme="minorHAnsi" w:hAnsiTheme="minorHAnsi" w:cs="Times New Roman"/>
      <w:b/>
      <w:kern w:val="36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527"/>
    <w:rPr>
      <w:rFonts w:asciiTheme="minorHAnsi" w:hAnsiTheme="minorHAnsi" w:cs="Times New Roman"/>
      <w:b/>
      <w:sz w:val="1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11767"/>
    <w:rPr>
      <w:rFonts w:asciiTheme="minorHAnsi" w:hAnsiTheme="minorHAnsi" w:cs="Times New Roman"/>
      <w:color w:val="1F4D78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95E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5E7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95E70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boldtitle">
    <w:name w:val="boldtitle"/>
    <w:basedOn w:val="DefaultParagraphFont"/>
    <w:rsid w:val="00F95E70"/>
  </w:style>
  <w:style w:type="character" w:styleId="Strong">
    <w:name w:val="Strong"/>
    <w:basedOn w:val="DefaultParagraphFont"/>
    <w:uiPriority w:val="22"/>
    <w:qFormat/>
    <w:rsid w:val="00F95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39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939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9F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FF0E8F"/>
    <w:pPr>
      <w:tabs>
        <w:tab w:val="right" w:leader="dot" w:pos="10070"/>
      </w:tabs>
      <w:spacing w:after="100"/>
    </w:pPr>
    <w:rPr>
      <w:rFonts w:asciiTheme="minorHAnsi" w:hAnsiTheme="minorHAnsi"/>
      <w:sz w:val="18"/>
    </w:rPr>
  </w:style>
  <w:style w:type="numbering" w:customStyle="1" w:styleId="Style1">
    <w:name w:val="Style1"/>
    <w:uiPriority w:val="99"/>
    <w:rsid w:val="00830BE1"/>
    <w:pPr>
      <w:numPr>
        <w:numId w:val="1"/>
      </w:numPr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FF0E8F"/>
    <w:pPr>
      <w:tabs>
        <w:tab w:val="left" w:pos="1080"/>
        <w:tab w:val="right" w:leader="dot" w:pos="10070"/>
      </w:tabs>
      <w:spacing w:after="100"/>
      <w:ind w:left="1080" w:hanging="360"/>
    </w:pPr>
    <w:rPr>
      <w:rFonts w:asciiTheme="minorHAnsi" w:eastAsiaTheme="minorEastAsia" w:hAnsiTheme="minorHAnsi"/>
      <w:sz w:val="1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614E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57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C1Char">
    <w:name w:val="TOC 1 Char"/>
    <w:basedOn w:val="DefaultParagraphFont"/>
    <w:link w:val="TOC1"/>
    <w:uiPriority w:val="39"/>
    <w:rsid w:val="00FF0E8F"/>
    <w:rPr>
      <w:rFonts w:asciiTheme="minorHAnsi" w:hAnsiTheme="minorHAnsi"/>
      <w:sz w:val="18"/>
    </w:rPr>
  </w:style>
  <w:style w:type="paragraph" w:styleId="ListBullet">
    <w:name w:val="List Bullet"/>
    <w:basedOn w:val="Normal"/>
    <w:uiPriority w:val="99"/>
    <w:semiHidden/>
    <w:unhideWhenUsed/>
    <w:rsid w:val="00053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3088"/>
    <w:pPr>
      <w:numPr>
        <w:numId w:val="4"/>
      </w:numPr>
      <w:contextualSpacing/>
    </w:pPr>
  </w:style>
  <w:style w:type="character" w:customStyle="1" w:styleId="TOC2Char">
    <w:name w:val="TOC 2 Char"/>
    <w:basedOn w:val="DefaultParagraphFont"/>
    <w:link w:val="TOC2"/>
    <w:uiPriority w:val="39"/>
    <w:rsid w:val="00FF0E8F"/>
    <w:rPr>
      <w:rFonts w:asciiTheme="minorHAnsi" w:eastAsiaTheme="minorEastAsia" w:hAnsiTheme="minorHAnsi"/>
      <w:sz w:val="18"/>
      <w:lang w:eastAsia="ja-JP"/>
    </w:rPr>
  </w:style>
  <w:style w:type="character" w:customStyle="1" w:styleId="bold">
    <w:name w:val="bold"/>
    <w:basedOn w:val="DefaultParagraphFont"/>
    <w:rsid w:val="0060227C"/>
  </w:style>
  <w:style w:type="character" w:customStyle="1" w:styleId="tp-label">
    <w:name w:val="tp-label"/>
    <w:basedOn w:val="DefaultParagraphFont"/>
    <w:rsid w:val="0060227C"/>
  </w:style>
  <w:style w:type="character" w:customStyle="1" w:styleId="tp-size">
    <w:name w:val="tp-size"/>
    <w:basedOn w:val="DefaultParagraphFont"/>
    <w:rsid w:val="0060227C"/>
  </w:style>
  <w:style w:type="character" w:customStyle="1" w:styleId="smallfontsize">
    <w:name w:val="smallfontsize"/>
    <w:basedOn w:val="DefaultParagraphFont"/>
    <w:rsid w:val="0060227C"/>
  </w:style>
  <w:style w:type="character" w:styleId="Emphasis">
    <w:name w:val="Emphasis"/>
    <w:basedOn w:val="DefaultParagraphFont"/>
    <w:uiPriority w:val="20"/>
    <w:qFormat/>
    <w:rsid w:val="0060227C"/>
    <w:rPr>
      <w:i/>
      <w:iCs/>
    </w:rPr>
  </w:style>
  <w:style w:type="character" w:customStyle="1" w:styleId="totop">
    <w:name w:val="totop"/>
    <w:basedOn w:val="DefaultParagraphFont"/>
    <w:rsid w:val="0060227C"/>
  </w:style>
  <w:style w:type="paragraph" w:styleId="PlainText">
    <w:name w:val="Plain Text"/>
    <w:basedOn w:val="Normal"/>
    <w:link w:val="PlainTextChar"/>
    <w:uiPriority w:val="99"/>
    <w:semiHidden/>
    <w:unhideWhenUsed/>
    <w:rsid w:val="0036285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859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DA"/>
  </w:style>
  <w:style w:type="paragraph" w:styleId="Footer">
    <w:name w:val="footer"/>
    <w:basedOn w:val="Normal"/>
    <w:link w:val="Foot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DA"/>
  </w:style>
  <w:style w:type="paragraph" w:customStyle="1" w:styleId="xmsonormal">
    <w:name w:val="x_msonormal"/>
    <w:basedOn w:val="Normal"/>
    <w:uiPriority w:val="99"/>
    <w:semiHidden/>
    <w:rsid w:val="000D3A4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field-content">
    <w:name w:val="field-content"/>
    <w:basedOn w:val="DefaultParagraphFont"/>
    <w:rsid w:val="003507C9"/>
  </w:style>
  <w:style w:type="character" w:customStyle="1" w:styleId="yiv3911890914txtbold">
    <w:name w:val="yiv3911890914txtbold"/>
    <w:basedOn w:val="DefaultParagraphFont"/>
    <w:rsid w:val="00100C2E"/>
  </w:style>
  <w:style w:type="character" w:customStyle="1" w:styleId="subject">
    <w:name w:val="subject"/>
    <w:basedOn w:val="DefaultParagraphFont"/>
    <w:rsid w:val="00910BEA"/>
  </w:style>
  <w:style w:type="character" w:customStyle="1" w:styleId="date-display-single">
    <w:name w:val="date-display-single"/>
    <w:basedOn w:val="DefaultParagraphFont"/>
    <w:rsid w:val="00447F08"/>
  </w:style>
  <w:style w:type="paragraph" w:customStyle="1" w:styleId="headline">
    <w:name w:val="headline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uthor">
    <w:name w:val="author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nk">
    <w:name w:val="link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20ABA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20ABA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20ABA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20ABA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20ABA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20ABA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emailstyle18">
    <w:name w:val="emailstyle18"/>
    <w:basedOn w:val="DefaultParagraphFont"/>
    <w:semiHidden/>
    <w:rsid w:val="00E26461"/>
    <w:rPr>
      <w:rFonts w:ascii="Calibri" w:hAnsi="Calibri" w:hint="default"/>
      <w:color w:val="auto"/>
    </w:rPr>
  </w:style>
  <w:style w:type="paragraph" w:styleId="NoSpacing">
    <w:name w:val="No Spacing"/>
    <w:uiPriority w:val="1"/>
    <w:qFormat/>
    <w:rsid w:val="002E6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767"/>
    <w:pPr>
      <w:keepNext/>
      <w:spacing w:before="240" w:after="0" w:line="240" w:lineRule="auto"/>
      <w:outlineLvl w:val="0"/>
    </w:pPr>
    <w:rPr>
      <w:rFonts w:asciiTheme="minorHAnsi" w:hAnsiTheme="minorHAnsi" w:cs="Times New Roman"/>
      <w:b/>
      <w:kern w:val="36"/>
      <w:sz w:val="1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7527"/>
    <w:pPr>
      <w:keepNext/>
      <w:numPr>
        <w:numId w:val="2"/>
      </w:numPr>
      <w:spacing w:before="40" w:after="0" w:line="240" w:lineRule="auto"/>
      <w:outlineLvl w:val="1"/>
    </w:pPr>
    <w:rPr>
      <w:rFonts w:asciiTheme="minorHAnsi" w:hAnsiTheme="minorHAnsi" w:cs="Times New Roman"/>
      <w:b/>
      <w:sz w:val="1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11767"/>
    <w:pPr>
      <w:keepNext/>
      <w:tabs>
        <w:tab w:val="left" w:pos="1008"/>
      </w:tabs>
      <w:spacing w:before="40" w:after="0" w:line="240" w:lineRule="auto"/>
      <w:outlineLvl w:val="2"/>
    </w:pPr>
    <w:rPr>
      <w:rFonts w:asciiTheme="minorHAnsi" w:hAnsiTheme="minorHAnsi" w:cs="Times New Roman"/>
      <w:color w:val="1F4D78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767"/>
    <w:rPr>
      <w:rFonts w:asciiTheme="minorHAnsi" w:hAnsiTheme="minorHAnsi" w:cs="Times New Roman"/>
      <w:b/>
      <w:kern w:val="36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527"/>
    <w:rPr>
      <w:rFonts w:asciiTheme="minorHAnsi" w:hAnsiTheme="minorHAnsi" w:cs="Times New Roman"/>
      <w:b/>
      <w:sz w:val="1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1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11767"/>
    <w:rPr>
      <w:rFonts w:asciiTheme="minorHAnsi" w:hAnsiTheme="minorHAnsi" w:cs="Times New Roman"/>
      <w:color w:val="1F4D78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95E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95E7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95E70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customStyle="1" w:styleId="boldtitle">
    <w:name w:val="boldtitle"/>
    <w:basedOn w:val="DefaultParagraphFont"/>
    <w:rsid w:val="00F95E70"/>
  </w:style>
  <w:style w:type="character" w:styleId="Strong">
    <w:name w:val="Strong"/>
    <w:basedOn w:val="DefaultParagraphFont"/>
    <w:uiPriority w:val="22"/>
    <w:qFormat/>
    <w:rsid w:val="00F95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A393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939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79F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FF0E8F"/>
    <w:pPr>
      <w:tabs>
        <w:tab w:val="right" w:leader="dot" w:pos="10070"/>
      </w:tabs>
      <w:spacing w:after="100"/>
    </w:pPr>
    <w:rPr>
      <w:rFonts w:asciiTheme="minorHAnsi" w:hAnsiTheme="minorHAnsi"/>
      <w:sz w:val="18"/>
    </w:rPr>
  </w:style>
  <w:style w:type="numbering" w:customStyle="1" w:styleId="Style1">
    <w:name w:val="Style1"/>
    <w:uiPriority w:val="99"/>
    <w:rsid w:val="00830BE1"/>
    <w:pPr>
      <w:numPr>
        <w:numId w:val="1"/>
      </w:numPr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FF0E8F"/>
    <w:pPr>
      <w:tabs>
        <w:tab w:val="left" w:pos="1080"/>
        <w:tab w:val="right" w:leader="dot" w:pos="10070"/>
      </w:tabs>
      <w:spacing w:after="100"/>
      <w:ind w:left="1080" w:hanging="360"/>
    </w:pPr>
    <w:rPr>
      <w:rFonts w:asciiTheme="minorHAnsi" w:eastAsiaTheme="minorEastAsia" w:hAnsiTheme="minorHAnsi"/>
      <w:sz w:val="1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614E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57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OC1Char">
    <w:name w:val="TOC 1 Char"/>
    <w:basedOn w:val="DefaultParagraphFont"/>
    <w:link w:val="TOC1"/>
    <w:uiPriority w:val="39"/>
    <w:rsid w:val="00FF0E8F"/>
    <w:rPr>
      <w:rFonts w:asciiTheme="minorHAnsi" w:hAnsiTheme="minorHAnsi"/>
      <w:sz w:val="18"/>
    </w:rPr>
  </w:style>
  <w:style w:type="paragraph" w:styleId="ListBullet">
    <w:name w:val="List Bullet"/>
    <w:basedOn w:val="Normal"/>
    <w:uiPriority w:val="99"/>
    <w:semiHidden/>
    <w:unhideWhenUsed/>
    <w:rsid w:val="0005308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3088"/>
    <w:pPr>
      <w:numPr>
        <w:numId w:val="4"/>
      </w:numPr>
      <w:contextualSpacing/>
    </w:pPr>
  </w:style>
  <w:style w:type="character" w:customStyle="1" w:styleId="TOC2Char">
    <w:name w:val="TOC 2 Char"/>
    <w:basedOn w:val="DefaultParagraphFont"/>
    <w:link w:val="TOC2"/>
    <w:uiPriority w:val="39"/>
    <w:rsid w:val="00FF0E8F"/>
    <w:rPr>
      <w:rFonts w:asciiTheme="minorHAnsi" w:eastAsiaTheme="minorEastAsia" w:hAnsiTheme="minorHAnsi"/>
      <w:sz w:val="18"/>
      <w:lang w:eastAsia="ja-JP"/>
    </w:rPr>
  </w:style>
  <w:style w:type="character" w:customStyle="1" w:styleId="bold">
    <w:name w:val="bold"/>
    <w:basedOn w:val="DefaultParagraphFont"/>
    <w:rsid w:val="0060227C"/>
  </w:style>
  <w:style w:type="character" w:customStyle="1" w:styleId="tp-label">
    <w:name w:val="tp-label"/>
    <w:basedOn w:val="DefaultParagraphFont"/>
    <w:rsid w:val="0060227C"/>
  </w:style>
  <w:style w:type="character" w:customStyle="1" w:styleId="tp-size">
    <w:name w:val="tp-size"/>
    <w:basedOn w:val="DefaultParagraphFont"/>
    <w:rsid w:val="0060227C"/>
  </w:style>
  <w:style w:type="character" w:customStyle="1" w:styleId="smallfontsize">
    <w:name w:val="smallfontsize"/>
    <w:basedOn w:val="DefaultParagraphFont"/>
    <w:rsid w:val="0060227C"/>
  </w:style>
  <w:style w:type="character" w:styleId="Emphasis">
    <w:name w:val="Emphasis"/>
    <w:basedOn w:val="DefaultParagraphFont"/>
    <w:uiPriority w:val="20"/>
    <w:qFormat/>
    <w:rsid w:val="0060227C"/>
    <w:rPr>
      <w:i/>
      <w:iCs/>
    </w:rPr>
  </w:style>
  <w:style w:type="character" w:customStyle="1" w:styleId="totop">
    <w:name w:val="totop"/>
    <w:basedOn w:val="DefaultParagraphFont"/>
    <w:rsid w:val="0060227C"/>
  </w:style>
  <w:style w:type="paragraph" w:styleId="PlainText">
    <w:name w:val="Plain Text"/>
    <w:basedOn w:val="Normal"/>
    <w:link w:val="PlainTextChar"/>
    <w:uiPriority w:val="99"/>
    <w:semiHidden/>
    <w:unhideWhenUsed/>
    <w:rsid w:val="00362859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859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DA"/>
  </w:style>
  <w:style w:type="paragraph" w:styleId="Footer">
    <w:name w:val="footer"/>
    <w:basedOn w:val="Normal"/>
    <w:link w:val="FooterChar"/>
    <w:uiPriority w:val="99"/>
    <w:unhideWhenUsed/>
    <w:rsid w:val="00C34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DA"/>
  </w:style>
  <w:style w:type="paragraph" w:customStyle="1" w:styleId="xmsonormal">
    <w:name w:val="x_msonormal"/>
    <w:basedOn w:val="Normal"/>
    <w:uiPriority w:val="99"/>
    <w:semiHidden/>
    <w:rsid w:val="000D3A4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field-content">
    <w:name w:val="field-content"/>
    <w:basedOn w:val="DefaultParagraphFont"/>
    <w:rsid w:val="003507C9"/>
  </w:style>
  <w:style w:type="character" w:customStyle="1" w:styleId="yiv3911890914txtbold">
    <w:name w:val="yiv3911890914txtbold"/>
    <w:basedOn w:val="DefaultParagraphFont"/>
    <w:rsid w:val="00100C2E"/>
  </w:style>
  <w:style w:type="character" w:customStyle="1" w:styleId="subject">
    <w:name w:val="subject"/>
    <w:basedOn w:val="DefaultParagraphFont"/>
    <w:rsid w:val="00910BEA"/>
  </w:style>
  <w:style w:type="character" w:customStyle="1" w:styleId="date-display-single">
    <w:name w:val="date-display-single"/>
    <w:basedOn w:val="DefaultParagraphFont"/>
    <w:rsid w:val="00447F08"/>
  </w:style>
  <w:style w:type="paragraph" w:customStyle="1" w:styleId="headline">
    <w:name w:val="headline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uthor">
    <w:name w:val="author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ink">
    <w:name w:val="link"/>
    <w:basedOn w:val="Normal"/>
    <w:rsid w:val="0010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20ABA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120ABA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120ABA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120ABA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120ABA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120ABA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emailstyle18">
    <w:name w:val="emailstyle18"/>
    <w:basedOn w:val="DefaultParagraphFont"/>
    <w:semiHidden/>
    <w:rsid w:val="00E26461"/>
    <w:rPr>
      <w:rFonts w:ascii="Calibri" w:hAnsi="Calibri" w:hint="default"/>
      <w:color w:val="auto"/>
    </w:rPr>
  </w:style>
  <w:style w:type="paragraph" w:styleId="NoSpacing">
    <w:name w:val="No Spacing"/>
    <w:uiPriority w:val="1"/>
    <w:qFormat/>
    <w:rsid w:val="002E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0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7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8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ugstorenews.com/article/lupin-intros-generic-vigamox?tp=i-H55-Q5U-3tl-60vGQ-1v-1qda-1c-z2d-60scI-dsYq&amp;utm_campaign=Daily&amp;utm_source=Experian&amp;utm_medium=email&amp;cid=14989&amp;mid=88878142" TargetMode="External"/><Relationship Id="rId21" Type="http://schemas.openxmlformats.org/officeDocument/2006/relationships/hyperlink" Target="https://www.fda.gov/Safety/Recalls/ucm563543.htm" TargetMode="External"/><Relationship Id="rId34" Type="http://schemas.openxmlformats.org/officeDocument/2006/relationships/hyperlink" Target="http://drugtopics.modernmedicine.com/drug-topics/news/5-latest-fda-drug-approvals?GUID=EC22DC7A-8C9E-4231-BAFB-C4E25C30003B&amp;rememberme=1&amp;ts=18072017" TargetMode="External"/><Relationship Id="rId42" Type="http://schemas.openxmlformats.org/officeDocument/2006/relationships/hyperlink" Target="http://www.reuters.com/article/us-health-shingles-er-visits-idUSKBN19I2S7" TargetMode="External"/><Relationship Id="rId47" Type="http://schemas.openxmlformats.org/officeDocument/2006/relationships/hyperlink" Target="https://consumer.healthday.com/kids-health-information-23/immunization-news-405/parents-get-your-teens-their-vaccines-724574.html" TargetMode="External"/><Relationship Id="rId50" Type="http://schemas.openxmlformats.org/officeDocument/2006/relationships/hyperlink" Target="https://www.cdc.gov/vaccines/hcp/vis/index.html" TargetMode="External"/><Relationship Id="rId55" Type="http://schemas.openxmlformats.org/officeDocument/2006/relationships/hyperlink" Target="https://www.cdc.gov/media/releases/2017/p0718-diabetes-report.html" TargetMode="External"/><Relationship Id="rId63" Type="http://schemas.openxmlformats.org/officeDocument/2006/relationships/hyperlink" Target="https://www.fda.gov/Drugs/DrugSafety/DrugShortages/ucm563360.htm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fda.gov/Safety/Recalls/ucm566553.htm" TargetMode="External"/><Relationship Id="rId29" Type="http://schemas.openxmlformats.org/officeDocument/2006/relationships/hyperlink" Target="http://www.empr.com/new-drug-product-alunbrig/slideshow/3976/?DCMP=EMC-MPR_FirstLook_cp&amp;cpn=Pharm&amp;hmSubId=O7oGyhxXy0c1&amp;hmEmail=zc9AEZF4x4rPbtLJAxJhmklDzcJVA8s10&amp;NID=&amp;c_id=&amp;dl=0&amp;spMailingID=17681256&amp;spUserID=NDgyNTEwMTE5NjYS1&amp;spJobID=1061378520&amp;spReportId=MTA2MTM3ODUyMAS2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fda.gov/Drugs/DrugSafety/DrugShortages/ucm349561.htm2016-" TargetMode="External"/><Relationship Id="rId32" Type="http://schemas.openxmlformats.org/officeDocument/2006/relationships/hyperlink" Target="http://www.consultant360.com/exclusives/fda-approves-new-adhd-treatment-option" TargetMode="External"/><Relationship Id="rId37" Type="http://schemas.openxmlformats.org/officeDocument/2006/relationships/hyperlink" Target="http://www.raps.org/Regulatory-Focus/News/2017/07/14/28087/Report-Calls-on-FDA-to-Adopt-New-Standard-for-Reviewing-Opioids/?utm_source=Email&amp;utm_medium=Informz&amp;utm_campaign=Informz%2DEmails" TargetMode="External"/><Relationship Id="rId40" Type="http://schemas.openxmlformats.org/officeDocument/2006/relationships/hyperlink" Target="https://www.fda.gov/Safety/MedWatch/default.htm" TargetMode="External"/><Relationship Id="rId45" Type="http://schemas.openxmlformats.org/officeDocument/2006/relationships/hyperlink" Target="https://www.cdc.gov/vaccines/hcp/vis/index.html" TargetMode="External"/><Relationship Id="rId53" Type="http://schemas.openxmlformats.org/officeDocument/2006/relationships/hyperlink" Target="http://www.managedhealthcareconnect.com/content/pharmacist-expertise-alzheimers-may-be-overlooked" TargetMode="External"/><Relationship Id="rId58" Type="http://schemas.openxmlformats.org/officeDocument/2006/relationships/hyperlink" Target="http://www.managedhealthcareconnect.com/article/drug-prices-could-taxing-sharp-increases-impact-costs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consultant360.com/exclusives/opioid-reduction-strategies-could-improve-pain-quality-life" TargetMode="External"/><Relationship Id="rId19" Type="http://schemas.openxmlformats.org/officeDocument/2006/relationships/hyperlink" Target="https://www.fda.gov/Safety/Recalls/ucm564300.htm" TargetMode="External"/><Relationship Id="rId14" Type="http://schemas.openxmlformats.org/officeDocument/2006/relationships/hyperlink" Target="https://www.fda.gov/Safety/Recalls/ucm568031.htm" TargetMode="External"/><Relationship Id="rId22" Type="http://schemas.openxmlformats.org/officeDocument/2006/relationships/hyperlink" Target="https://www.fda.gov/Safety/Recalls/ucm563383.htm" TargetMode="External"/><Relationship Id="rId27" Type="http://schemas.openxmlformats.org/officeDocument/2006/relationships/hyperlink" Target="http://www.drugstorenews.com/article/perrigo-launches-generic-axiron?tp=i-H55-Q5U-3tl-60vGQ-1v-1qda-1c-z2i-60scI-2IpHuE&amp;utm_campaign=Daily&amp;utm_source=Experian&amp;utm_medium=email&amp;cid=14989&amp;mid=88878142" TargetMode="External"/><Relationship Id="rId30" Type="http://schemas.openxmlformats.org/officeDocument/2006/relationships/hyperlink" Target="http://www.fiercehealthcare.com/patient-engagement/hospitals-battle-pervasive-issue-fake-health-news?utm_medium=nl&amp;utm_source=internal&amp;mrkid=799132&amp;mkt_tok=eyJpIjoiTm1VMk5EaG1OemRpTldNeCIsInQiOiI0TVhuQ0swcnQ3N3ZvWnlcL3c1RWpyYUs2eWxuc1pZbXFlTm1DSzFuUXpWUWNza0VQZnR0ckowT3N3V3J3UmEzQmdycmVVa0RyVzB6aGJNOWQzMTZSaE5BUGRDZExmNlpWaXhMY0YyWGE5OG9GQndFeFlYQ1lsM3FyWkZKUUF6VlIifQ%3D%3D" TargetMode="External"/><Relationship Id="rId35" Type="http://schemas.openxmlformats.org/officeDocument/2006/relationships/hyperlink" Target="http://www.consultant360.com/exclusives/fda-approves-new-option-sle" TargetMode="External"/><Relationship Id="rId43" Type="http://schemas.openxmlformats.org/officeDocument/2006/relationships/hyperlink" Target="http://www.empr.com/news/vaccine-patch-bandage-influenza-microneedle-self-administered/article/671928/?DCMP=EMC-MPR_DailyDose_cp20170628&amp;cpn=Pharm&amp;hmSubId=O7oGyhxXy0c1&amp;hmEmail=zc9AEZF4x4rPbtLJAxJhmklDzcJVA8s10&amp;NID=&amp;c_id=&amp;dl=0&amp;spMailingID=17553487&amp;spUserID=NDgyNTEwMTE5NjYS1&amp;spJobID=1042186872&amp;spReportId=MTA0MjE4Njg3MgS2" TargetMode="External"/><Relationship Id="rId48" Type="http://schemas.openxmlformats.org/officeDocument/2006/relationships/hyperlink" Target="http://www.consultant360.com/exclusives/high-dose-flu-vaccine-improves-outcomes-elderly-patients" TargetMode="External"/><Relationship Id="rId56" Type="http://schemas.openxmlformats.org/officeDocument/2006/relationships/hyperlink" Target="http://www.managedhealthcareconnect.com/content/blood-sugar-swings-tied-depression-elderly-type-2-diabetes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cdc.gov/vaccines/hcp/vis/index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da.gov/Drugs/DrugSafety/DrugRecalls/default.htm" TargetMode="External"/><Relationship Id="rId17" Type="http://schemas.openxmlformats.org/officeDocument/2006/relationships/hyperlink" Target="https://www.fda.gov/Safety/Recalls/ucm565827.htm" TargetMode="External"/><Relationship Id="rId25" Type="http://schemas.openxmlformats.org/officeDocument/2006/relationships/hyperlink" Target="http://www.empr.com/new-drug-product-brineura/slideshow/3946/?DCMP=EMC-MPR_FirstLook_cp&amp;cpn=Pharm&amp;hmSubId=O7oGyhxXy0c1&amp;hmEmail=zc9AEZF4x4rPbtLJAxJhmklDzcJVA8s10&amp;NID=&amp;c_id=&amp;dl=0&amp;spMailinspM=17494355&amp;spUserID=NDgyNTEwMTE5NjYS1&amp;spJobID=1041535326&amp;spReportId=MTA0MTUzNTMyNgS2" TargetMode="External"/><Relationship Id="rId33" Type="http://schemas.openxmlformats.org/officeDocument/2006/relationships/hyperlink" Target="http://www.pharmacytimes.com/product-news/endo-to-pull-opana-from-the-market-following-fda-request?utm_term=%2526gt%3B%2526gt%3BClick%20Here%20to%20Read%20More&amp;utm_campaign=PT%20Breaking%20eNews%207-6-17&amp;utm_content=email&amp;utm_source=Act-On+Software&amp;utm_medium=email&amp;cm_mmc=Act-On%20Software-_-email-_-Endo%20to%20Pull%20Opana%20From%20the%20Market%20Following%20FDA%20Request-_-%2526gt%3B%2526gt%3BClick%20Here%20to%20Read%20More" TargetMode="External"/><Relationship Id="rId38" Type="http://schemas.openxmlformats.org/officeDocument/2006/relationships/hyperlink" Target="http://www.drugstorenews.com/article/fda-approves--more-dosage-strengths-impaxs-focalin-xr-generic?tp=i-H55-Q5U-3tl-60vGQ-1v-1qda-1c-z2m-60scI-D5XYU&amp;utm_campaign=Daily&amp;utm_source=Experian&amp;utm_medium=email&amp;cid=14989&amp;mid=88878142" TargetMode="External"/><Relationship Id="rId46" Type="http://schemas.openxmlformats.org/officeDocument/2006/relationships/hyperlink" Target="https://www.cdc.gov/mmwr/volumes/66/wr/mm6627a5.htm" TargetMode="External"/><Relationship Id="rId59" Type="http://schemas.openxmlformats.org/officeDocument/2006/relationships/hyperlink" Target="https://www.nih.gov/news-events/news-releases/malaria-drug-protects-fetal-mice-zika-virus-nih-funded-study-finds" TargetMode="External"/><Relationship Id="rId20" Type="http://schemas.openxmlformats.org/officeDocument/2006/relationships/hyperlink" Target="https://www.fda.gov/Safety/Recalls/ucm563547.htm" TargetMode="External"/><Relationship Id="rId41" Type="http://schemas.openxmlformats.org/officeDocument/2006/relationships/hyperlink" Target="http://drugtopics.modernmedicine.com/drug-topics/news/quiz-how-much-do-you-know-about-vaccination?GUID=EC22DC7A-8C9E-4231-BAFB-C4E25C30003B&amp;rememberme=1&amp;ts=21062017" TargetMode="External"/><Relationship Id="rId54" Type="http://schemas.openxmlformats.org/officeDocument/2006/relationships/hyperlink" Target="http://www.consultant360.com/content/demise-traditional-syringe-and-rise-smart-syringe-system" TargetMode="External"/><Relationship Id="rId62" Type="http://schemas.openxmlformats.org/officeDocument/2006/relationships/hyperlink" Target="http://www.jwatch.org/fw113131/2017/07/25/serious-risks-seen-with-stopping-therapy-after-statin?query=pfwTOC&amp;jwd=000020097761&amp;jsp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fda.gov/Safety/Recalls/ucm567266.htm" TargetMode="External"/><Relationship Id="rId23" Type="http://schemas.openxmlformats.org/officeDocument/2006/relationships/hyperlink" Target="https://www.accessdata.fda.gov/scripts/drugshortages/default.cfm" TargetMode="External"/><Relationship Id="rId28" Type="http://schemas.openxmlformats.org/officeDocument/2006/relationships/hyperlink" Target="http://www.drugstorenews.com/article/teva-intros--new-strengths-adhd-generic?tp=i-H55-Q5U-3tl-60vGQ-1v-1qda-1c-z2k-60scI-gPUYI&amp;utm_campaign=Daily&amp;utm_source=Experian&amp;utm_medium=email&amp;cid=14989&amp;mid=88878142" TargetMode="External"/><Relationship Id="rId36" Type="http://schemas.openxmlformats.org/officeDocument/2006/relationships/hyperlink" Target="http://www.consultant360.com/exclusives/opioid-pulled-market-following-fda-request" TargetMode="External"/><Relationship Id="rId49" Type="http://schemas.openxmlformats.org/officeDocument/2006/relationships/hyperlink" Target="http://www.managedhealthcareconnect.com/content/monitoring-pneumococcal-vaccine-administration-older-adults" TargetMode="External"/><Relationship Id="rId57" Type="http://schemas.openxmlformats.org/officeDocument/2006/relationships/hyperlink" Target="http://www.managedhealthcareconnect.com/content/trump-s-executive-order-drug-pricing-expected-be-pharma-friendly" TargetMode="External"/><Relationship Id="rId10" Type="http://schemas.openxmlformats.org/officeDocument/2006/relationships/hyperlink" Target="https://www.surveymonkey.com/r/BNJG3Q7" TargetMode="External"/><Relationship Id="rId31" Type="http://schemas.openxmlformats.org/officeDocument/2006/relationships/hyperlink" Target="http://www.empr.com/news/delafloxacin-acute-bacterial-skin-structure-infections-abssi-mrsa-melinta/article/669709/?DCMP=EMC-MPR_DailyDose_cp_20170620&amp;cpn=Pharm&amp;hmSubId=O7oGyhxXy0c1&amp;hmEmail=zc9AEZF4x4rPbtLJAxJhmklDzcJVA8s10&amp;NID=&amp;c_id=&amp;dl=0&amp;spMailingID=17494989&amp;spUserID=NDgyNTEwMTE5NjYS1&amp;spJobID=1041541928&amp;spReportId=MTA0MTU0MTkyOAS2" TargetMode="External"/><Relationship Id="rId44" Type="http://schemas.openxmlformats.org/officeDocument/2006/relationships/hyperlink" Target="https://www.cdc.gov/vaccines/hcp/vis/index.html" TargetMode="External"/><Relationship Id="rId52" Type="http://schemas.openxmlformats.org/officeDocument/2006/relationships/hyperlink" Target="https://www.fda.gov/Drugs/DrugSafety/DrugShortages/ucm534572.htm" TargetMode="External"/><Relationship Id="rId60" Type="http://schemas.openxmlformats.org/officeDocument/2006/relationships/hyperlink" Target="http://www.drugstorenews.com/article/dea-clarifies-guidance-forwarding-unfilled-e-prescribed-controlled-substances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www.fda.gov/Safety/Recalls/ucm568494.htm" TargetMode="External"/><Relationship Id="rId18" Type="http://schemas.openxmlformats.org/officeDocument/2006/relationships/hyperlink" Target="https://www.fda.gov/Safety/Recalls/ucm564442.htm" TargetMode="External"/><Relationship Id="rId39" Type="http://schemas.openxmlformats.org/officeDocument/2006/relationships/hyperlink" Target="https://www.fda.gov/Drugs/DrugSafety/ucm51152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3DD2-33DF-4CF6-87D8-9631E1D4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Rocks November 2016</vt:lpstr>
    </vt:vector>
  </TitlesOfParts>
  <Company>Microsoft</Company>
  <LinksUpToDate>false</LinksUpToDate>
  <CharactersWithSpaces>20060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Rocks November 2016</dc:title>
  <dc:creator>Cindy Brooks</dc:creator>
  <cp:lastModifiedBy>Cindy Brooks</cp:lastModifiedBy>
  <cp:revision>21</cp:revision>
  <cp:lastPrinted>2016-08-17T20:17:00Z</cp:lastPrinted>
  <dcterms:created xsi:type="dcterms:W3CDTF">2017-06-21T18:04:00Z</dcterms:created>
  <dcterms:modified xsi:type="dcterms:W3CDTF">2017-07-27T17:39:00Z</dcterms:modified>
</cp:coreProperties>
</file>