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E70" w:rsidRDefault="00F95E70" w:rsidP="00D137E0">
      <w:pPr>
        <w:pStyle w:val="Heading1"/>
      </w:pPr>
      <w:bookmarkStart w:id="0" w:name="_GoBack"/>
      <w:r>
        <w:rPr>
          <w:noProof/>
        </w:rPr>
        <w:drawing>
          <wp:inline distT="0" distB="0" distL="0" distR="0" wp14:anchorId="2AF2C573" wp14:editId="3E8D947C">
            <wp:extent cx="4534535" cy="1596390"/>
            <wp:effectExtent l="0" t="0" r="0" b="3810"/>
            <wp:docPr id="3" name="Picture 3" title="Rural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uralhealthcent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34535" cy="1596390"/>
                    </a:xfrm>
                    <a:prstGeom prst="rect">
                      <a:avLst/>
                    </a:prstGeom>
                  </pic:spPr>
                </pic:pic>
              </a:graphicData>
            </a:graphic>
          </wp:inline>
        </w:drawing>
      </w:r>
      <w:bookmarkEnd w:id="0"/>
      <w:r>
        <w:rPr>
          <w:noProof/>
        </w:rPr>
        <w:drawing>
          <wp:inline distT="0" distB="0" distL="0" distR="0" wp14:anchorId="58862C5E" wp14:editId="2E60EB64">
            <wp:extent cx="3603625" cy="6146800"/>
            <wp:effectExtent l="0" t="0" r="0" b="6350"/>
            <wp:docPr id="2" name="Picture 2" title="Rur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3625" cy="6146800"/>
                    </a:xfrm>
                    <a:prstGeom prst="rect">
                      <a:avLst/>
                    </a:prstGeom>
                    <a:noFill/>
                  </pic:spPr>
                </pic:pic>
              </a:graphicData>
            </a:graphic>
          </wp:inline>
        </w:drawing>
      </w:r>
      <w:r>
        <w:rPr>
          <w:rFonts w:ascii="Times New Roman" w:hAnsi="Times New Roman"/>
          <w:noProof/>
          <w:szCs w:val="24"/>
        </w:rPr>
        <w:lastRenderedPageBreak/>
        <w:drawing>
          <wp:inline distT="0" distB="0" distL="0" distR="0" wp14:anchorId="57331B9E" wp14:editId="5EB75064">
            <wp:extent cx="3585210" cy="6139815"/>
            <wp:effectExtent l="0" t="0" r="0" b="0"/>
            <wp:docPr id="1" name="Picture 1" descr="RURAL ROCKS&#10;RECALLS&#10;• ceftriaxone for injection USP&#10;SHORTAGES&#10;• Current and Resolved Drug Shortages and Discontinuations Reported to FDA &#10;&#10;FDA&#10;• Latest Drug Safety Podcast&#10;o Loperamide&#10;o OTC antacid products containing aspirin&#10;o Zecuity (sumatriptan) migraine patch&#10;• FDA Drug Safety Communication:&#10;o Numerous links&#10;• DRUG DISCONTINUATION&#10;o Zecuity (sumatriptan) Migraine &#10;o Lindane Lotion, USP 1%&#10;• FDA Approvals &#10;o Differin Gel 0.1% for over-the-counter &#10;o Dronabinol oral solution approved for chemotherapy adverse events&#10;o First Fully Dissolvable Stent&#10;• Drug Safety Labeling Changes&#10;• PATIENT SAFETY&#10;o Medscape Nephrology &gt; Berns on Nephrology &#10;o 'Morbid and Deadly' Drug Combinations to Avoid&#10;o HHS Expands Use of Buprenophine, Eliminates Financial Incentives for Opioid Prescriptions&#10;&#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RAL ROCKS&#10;RECALLS&#10;• ceftriaxone for injection USP&#10;SHORTAGES&#10;• Current and Resolved Drug Shortages and Discontinuations Reported to FDA &#10;&#10;FDA&#10;• Latest Drug Safety Podcast&#10;o Loperamide&#10;o OTC antacid products containing aspirin&#10;o Zecuity (sumatriptan) migraine patch&#10;• FDA Drug Safety Communication:&#10;o Numerous links&#10;• DRUG DISCONTINUATION&#10;o Zecuity (sumatriptan) Migraine &#10;o Lindane Lotion, USP 1%&#10;• FDA Approvals &#10;o Differin Gel 0.1% for over-the-counter &#10;o Dronabinol oral solution approved for chemotherapy adverse events&#10;o First Fully Dissolvable Stent&#10;• Drug Safety Labeling Changes&#10;• PATIENT SAFETY&#10;o Medscape Nephrology &gt; Berns on Nephrology &#10;o 'Morbid and Deadly' Drug Combinations to Avoid&#10;o HHS Expands Use of Buprenophine, Eliminates Financial Incentives for Opioid Prescriptions&#10;&#1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5210" cy="6139815"/>
                    </a:xfrm>
                    <a:prstGeom prst="rect">
                      <a:avLst/>
                    </a:prstGeom>
                    <a:noFill/>
                  </pic:spPr>
                </pic:pic>
              </a:graphicData>
            </a:graphic>
          </wp:inline>
        </w:drawing>
      </w:r>
    </w:p>
    <w:p w:rsidR="00F95E70" w:rsidRDefault="00F95E70" w:rsidP="00F95E70">
      <w:pPr>
        <w:pStyle w:val="Heading1"/>
        <w:rPr>
          <w:rFonts w:ascii="Calibri" w:eastAsia="Times New Roman" w:hAnsi="Calibri"/>
          <w:b/>
          <w:bCs/>
          <w:color w:val="auto"/>
          <w:sz w:val="28"/>
          <w:szCs w:val="28"/>
        </w:rPr>
      </w:pPr>
      <w:r>
        <w:rPr>
          <w:rFonts w:ascii="Calibri" w:eastAsia="Times New Roman" w:hAnsi="Calibri"/>
          <w:b/>
          <w:bCs/>
          <w:color w:val="auto"/>
          <w:sz w:val="28"/>
          <w:szCs w:val="28"/>
        </w:rPr>
        <w:t>RECALLS</w:t>
      </w:r>
    </w:p>
    <w:p w:rsidR="00F95E70" w:rsidRDefault="00F95E70" w:rsidP="00D137E0">
      <w:proofErr w:type="spellStart"/>
      <w:r>
        <w:t>Lupin</w:t>
      </w:r>
      <w:proofErr w:type="spellEnd"/>
      <w:r>
        <w:t xml:space="preserve"> Pharmaceuticals has launched a recall of more than 54,000 vials of ceftriaxone for injection USP in the following presentations: 250 mg, 500 mg, 1 g, and 2 g.</w:t>
      </w:r>
    </w:p>
    <w:p w:rsidR="00F95E70" w:rsidRDefault="00415992" w:rsidP="00F95E70">
      <w:hyperlink r:id="rId10" w:tooltip="Managed healthcare connect" w:history="1">
        <w:r w:rsidR="00F95E70">
          <w:rPr>
            <w:rStyle w:val="Hyperlink"/>
          </w:rPr>
          <w:t>http://www.managedhealthcareconnect.com/content/antibiotic-recalled</w:t>
        </w:r>
      </w:hyperlink>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5"/>
        <w:gridCol w:w="2955"/>
        <w:gridCol w:w="2955"/>
      </w:tblGrid>
      <w:tr w:rsidR="00F95E70" w:rsidTr="00F95E70">
        <w:trPr>
          <w:tblCellSpacing w:w="0" w:type="dxa"/>
        </w:trPr>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b/>
                <w:bCs/>
                <w:szCs w:val="24"/>
              </w:rPr>
              <w:t>Presentation</w:t>
            </w:r>
          </w:p>
        </w:tc>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b/>
                <w:bCs/>
                <w:szCs w:val="24"/>
              </w:rPr>
              <w:t>Lot</w:t>
            </w:r>
          </w:p>
        </w:tc>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b/>
                <w:bCs/>
                <w:szCs w:val="24"/>
              </w:rPr>
              <w:t>Expiration</w:t>
            </w:r>
          </w:p>
        </w:tc>
      </w:tr>
      <w:tr w:rsidR="00F95E70" w:rsidTr="00F95E70">
        <w:trPr>
          <w:tblCellSpacing w:w="0" w:type="dxa"/>
        </w:trPr>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250 mg</w:t>
            </w:r>
          </w:p>
        </w:tc>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C500031</w:t>
            </w:r>
          </w:p>
        </w:tc>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December 2017</w:t>
            </w:r>
          </w:p>
        </w:tc>
      </w:tr>
      <w:tr w:rsidR="00F95E70" w:rsidTr="00F95E70">
        <w:trPr>
          <w:tblCellSpacing w:w="0" w:type="dxa"/>
        </w:trPr>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250 mg</w:t>
            </w:r>
          </w:p>
        </w:tc>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C500026</w:t>
            </w:r>
          </w:p>
        </w:tc>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December 2017</w:t>
            </w:r>
          </w:p>
        </w:tc>
      </w:tr>
      <w:tr w:rsidR="00F95E70" w:rsidTr="00F95E70">
        <w:trPr>
          <w:trHeight w:val="327"/>
          <w:tblCellSpacing w:w="0" w:type="dxa"/>
        </w:trPr>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250 mg</w:t>
            </w:r>
          </w:p>
        </w:tc>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C500036</w:t>
            </w:r>
          </w:p>
        </w:tc>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January 2018</w:t>
            </w:r>
          </w:p>
        </w:tc>
      </w:tr>
      <w:tr w:rsidR="00F95E70" w:rsidTr="00F95E70">
        <w:trPr>
          <w:tblCellSpacing w:w="0" w:type="dxa"/>
        </w:trPr>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250 mg</w:t>
            </w:r>
          </w:p>
        </w:tc>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C500043</w:t>
            </w:r>
          </w:p>
        </w:tc>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January 2018</w:t>
            </w:r>
          </w:p>
        </w:tc>
      </w:tr>
      <w:tr w:rsidR="00F95E70" w:rsidTr="00F95E70">
        <w:trPr>
          <w:tblCellSpacing w:w="0" w:type="dxa"/>
        </w:trPr>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500 mg</w:t>
            </w:r>
          </w:p>
        </w:tc>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C500006</w:t>
            </w:r>
          </w:p>
        </w:tc>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November 2017</w:t>
            </w:r>
          </w:p>
        </w:tc>
      </w:tr>
      <w:tr w:rsidR="00F95E70" w:rsidTr="00F95E70">
        <w:trPr>
          <w:tblCellSpacing w:w="0" w:type="dxa"/>
        </w:trPr>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500 mg</w:t>
            </w:r>
          </w:p>
        </w:tc>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C500001</w:t>
            </w:r>
          </w:p>
        </w:tc>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November 2017</w:t>
            </w:r>
          </w:p>
        </w:tc>
      </w:tr>
      <w:tr w:rsidR="00F95E70" w:rsidTr="00F95E70">
        <w:trPr>
          <w:tblCellSpacing w:w="0" w:type="dxa"/>
        </w:trPr>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lastRenderedPageBreak/>
              <w:t>1 g</w:t>
            </w:r>
          </w:p>
        </w:tc>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C400180</w:t>
            </w:r>
          </w:p>
        </w:tc>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July 2017</w:t>
            </w:r>
          </w:p>
        </w:tc>
      </w:tr>
      <w:tr w:rsidR="00F95E70" w:rsidTr="00F95E70">
        <w:trPr>
          <w:tblCellSpacing w:w="0" w:type="dxa"/>
        </w:trPr>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1 g</w:t>
            </w:r>
          </w:p>
        </w:tc>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C500003</w:t>
            </w:r>
          </w:p>
        </w:tc>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December 2017</w:t>
            </w:r>
          </w:p>
        </w:tc>
      </w:tr>
      <w:tr w:rsidR="00F95E70" w:rsidTr="00F95E70">
        <w:trPr>
          <w:tblCellSpacing w:w="0" w:type="dxa"/>
        </w:trPr>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1 g</w:t>
            </w:r>
          </w:p>
        </w:tc>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C500028</w:t>
            </w:r>
          </w:p>
        </w:tc>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December 2017</w:t>
            </w:r>
          </w:p>
        </w:tc>
      </w:tr>
      <w:tr w:rsidR="00F95E70" w:rsidTr="00F95E70">
        <w:trPr>
          <w:tblCellSpacing w:w="0" w:type="dxa"/>
        </w:trPr>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1 g</w:t>
            </w:r>
          </w:p>
        </w:tc>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C500029</w:t>
            </w:r>
          </w:p>
        </w:tc>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December 2017</w:t>
            </w:r>
          </w:p>
        </w:tc>
      </w:tr>
      <w:tr w:rsidR="00F95E70" w:rsidTr="00F95E70">
        <w:trPr>
          <w:tblCellSpacing w:w="0" w:type="dxa"/>
        </w:trPr>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1 g</w:t>
            </w:r>
          </w:p>
        </w:tc>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C500038</w:t>
            </w:r>
          </w:p>
        </w:tc>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January 2018</w:t>
            </w:r>
          </w:p>
        </w:tc>
      </w:tr>
      <w:tr w:rsidR="00F95E70" w:rsidTr="00F95E70">
        <w:trPr>
          <w:tblCellSpacing w:w="0" w:type="dxa"/>
        </w:trPr>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1 g</w:t>
            </w:r>
          </w:p>
        </w:tc>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C500044</w:t>
            </w:r>
          </w:p>
        </w:tc>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February 2018</w:t>
            </w:r>
          </w:p>
        </w:tc>
      </w:tr>
      <w:tr w:rsidR="00F95E70" w:rsidTr="00F95E70">
        <w:trPr>
          <w:tblCellSpacing w:w="0" w:type="dxa"/>
        </w:trPr>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2 g</w:t>
            </w:r>
          </w:p>
        </w:tc>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C500037</w:t>
            </w:r>
          </w:p>
        </w:tc>
        <w:tc>
          <w:tcPr>
            <w:tcW w:w="2955" w:type="dxa"/>
            <w:tcBorders>
              <w:top w:val="outset" w:sz="6" w:space="0" w:color="auto"/>
              <w:left w:val="outset" w:sz="6" w:space="0" w:color="auto"/>
              <w:bottom w:val="outset" w:sz="6" w:space="0" w:color="auto"/>
              <w:right w:val="outset" w:sz="6" w:space="0" w:color="auto"/>
            </w:tcBorders>
            <w:vAlign w:val="center"/>
            <w:hideMark/>
          </w:tcPr>
          <w:p w:rsidR="00F95E70" w:rsidRDefault="00F95E70">
            <w:pPr>
              <w:spacing w:before="100" w:beforeAutospacing="1" w:after="100" w:afterAutospacing="1"/>
              <w:rPr>
                <w:rFonts w:ascii="Times New Roman" w:hAnsi="Times New Roman"/>
                <w:szCs w:val="24"/>
              </w:rPr>
            </w:pPr>
            <w:r>
              <w:rPr>
                <w:rFonts w:ascii="Times New Roman" w:hAnsi="Times New Roman"/>
                <w:szCs w:val="24"/>
              </w:rPr>
              <w:t>January 2018</w:t>
            </w:r>
          </w:p>
        </w:tc>
      </w:tr>
    </w:tbl>
    <w:p w:rsidR="00F95E70" w:rsidRDefault="00F95E70" w:rsidP="00F95E70">
      <w:pPr>
        <w:spacing w:before="100" w:beforeAutospacing="1" w:after="100" w:afterAutospacing="1"/>
      </w:pPr>
      <w:r>
        <w:rPr>
          <w:noProof/>
        </w:rPr>
        <w:drawing>
          <wp:inline distT="0" distB="0" distL="0" distR="0">
            <wp:extent cx="2019300" cy="292100"/>
            <wp:effectExtent l="0" t="0" r="0" b="0"/>
            <wp:docPr id="7" name="Picture 7" descr="Drug Safety Podcast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ug Safety Podcast Banner Graphic"/>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019300" cy="292100"/>
                    </a:xfrm>
                    <a:prstGeom prst="rect">
                      <a:avLst/>
                    </a:prstGeom>
                    <a:noFill/>
                    <a:ln>
                      <a:noFill/>
                    </a:ln>
                  </pic:spPr>
                </pic:pic>
              </a:graphicData>
            </a:graphic>
          </wp:inline>
        </w:drawing>
      </w:r>
    </w:p>
    <w:p w:rsidR="00F95E70" w:rsidRDefault="00F95E70" w:rsidP="00F95E70">
      <w:pPr>
        <w:spacing w:before="100" w:beforeAutospacing="1" w:after="100" w:afterAutospacing="1"/>
      </w:pPr>
      <w:r>
        <w:t>The FDA Drug Safety Podcasts are produced by FDA's Center for Drug Evaluation and Research (CDER). They provide emerging safety information about drugs in conjunction with the release of Public Health Advisories and other drug safety issues.</w:t>
      </w:r>
      <w:r w:rsidR="001A7DFA">
        <w:rPr>
          <w:b/>
          <w:bCs/>
        </w:rPr>
        <w:t xml:space="preserve"> </w:t>
      </w:r>
      <w:r>
        <w:rPr>
          <w:b/>
          <w:bCs/>
        </w:rPr>
        <w:t>Latest</w:t>
      </w:r>
      <w:r>
        <w:t xml:space="preserve"> </w:t>
      </w:r>
      <w:r>
        <w:rPr>
          <w:b/>
          <w:bCs/>
        </w:rPr>
        <w:t>Drug Safety Podcasts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Recent FDA Drug Safety Podcasts for Healthcare Professionals"/>
      </w:tblPr>
      <w:tblGrid>
        <w:gridCol w:w="5800"/>
        <w:gridCol w:w="1841"/>
        <w:gridCol w:w="1456"/>
        <w:gridCol w:w="1733"/>
      </w:tblGrid>
      <w:tr w:rsidR="00F95E70" w:rsidTr="00F95E70">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E70" w:rsidRDefault="00F95E70">
            <w:pPr>
              <w:jc w:val="center"/>
              <w:rPr>
                <w:rFonts w:ascii="Calibri" w:hAnsi="Calibri"/>
                <w:b/>
                <w:bCs/>
                <w:sz w:val="22"/>
              </w:rPr>
            </w:pPr>
            <w:r>
              <w:rPr>
                <w:b/>
                <w:bCs/>
              </w:rPr>
              <w:t>Title</w:t>
            </w:r>
          </w:p>
        </w:tc>
        <w:tc>
          <w:tcPr>
            <w:tcW w:w="850" w:type="pct"/>
            <w:tcBorders>
              <w:top w:val="outset" w:sz="6" w:space="0" w:color="auto"/>
              <w:left w:val="outset" w:sz="6" w:space="0" w:color="auto"/>
              <w:bottom w:val="outset" w:sz="6" w:space="0" w:color="auto"/>
              <w:right w:val="outset" w:sz="6" w:space="0" w:color="auto"/>
            </w:tcBorders>
            <w:vAlign w:val="center"/>
            <w:hideMark/>
          </w:tcPr>
          <w:p w:rsidR="00F95E70" w:rsidRDefault="00F95E70">
            <w:pPr>
              <w:jc w:val="center"/>
              <w:rPr>
                <w:rFonts w:ascii="Calibri" w:hAnsi="Calibri"/>
                <w:b/>
                <w:bCs/>
                <w:sz w:val="22"/>
              </w:rPr>
            </w:pPr>
            <w:r>
              <w:rPr>
                <w:b/>
                <w:bCs/>
              </w:rPr>
              <w:t>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F95E70" w:rsidRDefault="00F95E70">
            <w:pPr>
              <w:jc w:val="center"/>
              <w:rPr>
                <w:rFonts w:ascii="Calibri" w:hAnsi="Calibri"/>
                <w:b/>
                <w:bCs/>
                <w:sz w:val="22"/>
              </w:rPr>
            </w:pPr>
            <w:r>
              <w:rPr>
                <w:b/>
                <w:bCs/>
              </w:rPr>
              <w:t>Link to Podcast</w:t>
            </w:r>
          </w:p>
        </w:tc>
        <w:tc>
          <w:tcPr>
            <w:tcW w:w="0" w:type="auto"/>
            <w:tcBorders>
              <w:top w:val="outset" w:sz="6" w:space="0" w:color="auto"/>
              <w:left w:val="outset" w:sz="6" w:space="0" w:color="auto"/>
              <w:bottom w:val="outset" w:sz="6" w:space="0" w:color="auto"/>
              <w:right w:val="outset" w:sz="6" w:space="0" w:color="auto"/>
            </w:tcBorders>
            <w:vAlign w:val="center"/>
            <w:hideMark/>
          </w:tcPr>
          <w:p w:rsidR="00F95E70" w:rsidRDefault="00F95E70">
            <w:pPr>
              <w:jc w:val="center"/>
              <w:rPr>
                <w:rFonts w:ascii="Calibri" w:hAnsi="Calibri"/>
                <w:b/>
                <w:bCs/>
                <w:sz w:val="22"/>
              </w:rPr>
            </w:pPr>
            <w:r>
              <w:rPr>
                <w:b/>
                <w:bCs/>
              </w:rPr>
              <w:t>Link to Transcript</w:t>
            </w:r>
          </w:p>
        </w:tc>
      </w:tr>
      <w:tr w:rsidR="00F95E70" w:rsidTr="00F95E7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E70" w:rsidRDefault="00F95E70">
            <w:pPr>
              <w:rPr>
                <w:rFonts w:ascii="Calibri" w:hAnsi="Calibri"/>
                <w:sz w:val="22"/>
              </w:rPr>
            </w:pPr>
            <w:r>
              <w:t xml:space="preserve">FDA warns about serious heart problems with high doses of the antidiarrheal medicine </w:t>
            </w:r>
            <w:proofErr w:type="spellStart"/>
            <w:r>
              <w:t>loperamide</w:t>
            </w:r>
            <w:proofErr w:type="spellEnd"/>
            <w:r>
              <w:t xml:space="preserve"> (Imodium), including from abuse and misuse</w:t>
            </w:r>
          </w:p>
        </w:tc>
        <w:tc>
          <w:tcPr>
            <w:tcW w:w="850" w:type="pct"/>
            <w:tcBorders>
              <w:top w:val="outset" w:sz="6" w:space="0" w:color="auto"/>
              <w:left w:val="outset" w:sz="6" w:space="0" w:color="auto"/>
              <w:bottom w:val="outset" w:sz="6" w:space="0" w:color="auto"/>
              <w:right w:val="outset" w:sz="6" w:space="0" w:color="auto"/>
            </w:tcBorders>
            <w:vAlign w:val="center"/>
            <w:hideMark/>
          </w:tcPr>
          <w:p w:rsidR="00F95E70" w:rsidRDefault="00F95E70">
            <w:pPr>
              <w:rPr>
                <w:rFonts w:ascii="Calibri" w:hAnsi="Calibri"/>
                <w:sz w:val="22"/>
              </w:rPr>
            </w:pPr>
            <w:r>
              <w:t>June 7,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F95E70" w:rsidRDefault="00F95E70">
            <w:pPr>
              <w:rPr>
                <w:rFonts w:ascii="Calibri" w:hAnsi="Calibri"/>
                <w:sz w:val="22"/>
              </w:rPr>
            </w:pPr>
            <w:r>
              <w:rPr>
                <w:noProof/>
                <w:color w:val="0000FF"/>
              </w:rPr>
              <w:drawing>
                <wp:inline distT="0" distB="0" distL="0" distR="0">
                  <wp:extent cx="800100" cy="190500"/>
                  <wp:effectExtent l="0" t="0" r="0" b="0"/>
                  <wp:docPr id="6" name="Picture 6" descr="Listen to This Podcas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sten to This Podcast"/>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800100" cy="190500"/>
                          </a:xfrm>
                          <a:prstGeom prst="rect">
                            <a:avLst/>
                          </a:prstGeom>
                          <a:noFill/>
                          <a:ln>
                            <a:noFill/>
                          </a:ln>
                        </pic:spPr>
                      </pic:pic>
                    </a:graphicData>
                  </a:graphic>
                </wp:inline>
              </w:drawing>
            </w:r>
            <w:r>
              <w:br/>
            </w:r>
            <w:r>
              <w:rPr>
                <w:i/>
                <w:iCs/>
              </w:rPr>
              <w:t xml:space="preserve">Run Time: </w:t>
            </w:r>
            <w:r>
              <w:rPr>
                <w:i/>
                <w:iCs/>
              </w:rPr>
              <w:br/>
              <w:t>00:3:00</w:t>
            </w:r>
          </w:p>
        </w:tc>
        <w:tc>
          <w:tcPr>
            <w:tcW w:w="800" w:type="pct"/>
            <w:tcBorders>
              <w:top w:val="outset" w:sz="6" w:space="0" w:color="auto"/>
              <w:left w:val="outset" w:sz="6" w:space="0" w:color="auto"/>
              <w:bottom w:val="outset" w:sz="6" w:space="0" w:color="auto"/>
              <w:right w:val="outset" w:sz="6" w:space="0" w:color="auto"/>
            </w:tcBorders>
            <w:vAlign w:val="center"/>
            <w:hideMark/>
          </w:tcPr>
          <w:p w:rsidR="00F95E70" w:rsidRDefault="00415992">
            <w:pPr>
              <w:rPr>
                <w:rFonts w:ascii="Calibri" w:hAnsi="Calibri"/>
                <w:sz w:val="22"/>
              </w:rPr>
            </w:pPr>
            <w:hyperlink r:id="rId16" w:history="1">
              <w:r w:rsidR="00F95E70">
                <w:rPr>
                  <w:rStyle w:val="Hyperlink"/>
                  <w:color w:val="0000FF"/>
                </w:rPr>
                <w:t>Transcript</w:t>
              </w:r>
            </w:hyperlink>
          </w:p>
        </w:tc>
      </w:tr>
      <w:tr w:rsidR="00F95E70" w:rsidTr="00F95E7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E70" w:rsidRDefault="00F95E70">
            <w:pPr>
              <w:rPr>
                <w:rFonts w:ascii="Calibri" w:hAnsi="Calibri"/>
                <w:sz w:val="22"/>
              </w:rPr>
            </w:pPr>
            <w:r>
              <w:t>FDA warns about serious bleeding risk with over-the-counter antacid products containing aspirin</w:t>
            </w:r>
          </w:p>
        </w:tc>
        <w:tc>
          <w:tcPr>
            <w:tcW w:w="850" w:type="pct"/>
            <w:tcBorders>
              <w:top w:val="outset" w:sz="6" w:space="0" w:color="auto"/>
              <w:left w:val="outset" w:sz="6" w:space="0" w:color="auto"/>
              <w:bottom w:val="outset" w:sz="6" w:space="0" w:color="auto"/>
              <w:right w:val="outset" w:sz="6" w:space="0" w:color="auto"/>
            </w:tcBorders>
            <w:vAlign w:val="center"/>
            <w:hideMark/>
          </w:tcPr>
          <w:p w:rsidR="00F95E70" w:rsidRDefault="00F95E70">
            <w:pPr>
              <w:rPr>
                <w:rFonts w:ascii="Calibri" w:hAnsi="Calibri"/>
                <w:sz w:val="22"/>
              </w:rPr>
            </w:pPr>
            <w:r>
              <w:t>June 6,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F95E70" w:rsidRDefault="00F95E70">
            <w:pPr>
              <w:rPr>
                <w:rFonts w:ascii="Calibri" w:hAnsi="Calibri"/>
                <w:sz w:val="22"/>
              </w:rPr>
            </w:pPr>
            <w:r>
              <w:rPr>
                <w:noProof/>
                <w:color w:val="0000FF"/>
              </w:rPr>
              <w:drawing>
                <wp:inline distT="0" distB="0" distL="0" distR="0">
                  <wp:extent cx="800100" cy="190500"/>
                  <wp:effectExtent l="0" t="0" r="0" b="0"/>
                  <wp:docPr id="5" name="Picture 5" descr="Listen to This Podcas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sten to This Podcast"/>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800100" cy="190500"/>
                          </a:xfrm>
                          <a:prstGeom prst="rect">
                            <a:avLst/>
                          </a:prstGeom>
                          <a:noFill/>
                          <a:ln>
                            <a:noFill/>
                          </a:ln>
                        </pic:spPr>
                      </pic:pic>
                    </a:graphicData>
                  </a:graphic>
                </wp:inline>
              </w:drawing>
            </w:r>
            <w:r>
              <w:br/>
            </w:r>
            <w:r>
              <w:rPr>
                <w:i/>
                <w:iCs/>
              </w:rPr>
              <w:t xml:space="preserve">Run Time: </w:t>
            </w:r>
            <w:r>
              <w:rPr>
                <w:i/>
                <w:iCs/>
              </w:rPr>
              <w:br/>
              <w:t>00:3:00</w:t>
            </w:r>
          </w:p>
        </w:tc>
        <w:tc>
          <w:tcPr>
            <w:tcW w:w="800" w:type="pct"/>
            <w:tcBorders>
              <w:top w:val="outset" w:sz="6" w:space="0" w:color="auto"/>
              <w:left w:val="outset" w:sz="6" w:space="0" w:color="auto"/>
              <w:bottom w:val="outset" w:sz="6" w:space="0" w:color="auto"/>
              <w:right w:val="outset" w:sz="6" w:space="0" w:color="auto"/>
            </w:tcBorders>
            <w:vAlign w:val="center"/>
            <w:hideMark/>
          </w:tcPr>
          <w:p w:rsidR="00F95E70" w:rsidRDefault="00415992">
            <w:pPr>
              <w:rPr>
                <w:rFonts w:ascii="Calibri" w:hAnsi="Calibri"/>
                <w:sz w:val="22"/>
              </w:rPr>
            </w:pPr>
            <w:hyperlink r:id="rId18" w:history="1">
              <w:r w:rsidR="00F95E70">
                <w:rPr>
                  <w:rStyle w:val="Hyperlink"/>
                  <w:color w:val="0000FF"/>
                </w:rPr>
                <w:t>Transcript</w:t>
              </w:r>
            </w:hyperlink>
          </w:p>
        </w:tc>
      </w:tr>
      <w:tr w:rsidR="00F95E70" w:rsidTr="00F95E7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E70" w:rsidRDefault="00F95E70">
            <w:pPr>
              <w:rPr>
                <w:rFonts w:ascii="Calibri" w:hAnsi="Calibri"/>
                <w:sz w:val="22"/>
              </w:rPr>
            </w:pPr>
            <w:r>
              <w:t xml:space="preserve">FDA evaluating the risk of burns and scars with </w:t>
            </w:r>
            <w:proofErr w:type="spellStart"/>
            <w:r>
              <w:t>Zecuity</w:t>
            </w:r>
            <w:proofErr w:type="spellEnd"/>
            <w:r>
              <w:t xml:space="preserve"> (</w:t>
            </w:r>
            <w:proofErr w:type="spellStart"/>
            <w:r>
              <w:t>sumatriptan</w:t>
            </w:r>
            <w:proofErr w:type="spellEnd"/>
            <w:r>
              <w:t>) migraine patch</w:t>
            </w:r>
          </w:p>
        </w:tc>
        <w:tc>
          <w:tcPr>
            <w:tcW w:w="850" w:type="pct"/>
            <w:tcBorders>
              <w:top w:val="outset" w:sz="6" w:space="0" w:color="auto"/>
              <w:left w:val="outset" w:sz="6" w:space="0" w:color="auto"/>
              <w:bottom w:val="outset" w:sz="6" w:space="0" w:color="auto"/>
              <w:right w:val="outset" w:sz="6" w:space="0" w:color="auto"/>
            </w:tcBorders>
            <w:vAlign w:val="center"/>
            <w:hideMark/>
          </w:tcPr>
          <w:p w:rsidR="00F95E70" w:rsidRDefault="00F95E70">
            <w:pPr>
              <w:rPr>
                <w:rFonts w:ascii="Calibri" w:hAnsi="Calibri"/>
                <w:sz w:val="22"/>
              </w:rPr>
            </w:pPr>
            <w:r>
              <w:t>June 2,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F95E70" w:rsidRDefault="00F95E70">
            <w:pPr>
              <w:rPr>
                <w:rFonts w:ascii="Calibri" w:hAnsi="Calibri"/>
                <w:sz w:val="22"/>
              </w:rPr>
            </w:pPr>
            <w:r>
              <w:rPr>
                <w:noProof/>
                <w:color w:val="0000FF"/>
              </w:rPr>
              <w:drawing>
                <wp:inline distT="0" distB="0" distL="0" distR="0">
                  <wp:extent cx="800100" cy="190500"/>
                  <wp:effectExtent l="0" t="0" r="0" b="0"/>
                  <wp:docPr id="4" name="Picture 4" descr="Listen to This Podcas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sten to This Podcast"/>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800100" cy="190500"/>
                          </a:xfrm>
                          <a:prstGeom prst="rect">
                            <a:avLst/>
                          </a:prstGeom>
                          <a:noFill/>
                          <a:ln>
                            <a:noFill/>
                          </a:ln>
                        </pic:spPr>
                      </pic:pic>
                    </a:graphicData>
                  </a:graphic>
                </wp:inline>
              </w:drawing>
            </w:r>
            <w:r>
              <w:br/>
            </w:r>
            <w:r>
              <w:rPr>
                <w:i/>
                <w:iCs/>
              </w:rPr>
              <w:t xml:space="preserve">Run Time: </w:t>
            </w:r>
            <w:r>
              <w:rPr>
                <w:i/>
                <w:iCs/>
              </w:rPr>
              <w:br/>
              <w:t>00:1:58</w:t>
            </w:r>
          </w:p>
        </w:tc>
        <w:tc>
          <w:tcPr>
            <w:tcW w:w="800" w:type="pct"/>
            <w:tcBorders>
              <w:top w:val="outset" w:sz="6" w:space="0" w:color="auto"/>
              <w:left w:val="outset" w:sz="6" w:space="0" w:color="auto"/>
              <w:bottom w:val="outset" w:sz="6" w:space="0" w:color="auto"/>
              <w:right w:val="outset" w:sz="6" w:space="0" w:color="auto"/>
            </w:tcBorders>
            <w:vAlign w:val="center"/>
            <w:hideMark/>
          </w:tcPr>
          <w:p w:rsidR="00F95E70" w:rsidRDefault="00415992">
            <w:pPr>
              <w:rPr>
                <w:rFonts w:ascii="Calibri" w:hAnsi="Calibri"/>
                <w:sz w:val="22"/>
              </w:rPr>
            </w:pPr>
            <w:hyperlink r:id="rId20" w:history="1">
              <w:r w:rsidR="00F95E70">
                <w:rPr>
                  <w:rStyle w:val="Hyperlink"/>
                  <w:color w:val="0000FF"/>
                </w:rPr>
                <w:t>Transcript</w:t>
              </w:r>
            </w:hyperlink>
          </w:p>
        </w:tc>
      </w:tr>
    </w:tbl>
    <w:p w:rsidR="00F95E70" w:rsidRDefault="00F95E70" w:rsidP="00F95E70">
      <w:pPr>
        <w:rPr>
          <w:rFonts w:ascii="Calibri" w:hAnsi="Calibri"/>
          <w:sz w:val="22"/>
        </w:rPr>
      </w:pPr>
    </w:p>
    <w:p w:rsidR="00F95E70" w:rsidRDefault="00F95E70">
      <w:pPr>
        <w:rPr>
          <w:b/>
          <w:bCs/>
          <w:sz w:val="28"/>
          <w:szCs w:val="28"/>
        </w:rPr>
      </w:pPr>
      <w:r>
        <w:rPr>
          <w:b/>
          <w:bCs/>
          <w:sz w:val="28"/>
          <w:szCs w:val="28"/>
        </w:rPr>
        <w:br w:type="page"/>
      </w:r>
    </w:p>
    <w:p w:rsidR="00F95E70" w:rsidRDefault="00F95E70" w:rsidP="00F95E70">
      <w:pPr>
        <w:spacing w:before="100" w:beforeAutospacing="1" w:after="100" w:afterAutospacing="1"/>
        <w:rPr>
          <w:b/>
          <w:bCs/>
          <w:sz w:val="28"/>
          <w:szCs w:val="28"/>
        </w:rPr>
      </w:pPr>
      <w:r>
        <w:rPr>
          <w:b/>
          <w:bCs/>
          <w:sz w:val="28"/>
          <w:szCs w:val="28"/>
        </w:rPr>
        <w:lastRenderedPageBreak/>
        <w:t>FDA Drug Safety Communication:</w:t>
      </w:r>
    </w:p>
    <w:p w:rsidR="00F95E70" w:rsidRDefault="00415992" w:rsidP="00F95E70">
      <w:pPr>
        <w:numPr>
          <w:ilvl w:val="0"/>
          <w:numId w:val="1"/>
        </w:numPr>
        <w:spacing w:before="100" w:beforeAutospacing="1" w:after="100" w:afterAutospacing="1" w:line="240" w:lineRule="auto"/>
        <w:rPr>
          <w:rStyle w:val="Hyperlink"/>
          <w:rFonts w:eastAsia="Times New Roman"/>
          <w:color w:val="auto"/>
          <w:sz w:val="22"/>
          <w:u w:val="none"/>
        </w:rPr>
      </w:pPr>
      <w:hyperlink r:id="rId21" w:history="1">
        <w:r w:rsidR="00F95E70">
          <w:rPr>
            <w:rStyle w:val="Hyperlink"/>
            <w:rFonts w:eastAsia="Times New Roman"/>
            <w:color w:val="0000FF"/>
          </w:rPr>
          <w:t xml:space="preserve">FDA Drug Safety Communication: FDA strengthens kidney warnings for diabetes medicines </w:t>
        </w:r>
        <w:proofErr w:type="spellStart"/>
        <w:r w:rsidR="00F95E70">
          <w:rPr>
            <w:rStyle w:val="Hyperlink"/>
            <w:rFonts w:eastAsia="Times New Roman"/>
            <w:color w:val="0000FF"/>
          </w:rPr>
          <w:t>canagliflozin</w:t>
        </w:r>
        <w:proofErr w:type="spellEnd"/>
        <w:r w:rsidR="00F95E70">
          <w:rPr>
            <w:rStyle w:val="Hyperlink"/>
            <w:rFonts w:eastAsia="Times New Roman"/>
            <w:color w:val="0000FF"/>
          </w:rPr>
          <w:t xml:space="preserve"> (</w:t>
        </w:r>
        <w:proofErr w:type="spellStart"/>
        <w:r w:rsidR="00F95E70">
          <w:rPr>
            <w:rStyle w:val="Hyperlink"/>
            <w:rFonts w:eastAsia="Times New Roman"/>
            <w:color w:val="0000FF"/>
          </w:rPr>
          <w:t>Invokana</w:t>
        </w:r>
        <w:proofErr w:type="spellEnd"/>
        <w:r w:rsidR="00F95E70">
          <w:rPr>
            <w:rStyle w:val="Hyperlink"/>
            <w:rFonts w:eastAsia="Times New Roman"/>
            <w:color w:val="0000FF"/>
          </w:rPr>
          <w:t xml:space="preserve">, </w:t>
        </w:r>
        <w:proofErr w:type="spellStart"/>
        <w:r w:rsidR="00F95E70">
          <w:rPr>
            <w:rStyle w:val="Hyperlink"/>
            <w:rFonts w:eastAsia="Times New Roman"/>
            <w:color w:val="0000FF"/>
          </w:rPr>
          <w:t>Invokamet</w:t>
        </w:r>
        <w:proofErr w:type="spellEnd"/>
        <w:r w:rsidR="00F95E70">
          <w:rPr>
            <w:rStyle w:val="Hyperlink"/>
            <w:rFonts w:eastAsia="Times New Roman"/>
            <w:color w:val="0000FF"/>
          </w:rPr>
          <w:t xml:space="preserve">) and </w:t>
        </w:r>
        <w:proofErr w:type="spellStart"/>
        <w:r w:rsidR="00F95E70">
          <w:rPr>
            <w:rStyle w:val="Hyperlink"/>
            <w:rFonts w:eastAsia="Times New Roman"/>
            <w:color w:val="0000FF"/>
          </w:rPr>
          <w:t>dapagliflozin</w:t>
        </w:r>
        <w:proofErr w:type="spellEnd"/>
        <w:r w:rsidR="00F95E70">
          <w:rPr>
            <w:rStyle w:val="Hyperlink"/>
            <w:rFonts w:eastAsia="Times New Roman"/>
            <w:color w:val="0000FF"/>
          </w:rPr>
          <w:t xml:space="preserve"> (</w:t>
        </w:r>
        <w:proofErr w:type="spellStart"/>
        <w:r w:rsidR="00F95E70">
          <w:rPr>
            <w:rStyle w:val="Hyperlink"/>
            <w:rFonts w:eastAsia="Times New Roman"/>
            <w:color w:val="0000FF"/>
          </w:rPr>
          <w:t>Farxiga</w:t>
        </w:r>
        <w:proofErr w:type="spellEnd"/>
        <w:r w:rsidR="00F95E70">
          <w:rPr>
            <w:rStyle w:val="Hyperlink"/>
            <w:rFonts w:eastAsia="Times New Roman"/>
            <w:color w:val="0000FF"/>
          </w:rPr>
          <w:t xml:space="preserve">, </w:t>
        </w:r>
        <w:proofErr w:type="spellStart"/>
        <w:r w:rsidR="00F95E70">
          <w:rPr>
            <w:rStyle w:val="Hyperlink"/>
            <w:rFonts w:eastAsia="Times New Roman"/>
            <w:color w:val="0000FF"/>
          </w:rPr>
          <w:t>Xigduo</w:t>
        </w:r>
        <w:proofErr w:type="spellEnd"/>
        <w:r w:rsidR="00F95E70">
          <w:rPr>
            <w:rStyle w:val="Hyperlink"/>
            <w:rFonts w:eastAsia="Times New Roman"/>
            <w:color w:val="0000FF"/>
          </w:rPr>
          <w:t xml:space="preserve"> XR)</w:t>
        </w:r>
        <w:r w:rsidR="00F95E70">
          <w:rPr>
            <w:rStyle w:val="Hyperlink"/>
            <w:rFonts w:eastAsia="Times New Roman"/>
          </w:rPr>
          <w:t xml:space="preserve"> </w:t>
        </w:r>
        <w:r w:rsidR="00F95E70">
          <w:rPr>
            <w:rFonts w:eastAsia="Times New Roman"/>
          </w:rPr>
          <w:br/>
        </w:r>
        <w:r w:rsidR="00F95E70">
          <w:rPr>
            <w:rStyle w:val="Hyperlink"/>
            <w:rFonts w:eastAsia="Times New Roman"/>
          </w:rPr>
          <w:t xml:space="preserve">6/14/2016 </w:t>
        </w:r>
      </w:hyperlink>
    </w:p>
    <w:p w:rsidR="00F95E70" w:rsidRDefault="00415992" w:rsidP="00F95E70">
      <w:pPr>
        <w:numPr>
          <w:ilvl w:val="0"/>
          <w:numId w:val="1"/>
        </w:numPr>
        <w:spacing w:before="100" w:beforeAutospacing="1" w:after="100" w:afterAutospacing="1" w:line="240" w:lineRule="auto"/>
        <w:rPr>
          <w:rStyle w:val="Hyperlink"/>
          <w:rFonts w:eastAsia="Times New Roman"/>
        </w:rPr>
      </w:pPr>
      <w:hyperlink r:id="rId22" w:history="1">
        <w:r w:rsidR="00F95E70">
          <w:rPr>
            <w:rStyle w:val="Hyperlink"/>
            <w:rFonts w:eastAsia="Times New Roman"/>
            <w:color w:val="0000FF"/>
          </w:rPr>
          <w:t xml:space="preserve">FDA Drug Safety Communication: FDA warns about serious heart problems with high doses of the antidiarrheal medicine </w:t>
        </w:r>
        <w:proofErr w:type="spellStart"/>
        <w:r w:rsidR="00F95E70">
          <w:rPr>
            <w:rStyle w:val="Hyperlink"/>
            <w:rFonts w:eastAsia="Times New Roman"/>
            <w:color w:val="0000FF"/>
          </w:rPr>
          <w:t>loperamide</w:t>
        </w:r>
        <w:proofErr w:type="spellEnd"/>
        <w:r w:rsidR="00F95E70">
          <w:rPr>
            <w:rStyle w:val="Hyperlink"/>
            <w:rFonts w:eastAsia="Times New Roman"/>
            <w:color w:val="0000FF"/>
          </w:rPr>
          <w:t xml:space="preserve"> (Imodium), including from abuse and misuse</w:t>
        </w:r>
        <w:r w:rsidR="00F95E70">
          <w:rPr>
            <w:rStyle w:val="Hyperlink"/>
            <w:rFonts w:eastAsia="Times New Roman"/>
          </w:rPr>
          <w:t xml:space="preserve"> </w:t>
        </w:r>
        <w:r w:rsidR="00F95E70">
          <w:rPr>
            <w:rFonts w:eastAsia="Times New Roman"/>
          </w:rPr>
          <w:br/>
        </w:r>
        <w:r w:rsidR="00F95E70">
          <w:rPr>
            <w:rStyle w:val="Hyperlink"/>
            <w:rFonts w:eastAsia="Times New Roman"/>
          </w:rPr>
          <w:t xml:space="preserve">6/7/2016 </w:t>
        </w:r>
      </w:hyperlink>
    </w:p>
    <w:p w:rsidR="00F95E70" w:rsidRDefault="00415992" w:rsidP="00F95E70">
      <w:pPr>
        <w:numPr>
          <w:ilvl w:val="0"/>
          <w:numId w:val="1"/>
        </w:numPr>
        <w:spacing w:before="100" w:beforeAutospacing="1" w:after="100" w:afterAutospacing="1" w:line="240" w:lineRule="auto"/>
        <w:rPr>
          <w:rStyle w:val="Hyperlink"/>
          <w:rFonts w:eastAsia="Times New Roman"/>
        </w:rPr>
      </w:pPr>
      <w:hyperlink r:id="rId23" w:history="1">
        <w:r w:rsidR="00F95E70">
          <w:rPr>
            <w:rStyle w:val="Hyperlink"/>
            <w:rFonts w:eastAsia="Times New Roman"/>
            <w:color w:val="0000FF"/>
          </w:rPr>
          <w:t>FDA Drug Safety Communication: FDA warns about serious bleeding risk with over-the-counter antacid products containing aspirin</w:t>
        </w:r>
        <w:r w:rsidR="00F95E70">
          <w:rPr>
            <w:rStyle w:val="Hyperlink"/>
            <w:rFonts w:eastAsia="Times New Roman"/>
          </w:rPr>
          <w:t xml:space="preserve"> </w:t>
        </w:r>
        <w:r w:rsidR="00F95E70">
          <w:rPr>
            <w:rFonts w:eastAsia="Times New Roman"/>
          </w:rPr>
          <w:br/>
        </w:r>
        <w:r w:rsidR="00F95E70">
          <w:rPr>
            <w:rStyle w:val="Hyperlink"/>
            <w:rFonts w:eastAsia="Times New Roman"/>
          </w:rPr>
          <w:t xml:space="preserve">6/6/2016 </w:t>
        </w:r>
      </w:hyperlink>
    </w:p>
    <w:p w:rsidR="00F95E70" w:rsidRDefault="00415992" w:rsidP="00F95E70">
      <w:pPr>
        <w:numPr>
          <w:ilvl w:val="0"/>
          <w:numId w:val="1"/>
        </w:numPr>
        <w:spacing w:before="100" w:beforeAutospacing="1" w:after="100" w:afterAutospacing="1" w:line="240" w:lineRule="auto"/>
        <w:rPr>
          <w:rStyle w:val="Hyperlink"/>
          <w:rFonts w:eastAsia="Times New Roman"/>
        </w:rPr>
      </w:pPr>
      <w:hyperlink r:id="rId24" w:history="1">
        <w:r w:rsidR="00F95E70">
          <w:rPr>
            <w:rStyle w:val="Hyperlink"/>
            <w:rFonts w:eastAsia="Times New Roman"/>
            <w:color w:val="0000FF"/>
          </w:rPr>
          <w:t xml:space="preserve">FDA Drug Safety Communication: FDA evaluating the risk of burns and scars with </w:t>
        </w:r>
        <w:proofErr w:type="spellStart"/>
        <w:r w:rsidR="00F95E70">
          <w:rPr>
            <w:rStyle w:val="Hyperlink"/>
            <w:rFonts w:eastAsia="Times New Roman"/>
            <w:color w:val="0000FF"/>
          </w:rPr>
          <w:t>Zecuity</w:t>
        </w:r>
        <w:proofErr w:type="spellEnd"/>
        <w:r w:rsidR="00F95E70">
          <w:rPr>
            <w:rStyle w:val="Hyperlink"/>
            <w:rFonts w:eastAsia="Times New Roman"/>
            <w:color w:val="0000FF"/>
          </w:rPr>
          <w:t xml:space="preserve"> (</w:t>
        </w:r>
        <w:proofErr w:type="spellStart"/>
        <w:r w:rsidR="00F95E70">
          <w:rPr>
            <w:rStyle w:val="Hyperlink"/>
            <w:rFonts w:eastAsia="Times New Roman"/>
            <w:color w:val="0000FF"/>
          </w:rPr>
          <w:t>sumatriptan</w:t>
        </w:r>
        <w:proofErr w:type="spellEnd"/>
        <w:r w:rsidR="00F95E70">
          <w:rPr>
            <w:rStyle w:val="Hyperlink"/>
            <w:rFonts w:eastAsia="Times New Roman"/>
            <w:color w:val="0000FF"/>
          </w:rPr>
          <w:t>) migraine patch</w:t>
        </w:r>
        <w:r w:rsidR="00F95E70">
          <w:rPr>
            <w:rStyle w:val="Hyperlink"/>
            <w:rFonts w:eastAsia="Times New Roman"/>
          </w:rPr>
          <w:t xml:space="preserve"> </w:t>
        </w:r>
        <w:r w:rsidR="00F95E70">
          <w:rPr>
            <w:rFonts w:eastAsia="Times New Roman"/>
          </w:rPr>
          <w:br/>
        </w:r>
        <w:r w:rsidR="00F95E70">
          <w:rPr>
            <w:rStyle w:val="Hyperlink"/>
            <w:rFonts w:eastAsia="Times New Roman"/>
          </w:rPr>
          <w:t xml:space="preserve">6/2/2016 </w:t>
        </w:r>
      </w:hyperlink>
    </w:p>
    <w:p w:rsidR="00F95E70" w:rsidRDefault="00415992" w:rsidP="00F95E70">
      <w:pPr>
        <w:numPr>
          <w:ilvl w:val="0"/>
          <w:numId w:val="1"/>
        </w:numPr>
        <w:spacing w:before="100" w:beforeAutospacing="1" w:after="100" w:afterAutospacing="1" w:line="240" w:lineRule="auto"/>
        <w:rPr>
          <w:rStyle w:val="Hyperlink"/>
          <w:rFonts w:eastAsia="Times New Roman"/>
        </w:rPr>
      </w:pPr>
      <w:hyperlink r:id="rId25" w:history="1">
        <w:r w:rsidR="00F95E70">
          <w:rPr>
            <w:rStyle w:val="Hyperlink"/>
            <w:rFonts w:eastAsia="Times New Roman"/>
            <w:color w:val="0000FF"/>
          </w:rPr>
          <w:t xml:space="preserve">FDA Drug Safety Communication: FDA warns that prescribing of </w:t>
        </w:r>
        <w:proofErr w:type="spellStart"/>
        <w:r w:rsidR="00F95E70">
          <w:rPr>
            <w:rStyle w:val="Hyperlink"/>
            <w:rFonts w:eastAsia="Times New Roman"/>
            <w:color w:val="0000FF"/>
          </w:rPr>
          <w:t>Nizoral</w:t>
        </w:r>
        <w:proofErr w:type="spellEnd"/>
        <w:r w:rsidR="00F95E70">
          <w:rPr>
            <w:rStyle w:val="Hyperlink"/>
            <w:rFonts w:eastAsia="Times New Roman"/>
            <w:color w:val="0000FF"/>
          </w:rPr>
          <w:t xml:space="preserve"> (ketoconazole) oral tablets for unapproved uses including skin and nail infections continues; linked to patient death</w:t>
        </w:r>
        <w:r w:rsidR="00F95E70">
          <w:rPr>
            <w:rStyle w:val="Hyperlink"/>
            <w:rFonts w:eastAsia="Times New Roman"/>
          </w:rPr>
          <w:t xml:space="preserve"> </w:t>
        </w:r>
        <w:r w:rsidR="00F95E70">
          <w:rPr>
            <w:rFonts w:eastAsia="Times New Roman"/>
          </w:rPr>
          <w:br/>
        </w:r>
        <w:r w:rsidR="00F95E70">
          <w:rPr>
            <w:rStyle w:val="Hyperlink"/>
            <w:rFonts w:eastAsia="Times New Roman"/>
          </w:rPr>
          <w:t xml:space="preserve">5/19/2016 </w:t>
        </w:r>
      </w:hyperlink>
    </w:p>
    <w:p w:rsidR="00F95E70" w:rsidRDefault="00415992" w:rsidP="00F95E70">
      <w:pPr>
        <w:numPr>
          <w:ilvl w:val="0"/>
          <w:numId w:val="1"/>
        </w:numPr>
        <w:spacing w:before="100" w:beforeAutospacing="1" w:after="100" w:afterAutospacing="1" w:line="240" w:lineRule="auto"/>
        <w:rPr>
          <w:rStyle w:val="Hyperlink"/>
          <w:rFonts w:eastAsia="Times New Roman"/>
        </w:rPr>
      </w:pPr>
      <w:hyperlink r:id="rId26" w:history="1">
        <w:r w:rsidR="00F95E70">
          <w:rPr>
            <w:rStyle w:val="Hyperlink"/>
            <w:rFonts w:eastAsia="Times New Roman"/>
            <w:color w:val="0000FF"/>
          </w:rPr>
          <w:t xml:space="preserve">FDA Drug Safety Communication: Interim clinical trial results find increased risk of leg and foot amputations, mostly affecting the toes, with the diabetes medicine </w:t>
        </w:r>
        <w:proofErr w:type="spellStart"/>
        <w:r w:rsidR="00F95E70">
          <w:rPr>
            <w:rStyle w:val="Hyperlink"/>
            <w:rFonts w:eastAsia="Times New Roman"/>
            <w:color w:val="0000FF"/>
          </w:rPr>
          <w:t>canagliflozin</w:t>
        </w:r>
        <w:proofErr w:type="spellEnd"/>
        <w:r w:rsidR="00F95E70">
          <w:rPr>
            <w:rStyle w:val="Hyperlink"/>
            <w:rFonts w:eastAsia="Times New Roman"/>
            <w:color w:val="0000FF"/>
          </w:rPr>
          <w:t xml:space="preserve"> (</w:t>
        </w:r>
        <w:proofErr w:type="spellStart"/>
        <w:r w:rsidR="00F95E70">
          <w:rPr>
            <w:rStyle w:val="Hyperlink"/>
            <w:rFonts w:eastAsia="Times New Roman"/>
            <w:color w:val="0000FF"/>
          </w:rPr>
          <w:t>Invokana</w:t>
        </w:r>
        <w:proofErr w:type="spellEnd"/>
        <w:r w:rsidR="00F95E70">
          <w:rPr>
            <w:rStyle w:val="Hyperlink"/>
            <w:rFonts w:eastAsia="Times New Roman"/>
            <w:color w:val="0000FF"/>
          </w:rPr>
          <w:t xml:space="preserve">, </w:t>
        </w:r>
        <w:proofErr w:type="spellStart"/>
        <w:r w:rsidR="00F95E70">
          <w:rPr>
            <w:rStyle w:val="Hyperlink"/>
            <w:rFonts w:eastAsia="Times New Roman"/>
            <w:color w:val="0000FF"/>
          </w:rPr>
          <w:t>Invokamet</w:t>
        </w:r>
        <w:proofErr w:type="spellEnd"/>
        <w:r w:rsidR="00F95E70">
          <w:rPr>
            <w:rStyle w:val="Hyperlink"/>
            <w:rFonts w:eastAsia="Times New Roman"/>
            <w:color w:val="0000FF"/>
          </w:rPr>
          <w:t>); FDA to investigate</w:t>
        </w:r>
        <w:r w:rsidR="00F95E70">
          <w:rPr>
            <w:rStyle w:val="Hyperlink"/>
            <w:rFonts w:eastAsia="Times New Roman"/>
          </w:rPr>
          <w:t xml:space="preserve"> </w:t>
        </w:r>
        <w:r w:rsidR="00F95E70">
          <w:rPr>
            <w:rFonts w:eastAsia="Times New Roman"/>
          </w:rPr>
          <w:br/>
        </w:r>
        <w:r w:rsidR="00F95E70">
          <w:rPr>
            <w:rStyle w:val="Hyperlink"/>
            <w:rFonts w:eastAsia="Times New Roman"/>
          </w:rPr>
          <w:t xml:space="preserve">5/18/2016 </w:t>
        </w:r>
      </w:hyperlink>
    </w:p>
    <w:p w:rsidR="00F95E70" w:rsidRDefault="00415992" w:rsidP="00F95E70">
      <w:pPr>
        <w:numPr>
          <w:ilvl w:val="0"/>
          <w:numId w:val="1"/>
        </w:numPr>
        <w:spacing w:before="100" w:beforeAutospacing="1" w:after="100" w:afterAutospacing="1" w:line="240" w:lineRule="auto"/>
        <w:rPr>
          <w:rStyle w:val="Hyperlink"/>
          <w:rFonts w:eastAsia="Times New Roman"/>
        </w:rPr>
      </w:pPr>
      <w:hyperlink r:id="rId27" w:history="1">
        <w:r w:rsidR="00F95E70">
          <w:rPr>
            <w:rStyle w:val="Hyperlink"/>
            <w:rFonts w:eastAsia="Times New Roman"/>
            <w:color w:val="0000FF"/>
          </w:rPr>
          <w:t>FDA Drug Safety Communication: FDA advises restricting fluoroquinolone antibiotic use for certain uncomplicated infections; warns about disabling side effects that can occur together</w:t>
        </w:r>
        <w:r w:rsidR="00F95E70">
          <w:rPr>
            <w:rStyle w:val="Hyperlink"/>
            <w:rFonts w:eastAsia="Times New Roman"/>
          </w:rPr>
          <w:t xml:space="preserve"> </w:t>
        </w:r>
        <w:r w:rsidR="00F95E70">
          <w:rPr>
            <w:rFonts w:eastAsia="Times New Roman"/>
          </w:rPr>
          <w:br/>
        </w:r>
        <w:r w:rsidR="00F95E70">
          <w:rPr>
            <w:rStyle w:val="Hyperlink"/>
            <w:rFonts w:eastAsia="Times New Roman"/>
          </w:rPr>
          <w:t xml:space="preserve">5/12/2016 </w:t>
        </w:r>
      </w:hyperlink>
    </w:p>
    <w:p w:rsidR="00F95E70" w:rsidRDefault="00415992" w:rsidP="00F95E70">
      <w:pPr>
        <w:numPr>
          <w:ilvl w:val="0"/>
          <w:numId w:val="1"/>
        </w:numPr>
        <w:spacing w:before="100" w:beforeAutospacing="1" w:after="100" w:afterAutospacing="1" w:line="240" w:lineRule="auto"/>
        <w:rPr>
          <w:rStyle w:val="Hyperlink"/>
          <w:rFonts w:eastAsia="Times New Roman"/>
        </w:rPr>
      </w:pPr>
      <w:hyperlink r:id="rId28" w:history="1">
        <w:r w:rsidR="00F95E70">
          <w:rPr>
            <w:rStyle w:val="Hyperlink"/>
            <w:rFonts w:eastAsia="Times New Roman"/>
            <w:color w:val="0000FF"/>
          </w:rPr>
          <w:t xml:space="preserve">FDA Drug Safety Communication: FDA warns about rare but serious skin reactions with mental health drug olanzapine (Zyprexa, Zyprexa </w:t>
        </w:r>
        <w:proofErr w:type="spellStart"/>
        <w:r w:rsidR="00F95E70">
          <w:rPr>
            <w:rStyle w:val="Hyperlink"/>
            <w:rFonts w:eastAsia="Times New Roman"/>
            <w:color w:val="0000FF"/>
          </w:rPr>
          <w:t>Zydis</w:t>
        </w:r>
        <w:proofErr w:type="spellEnd"/>
        <w:r w:rsidR="00F95E70">
          <w:rPr>
            <w:rStyle w:val="Hyperlink"/>
            <w:rFonts w:eastAsia="Times New Roman"/>
            <w:color w:val="0000FF"/>
          </w:rPr>
          <w:t xml:space="preserve">, Zyprexa </w:t>
        </w:r>
        <w:proofErr w:type="spellStart"/>
        <w:r w:rsidR="00F95E70">
          <w:rPr>
            <w:rStyle w:val="Hyperlink"/>
            <w:rFonts w:eastAsia="Times New Roman"/>
            <w:color w:val="0000FF"/>
          </w:rPr>
          <w:t>Relprevv</w:t>
        </w:r>
        <w:proofErr w:type="spellEnd"/>
        <w:r w:rsidR="00F95E70">
          <w:rPr>
            <w:rStyle w:val="Hyperlink"/>
            <w:rFonts w:eastAsia="Times New Roman"/>
            <w:color w:val="0000FF"/>
          </w:rPr>
          <w:t xml:space="preserve">, and </w:t>
        </w:r>
        <w:proofErr w:type="spellStart"/>
        <w:r w:rsidR="00F95E70">
          <w:rPr>
            <w:rStyle w:val="Hyperlink"/>
            <w:rFonts w:eastAsia="Times New Roman"/>
            <w:color w:val="0000FF"/>
          </w:rPr>
          <w:t>Symbyax</w:t>
        </w:r>
        <w:proofErr w:type="spellEnd"/>
        <w:r w:rsidR="00F95E70">
          <w:rPr>
            <w:rStyle w:val="Hyperlink"/>
            <w:rFonts w:eastAsia="Times New Roman"/>
            <w:color w:val="0000FF"/>
          </w:rPr>
          <w:t>)</w:t>
        </w:r>
        <w:r w:rsidR="00F95E70">
          <w:rPr>
            <w:rStyle w:val="Hyperlink"/>
            <w:rFonts w:eastAsia="Times New Roman"/>
          </w:rPr>
          <w:t xml:space="preserve"> </w:t>
        </w:r>
        <w:r w:rsidR="00F95E70">
          <w:rPr>
            <w:rFonts w:eastAsia="Times New Roman"/>
          </w:rPr>
          <w:br/>
        </w:r>
        <w:r w:rsidR="00F95E70">
          <w:rPr>
            <w:rStyle w:val="Hyperlink"/>
            <w:rFonts w:eastAsia="Times New Roman"/>
          </w:rPr>
          <w:t xml:space="preserve">5/10/2016 </w:t>
        </w:r>
      </w:hyperlink>
    </w:p>
    <w:p w:rsidR="00F95E70" w:rsidRDefault="00415992" w:rsidP="00F95E70">
      <w:pPr>
        <w:numPr>
          <w:ilvl w:val="0"/>
          <w:numId w:val="1"/>
        </w:numPr>
        <w:spacing w:before="100" w:beforeAutospacing="1" w:after="100" w:afterAutospacing="1" w:line="240" w:lineRule="auto"/>
        <w:rPr>
          <w:rStyle w:val="Hyperlink"/>
          <w:rFonts w:eastAsia="Times New Roman"/>
        </w:rPr>
      </w:pPr>
      <w:hyperlink r:id="rId29" w:history="1">
        <w:r w:rsidR="00F95E70">
          <w:rPr>
            <w:rStyle w:val="Hyperlink"/>
            <w:rFonts w:eastAsia="Times New Roman"/>
            <w:color w:val="0000FF"/>
          </w:rPr>
          <w:t>FDA Drug Safety Communication: FDA warns about new impulse-control problems associated with mental health drug aripiprazole (</w:t>
        </w:r>
        <w:proofErr w:type="spellStart"/>
        <w:r w:rsidR="00F95E70">
          <w:rPr>
            <w:rStyle w:val="Hyperlink"/>
            <w:rFonts w:eastAsia="Times New Roman"/>
            <w:color w:val="0000FF"/>
          </w:rPr>
          <w:t>Abilify</w:t>
        </w:r>
        <w:proofErr w:type="spellEnd"/>
        <w:r w:rsidR="00F95E70">
          <w:rPr>
            <w:rStyle w:val="Hyperlink"/>
            <w:rFonts w:eastAsia="Times New Roman"/>
            <w:color w:val="0000FF"/>
          </w:rPr>
          <w:t xml:space="preserve">, </w:t>
        </w:r>
        <w:proofErr w:type="spellStart"/>
        <w:r w:rsidR="00F95E70">
          <w:rPr>
            <w:rStyle w:val="Hyperlink"/>
            <w:rFonts w:eastAsia="Times New Roman"/>
            <w:color w:val="0000FF"/>
          </w:rPr>
          <w:t>Abilify</w:t>
        </w:r>
        <w:proofErr w:type="spellEnd"/>
        <w:r w:rsidR="00F95E70">
          <w:rPr>
            <w:rStyle w:val="Hyperlink"/>
            <w:rFonts w:eastAsia="Times New Roman"/>
            <w:color w:val="0000FF"/>
          </w:rPr>
          <w:t xml:space="preserve"> </w:t>
        </w:r>
        <w:proofErr w:type="spellStart"/>
        <w:r w:rsidR="00F95E70">
          <w:rPr>
            <w:rStyle w:val="Hyperlink"/>
            <w:rFonts w:eastAsia="Times New Roman"/>
            <w:color w:val="0000FF"/>
          </w:rPr>
          <w:t>Maintena</w:t>
        </w:r>
        <w:proofErr w:type="spellEnd"/>
        <w:r w:rsidR="00F95E70">
          <w:rPr>
            <w:rStyle w:val="Hyperlink"/>
            <w:rFonts w:eastAsia="Times New Roman"/>
            <w:color w:val="0000FF"/>
          </w:rPr>
          <w:t xml:space="preserve">, </w:t>
        </w:r>
        <w:proofErr w:type="spellStart"/>
        <w:r w:rsidR="00F95E70">
          <w:rPr>
            <w:rStyle w:val="Hyperlink"/>
            <w:rFonts w:eastAsia="Times New Roman"/>
            <w:color w:val="0000FF"/>
          </w:rPr>
          <w:t>Aristada</w:t>
        </w:r>
        <w:proofErr w:type="spellEnd"/>
        <w:r w:rsidR="00F95E70">
          <w:rPr>
            <w:rStyle w:val="Hyperlink"/>
            <w:rFonts w:eastAsia="Times New Roman"/>
            <w:color w:val="0000FF"/>
          </w:rPr>
          <w:t>)</w:t>
        </w:r>
        <w:r w:rsidR="00F95E70">
          <w:rPr>
            <w:rStyle w:val="Hyperlink"/>
            <w:rFonts w:eastAsia="Times New Roman"/>
          </w:rPr>
          <w:t xml:space="preserve"> </w:t>
        </w:r>
        <w:r w:rsidR="00F95E70">
          <w:rPr>
            <w:rFonts w:eastAsia="Times New Roman"/>
          </w:rPr>
          <w:br/>
        </w:r>
        <w:r w:rsidR="00F95E70">
          <w:rPr>
            <w:rStyle w:val="Hyperlink"/>
            <w:rFonts w:eastAsia="Times New Roman"/>
          </w:rPr>
          <w:t xml:space="preserve">5/3/2016 </w:t>
        </w:r>
      </w:hyperlink>
    </w:p>
    <w:p w:rsidR="00F95E70" w:rsidRDefault="00415992" w:rsidP="00F95E70">
      <w:pPr>
        <w:numPr>
          <w:ilvl w:val="0"/>
          <w:numId w:val="1"/>
        </w:numPr>
        <w:spacing w:before="100" w:beforeAutospacing="1" w:after="100" w:afterAutospacing="1" w:line="240" w:lineRule="auto"/>
        <w:rPr>
          <w:rStyle w:val="Hyperlink"/>
          <w:rFonts w:eastAsia="Times New Roman"/>
        </w:rPr>
      </w:pPr>
      <w:hyperlink r:id="rId30" w:history="1">
        <w:r w:rsidR="00F95E70">
          <w:rPr>
            <w:rStyle w:val="Hyperlink"/>
            <w:rFonts w:eastAsia="Times New Roman"/>
            <w:color w:val="0000FF"/>
          </w:rPr>
          <w:t>FDA Drug Safety Communication: FDA approves brand name change for antidepressant drug Brintellix (</w:t>
        </w:r>
        <w:proofErr w:type="spellStart"/>
        <w:r w:rsidR="00F95E70">
          <w:rPr>
            <w:rStyle w:val="Hyperlink"/>
            <w:rFonts w:eastAsia="Times New Roman"/>
            <w:color w:val="0000FF"/>
          </w:rPr>
          <w:t>vortioxetine</w:t>
        </w:r>
        <w:proofErr w:type="spellEnd"/>
        <w:r w:rsidR="00F95E70">
          <w:rPr>
            <w:rStyle w:val="Hyperlink"/>
            <w:rFonts w:eastAsia="Times New Roman"/>
            <w:color w:val="0000FF"/>
          </w:rPr>
          <w:t xml:space="preserve">) to avoid confusion with antiplatelet drug </w:t>
        </w:r>
        <w:proofErr w:type="spellStart"/>
        <w:r w:rsidR="00F95E70">
          <w:rPr>
            <w:rStyle w:val="Hyperlink"/>
            <w:rFonts w:eastAsia="Times New Roman"/>
            <w:color w:val="0000FF"/>
          </w:rPr>
          <w:t>Brilinta</w:t>
        </w:r>
        <w:proofErr w:type="spellEnd"/>
        <w:r w:rsidR="00F95E70">
          <w:rPr>
            <w:rStyle w:val="Hyperlink"/>
            <w:rFonts w:eastAsia="Times New Roman"/>
            <w:color w:val="0000FF"/>
          </w:rPr>
          <w:t xml:space="preserve"> (</w:t>
        </w:r>
        <w:proofErr w:type="spellStart"/>
        <w:r w:rsidR="00F95E70">
          <w:rPr>
            <w:rStyle w:val="Hyperlink"/>
            <w:rFonts w:eastAsia="Times New Roman"/>
            <w:color w:val="0000FF"/>
          </w:rPr>
          <w:t>ticagrelor</w:t>
        </w:r>
        <w:proofErr w:type="spellEnd"/>
        <w:r w:rsidR="00F95E70">
          <w:rPr>
            <w:rStyle w:val="Hyperlink"/>
            <w:rFonts w:eastAsia="Times New Roman"/>
            <w:color w:val="0000FF"/>
          </w:rPr>
          <w:t>)</w:t>
        </w:r>
        <w:r w:rsidR="00F95E70">
          <w:rPr>
            <w:rStyle w:val="Hyperlink"/>
            <w:rFonts w:eastAsia="Times New Roman"/>
          </w:rPr>
          <w:t xml:space="preserve"> </w:t>
        </w:r>
        <w:r w:rsidR="00F95E70">
          <w:rPr>
            <w:rFonts w:eastAsia="Times New Roman"/>
          </w:rPr>
          <w:br/>
        </w:r>
        <w:r w:rsidR="00F95E70">
          <w:rPr>
            <w:rStyle w:val="Hyperlink"/>
            <w:rFonts w:eastAsia="Times New Roman"/>
          </w:rPr>
          <w:t xml:space="preserve">5/2/2016 </w:t>
        </w:r>
      </w:hyperlink>
    </w:p>
    <w:p w:rsidR="00F95E70" w:rsidRDefault="00415992" w:rsidP="00F95E70">
      <w:pPr>
        <w:numPr>
          <w:ilvl w:val="0"/>
          <w:numId w:val="1"/>
        </w:numPr>
        <w:spacing w:before="100" w:beforeAutospacing="1" w:after="100" w:afterAutospacing="1" w:line="240" w:lineRule="auto"/>
        <w:rPr>
          <w:rStyle w:val="Hyperlink"/>
          <w:rFonts w:eastAsia="Times New Roman"/>
        </w:rPr>
      </w:pPr>
      <w:hyperlink r:id="rId31" w:history="1">
        <w:r w:rsidR="00F95E70">
          <w:rPr>
            <w:rStyle w:val="Hyperlink"/>
            <w:rFonts w:eastAsia="Times New Roman"/>
            <w:color w:val="0000FF"/>
          </w:rPr>
          <w:t>FDA Drug Safety Communication: FDA to review study examining use of oral fluconazole (</w:t>
        </w:r>
        <w:proofErr w:type="spellStart"/>
        <w:r w:rsidR="00F95E70">
          <w:rPr>
            <w:rStyle w:val="Hyperlink"/>
            <w:rFonts w:eastAsia="Times New Roman"/>
            <w:color w:val="0000FF"/>
          </w:rPr>
          <w:t>Diflucan</w:t>
        </w:r>
        <w:proofErr w:type="spellEnd"/>
        <w:r w:rsidR="00F95E70">
          <w:rPr>
            <w:rStyle w:val="Hyperlink"/>
            <w:rFonts w:eastAsia="Times New Roman"/>
            <w:color w:val="0000FF"/>
          </w:rPr>
          <w:t>) in pregnancy</w:t>
        </w:r>
        <w:r w:rsidR="00F95E70">
          <w:rPr>
            <w:rStyle w:val="Hyperlink"/>
            <w:rFonts w:eastAsia="Times New Roman"/>
          </w:rPr>
          <w:t xml:space="preserve"> </w:t>
        </w:r>
        <w:r w:rsidR="00F95E70">
          <w:rPr>
            <w:rFonts w:eastAsia="Times New Roman"/>
          </w:rPr>
          <w:br/>
        </w:r>
        <w:r w:rsidR="00F95E70">
          <w:rPr>
            <w:rStyle w:val="Hyperlink"/>
            <w:rFonts w:eastAsia="Times New Roman"/>
          </w:rPr>
          <w:t xml:space="preserve">4/26/2016 </w:t>
        </w:r>
      </w:hyperlink>
    </w:p>
    <w:p w:rsidR="00F95E70" w:rsidRDefault="00415992" w:rsidP="00F95E70">
      <w:pPr>
        <w:numPr>
          <w:ilvl w:val="0"/>
          <w:numId w:val="1"/>
        </w:numPr>
        <w:spacing w:before="100" w:beforeAutospacing="1" w:after="100" w:afterAutospacing="1" w:line="240" w:lineRule="auto"/>
        <w:rPr>
          <w:rStyle w:val="Hyperlink"/>
          <w:rFonts w:eastAsia="Times New Roman"/>
        </w:rPr>
      </w:pPr>
      <w:hyperlink r:id="rId32" w:history="1">
        <w:r w:rsidR="00F95E70">
          <w:rPr>
            <w:rStyle w:val="Hyperlink"/>
            <w:rFonts w:eastAsia="Times New Roman"/>
            <w:color w:val="0000FF"/>
          </w:rPr>
          <w:t>FDA Drug Safety Communication: FDA revises warnings regarding use of the diabetes medicine metformin in certain patients with reduced kidney function</w:t>
        </w:r>
        <w:r w:rsidR="00F95E70">
          <w:rPr>
            <w:rStyle w:val="Hyperlink"/>
            <w:rFonts w:eastAsia="Times New Roman"/>
          </w:rPr>
          <w:t xml:space="preserve"> </w:t>
        </w:r>
        <w:r w:rsidR="00F95E70">
          <w:rPr>
            <w:rFonts w:eastAsia="Times New Roman"/>
          </w:rPr>
          <w:br/>
        </w:r>
        <w:r w:rsidR="00F95E70">
          <w:rPr>
            <w:rStyle w:val="Hyperlink"/>
            <w:rFonts w:eastAsia="Times New Roman"/>
          </w:rPr>
          <w:t xml:space="preserve">4/8/2016 </w:t>
        </w:r>
      </w:hyperlink>
    </w:p>
    <w:p w:rsidR="00F95E70" w:rsidRDefault="00415992" w:rsidP="00F95E70">
      <w:pPr>
        <w:numPr>
          <w:ilvl w:val="0"/>
          <w:numId w:val="1"/>
        </w:numPr>
        <w:spacing w:before="100" w:beforeAutospacing="1" w:after="100" w:afterAutospacing="1" w:line="240" w:lineRule="auto"/>
        <w:rPr>
          <w:rStyle w:val="Hyperlink"/>
          <w:rFonts w:eastAsia="Times New Roman"/>
        </w:rPr>
      </w:pPr>
      <w:hyperlink r:id="rId33" w:history="1">
        <w:r w:rsidR="00F95E70">
          <w:rPr>
            <w:rStyle w:val="Hyperlink"/>
            <w:rFonts w:eastAsia="Times New Roman"/>
            <w:color w:val="0000FF"/>
          </w:rPr>
          <w:t xml:space="preserve">FDA Drug Safety Communication: FDA adds warnings about heart failure risk to labels of type 2 diabetes medicines containing </w:t>
        </w:r>
        <w:proofErr w:type="spellStart"/>
        <w:r w:rsidR="00F95E70">
          <w:rPr>
            <w:rStyle w:val="Hyperlink"/>
            <w:rFonts w:eastAsia="Times New Roman"/>
            <w:color w:val="0000FF"/>
          </w:rPr>
          <w:t>saxagliptin</w:t>
        </w:r>
        <w:proofErr w:type="spellEnd"/>
        <w:r w:rsidR="00F95E70">
          <w:rPr>
            <w:rStyle w:val="Hyperlink"/>
            <w:rFonts w:eastAsia="Times New Roman"/>
            <w:color w:val="0000FF"/>
          </w:rPr>
          <w:t xml:space="preserve"> and </w:t>
        </w:r>
        <w:proofErr w:type="spellStart"/>
        <w:r w:rsidR="00F95E70">
          <w:rPr>
            <w:rStyle w:val="Hyperlink"/>
            <w:rFonts w:eastAsia="Times New Roman"/>
            <w:color w:val="0000FF"/>
          </w:rPr>
          <w:t>alogliptin</w:t>
        </w:r>
        <w:proofErr w:type="spellEnd"/>
        <w:r w:rsidR="00F95E70">
          <w:rPr>
            <w:rStyle w:val="Hyperlink"/>
            <w:rFonts w:eastAsia="Times New Roman"/>
          </w:rPr>
          <w:t xml:space="preserve"> </w:t>
        </w:r>
        <w:r w:rsidR="00F95E70">
          <w:rPr>
            <w:rFonts w:eastAsia="Times New Roman"/>
          </w:rPr>
          <w:br/>
        </w:r>
        <w:r w:rsidR="00F95E70">
          <w:rPr>
            <w:rStyle w:val="Hyperlink"/>
            <w:rFonts w:eastAsia="Times New Roman"/>
          </w:rPr>
          <w:t xml:space="preserve">4/5/2016 </w:t>
        </w:r>
      </w:hyperlink>
    </w:p>
    <w:p w:rsidR="00F95E70" w:rsidRDefault="00415992" w:rsidP="00F95E70">
      <w:pPr>
        <w:numPr>
          <w:ilvl w:val="0"/>
          <w:numId w:val="1"/>
        </w:numPr>
        <w:spacing w:before="100" w:beforeAutospacing="1" w:after="100" w:afterAutospacing="1" w:line="240" w:lineRule="auto"/>
        <w:rPr>
          <w:rStyle w:val="Hyperlink"/>
          <w:rFonts w:eastAsia="Times New Roman"/>
        </w:rPr>
      </w:pPr>
      <w:hyperlink r:id="rId34" w:history="1">
        <w:r w:rsidR="00F95E70">
          <w:rPr>
            <w:rStyle w:val="Hyperlink"/>
            <w:rFonts w:eastAsia="Times New Roman"/>
            <w:color w:val="0000FF"/>
          </w:rPr>
          <w:t>FDA Drug Safety Communication: FDA warns about several safety issues with opioid pain medicines; requires label changes</w:t>
        </w:r>
        <w:r w:rsidR="00F95E70">
          <w:rPr>
            <w:rStyle w:val="Hyperlink"/>
            <w:rFonts w:eastAsia="Times New Roman"/>
          </w:rPr>
          <w:t xml:space="preserve"> </w:t>
        </w:r>
        <w:r w:rsidR="00F95E70">
          <w:rPr>
            <w:rFonts w:eastAsia="Times New Roman"/>
          </w:rPr>
          <w:br/>
        </w:r>
        <w:r w:rsidR="00F95E70">
          <w:rPr>
            <w:rStyle w:val="Hyperlink"/>
            <w:rFonts w:eastAsia="Times New Roman"/>
          </w:rPr>
          <w:t xml:space="preserve">3/22/2016 </w:t>
        </w:r>
      </w:hyperlink>
    </w:p>
    <w:p w:rsidR="00F95E70" w:rsidRDefault="00415992" w:rsidP="00F95E70">
      <w:pPr>
        <w:numPr>
          <w:ilvl w:val="0"/>
          <w:numId w:val="1"/>
        </w:numPr>
        <w:spacing w:before="100" w:beforeAutospacing="1" w:after="100" w:afterAutospacing="1" w:line="240" w:lineRule="auto"/>
        <w:rPr>
          <w:rStyle w:val="Hyperlink"/>
          <w:rFonts w:eastAsia="Times New Roman"/>
        </w:rPr>
      </w:pPr>
      <w:hyperlink r:id="rId35" w:history="1">
        <w:r w:rsidR="00F95E70">
          <w:rPr>
            <w:rStyle w:val="Hyperlink"/>
            <w:rFonts w:eastAsia="Times New Roman"/>
            <w:color w:val="0000FF"/>
          </w:rPr>
          <w:t xml:space="preserve">FDA Drug Safety Communication: FDA cautions about dosing errors when switching between different oral formulations of antifungal </w:t>
        </w:r>
        <w:proofErr w:type="spellStart"/>
        <w:r w:rsidR="00F95E70">
          <w:rPr>
            <w:rStyle w:val="Hyperlink"/>
            <w:rFonts w:eastAsia="Times New Roman"/>
            <w:color w:val="0000FF"/>
          </w:rPr>
          <w:t>Noxafil</w:t>
        </w:r>
        <w:proofErr w:type="spellEnd"/>
        <w:r w:rsidR="00F95E70">
          <w:rPr>
            <w:rStyle w:val="Hyperlink"/>
            <w:rFonts w:eastAsia="Times New Roman"/>
            <w:color w:val="0000FF"/>
          </w:rPr>
          <w:t xml:space="preserve"> (</w:t>
        </w:r>
        <w:proofErr w:type="spellStart"/>
        <w:r w:rsidR="00F95E70">
          <w:rPr>
            <w:rStyle w:val="Hyperlink"/>
            <w:rFonts w:eastAsia="Times New Roman"/>
            <w:color w:val="0000FF"/>
          </w:rPr>
          <w:t>posaconazole</w:t>
        </w:r>
        <w:proofErr w:type="spellEnd"/>
        <w:r w:rsidR="00F95E70">
          <w:rPr>
            <w:rStyle w:val="Hyperlink"/>
            <w:rFonts w:eastAsia="Times New Roman"/>
            <w:color w:val="0000FF"/>
          </w:rPr>
          <w:t>); label changes approved</w:t>
        </w:r>
        <w:r w:rsidR="00F95E70">
          <w:rPr>
            <w:rStyle w:val="Hyperlink"/>
            <w:rFonts w:eastAsia="Times New Roman"/>
          </w:rPr>
          <w:t xml:space="preserve"> </w:t>
        </w:r>
        <w:r w:rsidR="00F95E70">
          <w:rPr>
            <w:rFonts w:eastAsia="Times New Roman"/>
          </w:rPr>
          <w:br/>
        </w:r>
        <w:r w:rsidR="00F95E70">
          <w:rPr>
            <w:rStyle w:val="Hyperlink"/>
            <w:rFonts w:eastAsia="Times New Roman"/>
          </w:rPr>
          <w:t xml:space="preserve">1/4/2016 </w:t>
        </w:r>
      </w:hyperlink>
    </w:p>
    <w:p w:rsidR="00F95E70" w:rsidRDefault="00F95E70" w:rsidP="00F95E70">
      <w:pPr>
        <w:spacing w:before="100" w:beforeAutospacing="1" w:after="100" w:afterAutospacing="1" w:line="240" w:lineRule="auto"/>
        <w:ind w:left="720"/>
        <w:rPr>
          <w:rFonts w:eastAsia="Times New Roman"/>
          <w:color w:val="0000FF"/>
          <w:u w:val="single"/>
        </w:rPr>
      </w:pPr>
    </w:p>
    <w:p w:rsidR="00F95E70" w:rsidRPr="00F95E70" w:rsidRDefault="00F95E70" w:rsidP="00F95E70">
      <w:pPr>
        <w:spacing w:before="100" w:beforeAutospacing="1" w:after="100" w:afterAutospacing="1" w:line="240" w:lineRule="auto"/>
        <w:rPr>
          <w:b/>
          <w:bCs/>
          <w:sz w:val="28"/>
          <w:szCs w:val="28"/>
        </w:rPr>
      </w:pPr>
      <w:r w:rsidRPr="00F95E70">
        <w:rPr>
          <w:b/>
          <w:bCs/>
          <w:sz w:val="28"/>
          <w:szCs w:val="28"/>
        </w:rPr>
        <w:lastRenderedPageBreak/>
        <w:t>SHORTAGES</w:t>
      </w:r>
    </w:p>
    <w:p w:rsidR="00F95E70" w:rsidRDefault="00F95E70" w:rsidP="00F95E70">
      <w:pPr>
        <w:pStyle w:val="ListParagraph"/>
        <w:spacing w:before="100" w:beforeAutospacing="1" w:after="100" w:afterAutospacing="1"/>
        <w:ind w:hanging="360"/>
        <w:rPr>
          <w:b/>
          <w:bCs/>
          <w:color w:val="003399"/>
          <w:sz w:val="20"/>
          <w:szCs w:val="20"/>
        </w:rPr>
      </w:pPr>
      <w:r>
        <w:rPr>
          <w:rFonts w:ascii="Symbol" w:hAnsi="Symbol"/>
          <w:color w:val="003399"/>
          <w:sz w:val="20"/>
          <w:szCs w:val="20"/>
        </w:rPr>
        <w:t></w:t>
      </w:r>
      <w:r>
        <w:rPr>
          <w:b/>
          <w:bCs/>
          <w:color w:val="003399"/>
          <w:sz w:val="20"/>
          <w:szCs w:val="20"/>
        </w:rPr>
        <w:t>Current and Resolved Drug Shortages and Discontinuations Reported to FDA</w:t>
      </w:r>
    </w:p>
    <w:p w:rsidR="00F95E70" w:rsidRDefault="00F95E70" w:rsidP="00F95E70">
      <w:pPr>
        <w:pStyle w:val="ListParagraph"/>
        <w:spacing w:before="100" w:beforeAutospacing="1" w:after="100" w:afterAutospacing="1"/>
        <w:ind w:left="1440" w:hanging="360"/>
        <w:rPr>
          <w:rFonts w:ascii="Times New Roman" w:hAnsi="Times New Roman"/>
          <w:sz w:val="24"/>
          <w:szCs w:val="24"/>
        </w:rPr>
      </w:pPr>
      <w:proofErr w:type="gramStart"/>
      <w:r>
        <w:rPr>
          <w:rFonts w:ascii="Courier New" w:hAnsi="Courier New" w:cs="Courier New"/>
          <w:sz w:val="24"/>
          <w:szCs w:val="24"/>
        </w:rPr>
        <w:t>o</w:t>
      </w:r>
      <w:proofErr w:type="gramEnd"/>
      <w:r>
        <w:rPr>
          <w:rFonts w:ascii="Times New Roman" w:hAnsi="Times New Roman"/>
          <w:sz w:val="14"/>
          <w:szCs w:val="14"/>
        </w:rPr>
        <w:t xml:space="preserve">   </w:t>
      </w:r>
      <w:hyperlink r:id="rId36" w:tooltip="access data" w:history="1">
        <w:r>
          <w:rPr>
            <w:rStyle w:val="Hyperlink"/>
            <w:rFonts w:ascii="Times New Roman" w:hAnsi="Times New Roman"/>
            <w:sz w:val="24"/>
            <w:szCs w:val="24"/>
          </w:rPr>
          <w:t>http://www.accessdata.fda.gov/scripts/drugshortages/default.cfm</w:t>
        </w:r>
      </w:hyperlink>
    </w:p>
    <w:p w:rsidR="00F95E70" w:rsidRDefault="00F95E70" w:rsidP="00F95E70">
      <w:pPr>
        <w:spacing w:before="100" w:beforeAutospacing="1" w:after="100" w:afterAutospacing="1"/>
        <w:rPr>
          <w:rFonts w:ascii="Calibri" w:hAnsi="Calibri"/>
          <w:sz w:val="22"/>
        </w:rPr>
      </w:pPr>
      <w:r>
        <w:rPr>
          <w:b/>
          <w:bCs/>
        </w:rPr>
        <w:t>July 05, 2016</w:t>
      </w:r>
      <w:proofErr w:type="gramStart"/>
      <w:r>
        <w:t>  (</w:t>
      </w:r>
      <w:proofErr w:type="gramEnd"/>
      <w:r>
        <w:fldChar w:fldCharType="begin"/>
      </w:r>
      <w:r>
        <w:instrText xml:space="preserve"> HYPERLINK "http://www.accessdata.fda.gov/scripts/drugshortages/default.cfm" \l "tabs-4" </w:instrText>
      </w:r>
      <w:r>
        <w:fldChar w:fldCharType="separate"/>
      </w:r>
      <w:r>
        <w:rPr>
          <w:rStyle w:val="Hyperlink"/>
        </w:rPr>
        <w:t>http://www.accessdata.fda.gov/scripts/drugshortages/default.cfm#tabs-4</w:t>
      </w:r>
      <w:r>
        <w:fldChar w:fldCharType="end"/>
      </w:r>
      <w:r>
        <w:t>)</w:t>
      </w:r>
    </w:p>
    <w:p w:rsidR="00F95E70" w:rsidRDefault="00415992" w:rsidP="00F95E70">
      <w:pPr>
        <w:numPr>
          <w:ilvl w:val="0"/>
          <w:numId w:val="3"/>
        </w:numPr>
        <w:spacing w:before="100" w:beforeAutospacing="1" w:after="100" w:afterAutospacing="1" w:line="240" w:lineRule="auto"/>
        <w:rPr>
          <w:rFonts w:eastAsia="Times New Roman"/>
        </w:rPr>
      </w:pPr>
      <w:hyperlink r:id="rId37" w:tooltip="Link to Piperacillin and Tazobactam (Zosyn) Injection detail" w:history="1">
        <w:r w:rsidR="00F95E70">
          <w:rPr>
            <w:rStyle w:val="Hyperlink"/>
            <w:rFonts w:eastAsia="Times New Roman"/>
            <w:color w:val="0000FF"/>
          </w:rPr>
          <w:t xml:space="preserve">Piperacillin and </w:t>
        </w:r>
        <w:proofErr w:type="spellStart"/>
        <w:r w:rsidR="00F95E70">
          <w:rPr>
            <w:rStyle w:val="Hyperlink"/>
            <w:rFonts w:eastAsia="Times New Roman"/>
            <w:color w:val="0000FF"/>
          </w:rPr>
          <w:t>Tazobactam</w:t>
        </w:r>
        <w:proofErr w:type="spellEnd"/>
        <w:r w:rsidR="00F95E70">
          <w:rPr>
            <w:rStyle w:val="Hyperlink"/>
            <w:rFonts w:eastAsia="Times New Roman"/>
            <w:color w:val="0000FF"/>
          </w:rPr>
          <w:t xml:space="preserve"> (</w:t>
        </w:r>
        <w:proofErr w:type="spellStart"/>
        <w:r w:rsidR="00F95E70">
          <w:rPr>
            <w:rStyle w:val="Hyperlink"/>
            <w:rFonts w:eastAsia="Times New Roman"/>
            <w:color w:val="0000FF"/>
          </w:rPr>
          <w:t>Zosyn</w:t>
        </w:r>
        <w:proofErr w:type="spellEnd"/>
        <w:r w:rsidR="00F95E70">
          <w:rPr>
            <w:rStyle w:val="Hyperlink"/>
            <w:rFonts w:eastAsia="Times New Roman"/>
            <w:color w:val="0000FF"/>
          </w:rPr>
          <w:t>) Injection</w:t>
        </w:r>
      </w:hyperlink>
      <w:r w:rsidR="00F95E70">
        <w:rPr>
          <w:rFonts w:eastAsia="Times New Roman"/>
        </w:rPr>
        <w:t xml:space="preserve"> (</w:t>
      </w:r>
      <w:r w:rsidR="00F95E70">
        <w:rPr>
          <w:rFonts w:eastAsia="Times New Roman"/>
          <w:b/>
          <w:bCs/>
          <w:i/>
          <w:iCs/>
        </w:rPr>
        <w:t>Currently in Shortage</w:t>
      </w:r>
      <w:r w:rsidR="00F95E70">
        <w:rPr>
          <w:rFonts w:eastAsia="Times New Roman"/>
        </w:rPr>
        <w:t xml:space="preserve">) </w:t>
      </w:r>
    </w:p>
    <w:p w:rsidR="00F95E70" w:rsidRDefault="00F95E70" w:rsidP="00F95E70">
      <w:pPr>
        <w:spacing w:before="100" w:beforeAutospacing="1" w:after="100" w:afterAutospacing="1"/>
      </w:pPr>
      <w:r>
        <w:rPr>
          <w:b/>
          <w:bCs/>
        </w:rPr>
        <w:t>June 02, 2016</w:t>
      </w:r>
      <w:r>
        <w:t xml:space="preserve"> </w:t>
      </w:r>
    </w:p>
    <w:p w:rsidR="00F95E70" w:rsidRDefault="00415992" w:rsidP="00F95E70">
      <w:pPr>
        <w:numPr>
          <w:ilvl w:val="0"/>
          <w:numId w:val="4"/>
        </w:numPr>
        <w:spacing w:before="100" w:beforeAutospacing="1" w:after="100" w:afterAutospacing="1" w:line="240" w:lineRule="auto"/>
        <w:rPr>
          <w:rFonts w:eastAsia="Times New Roman"/>
        </w:rPr>
      </w:pPr>
      <w:hyperlink r:id="rId38" w:tooltip="Link to Lindane Lotion, USP 1% detail" w:history="1">
        <w:proofErr w:type="spellStart"/>
        <w:r w:rsidR="00F95E70">
          <w:rPr>
            <w:rStyle w:val="Hyperlink"/>
            <w:rFonts w:eastAsia="Times New Roman"/>
            <w:color w:val="0000FF"/>
          </w:rPr>
          <w:t>Lindane</w:t>
        </w:r>
        <w:proofErr w:type="spellEnd"/>
        <w:r w:rsidR="00F95E70">
          <w:rPr>
            <w:rStyle w:val="Hyperlink"/>
            <w:rFonts w:eastAsia="Times New Roman"/>
            <w:color w:val="0000FF"/>
          </w:rPr>
          <w:t xml:space="preserve"> Lotion, USP 1%</w:t>
        </w:r>
      </w:hyperlink>
      <w:r w:rsidR="00F95E70">
        <w:rPr>
          <w:rFonts w:eastAsia="Times New Roman"/>
        </w:rPr>
        <w:t xml:space="preserve"> (</w:t>
      </w:r>
      <w:r w:rsidR="00F95E70">
        <w:rPr>
          <w:rFonts w:eastAsia="Times New Roman"/>
          <w:b/>
          <w:bCs/>
          <w:i/>
          <w:iCs/>
        </w:rPr>
        <w:t>Discontinuation</w:t>
      </w:r>
      <w:r w:rsidR="00F95E70">
        <w:rPr>
          <w:rFonts w:eastAsia="Times New Roman"/>
        </w:rPr>
        <w:t xml:space="preserve">) </w:t>
      </w:r>
    </w:p>
    <w:p w:rsidR="00F95E70" w:rsidRDefault="00F95E70" w:rsidP="00F95E70">
      <w:pPr>
        <w:spacing w:before="100" w:beforeAutospacing="1" w:after="100" w:afterAutospacing="1"/>
      </w:pPr>
      <w:r>
        <w:rPr>
          <w:b/>
          <w:bCs/>
        </w:rPr>
        <w:t>May 24, 2016</w:t>
      </w:r>
      <w:r>
        <w:t xml:space="preserve"> </w:t>
      </w:r>
    </w:p>
    <w:p w:rsidR="00F95E70" w:rsidRDefault="00415992" w:rsidP="00F95E70">
      <w:pPr>
        <w:numPr>
          <w:ilvl w:val="0"/>
          <w:numId w:val="5"/>
        </w:numPr>
        <w:spacing w:before="100" w:beforeAutospacing="1" w:after="100" w:afterAutospacing="1" w:line="240" w:lineRule="auto"/>
        <w:rPr>
          <w:rFonts w:eastAsia="Times New Roman"/>
        </w:rPr>
      </w:pPr>
      <w:hyperlink r:id="rId39" w:tooltip="Link to Terbinafine (Lamisil) Oral Granules detail" w:history="1">
        <w:r w:rsidR="00F95E70">
          <w:rPr>
            <w:rStyle w:val="Hyperlink"/>
            <w:rFonts w:eastAsia="Times New Roman"/>
            <w:color w:val="0000FF"/>
          </w:rPr>
          <w:t>Terbinafine (Lamisil) Oral Granules</w:t>
        </w:r>
      </w:hyperlink>
      <w:r w:rsidR="00F95E70">
        <w:rPr>
          <w:rFonts w:eastAsia="Times New Roman"/>
        </w:rPr>
        <w:t xml:space="preserve"> (</w:t>
      </w:r>
      <w:r w:rsidR="00F95E70">
        <w:rPr>
          <w:rFonts w:eastAsia="Times New Roman"/>
          <w:b/>
          <w:bCs/>
          <w:i/>
          <w:iCs/>
        </w:rPr>
        <w:t>Discontinuation</w:t>
      </w:r>
      <w:r w:rsidR="00F95E70">
        <w:rPr>
          <w:rFonts w:eastAsia="Times New Roman"/>
        </w:rPr>
        <w:t xml:space="preserve">) </w:t>
      </w:r>
    </w:p>
    <w:p w:rsidR="00F95E70" w:rsidRDefault="00F95E70" w:rsidP="00F95E70">
      <w:pPr>
        <w:spacing w:before="100" w:beforeAutospacing="1" w:after="100" w:afterAutospacing="1"/>
      </w:pPr>
      <w:r>
        <w:rPr>
          <w:b/>
          <w:bCs/>
        </w:rPr>
        <w:t>May 10, 2016</w:t>
      </w:r>
      <w:r>
        <w:t xml:space="preserve"> </w:t>
      </w:r>
    </w:p>
    <w:p w:rsidR="00F95E70" w:rsidRDefault="00415992" w:rsidP="00F95E70">
      <w:pPr>
        <w:numPr>
          <w:ilvl w:val="0"/>
          <w:numId w:val="6"/>
        </w:numPr>
        <w:spacing w:before="100" w:beforeAutospacing="1" w:after="100" w:afterAutospacing="1" w:line="240" w:lineRule="auto"/>
        <w:rPr>
          <w:rFonts w:eastAsia="Times New Roman"/>
        </w:rPr>
      </w:pPr>
      <w:hyperlink r:id="rId40" w:tooltip="Link to Cyclosporine Capsules detail" w:history="1">
        <w:r w:rsidR="00F95E70">
          <w:rPr>
            <w:rStyle w:val="Hyperlink"/>
            <w:rFonts w:eastAsia="Times New Roman"/>
            <w:color w:val="0000FF"/>
          </w:rPr>
          <w:t>Cyclosporine Capsules</w:t>
        </w:r>
      </w:hyperlink>
      <w:r w:rsidR="00F95E70">
        <w:rPr>
          <w:rFonts w:eastAsia="Times New Roman"/>
        </w:rPr>
        <w:t xml:space="preserve"> (</w:t>
      </w:r>
      <w:r w:rsidR="00F95E70">
        <w:rPr>
          <w:rFonts w:eastAsia="Times New Roman"/>
          <w:b/>
          <w:bCs/>
          <w:i/>
          <w:iCs/>
        </w:rPr>
        <w:t>Discontinuation</w:t>
      </w:r>
      <w:r w:rsidR="00F95E70">
        <w:rPr>
          <w:rFonts w:eastAsia="Times New Roman"/>
        </w:rPr>
        <w:t xml:space="preserve">) </w:t>
      </w:r>
    </w:p>
    <w:p w:rsidR="00F95E70" w:rsidRDefault="00415992" w:rsidP="00F95E70">
      <w:pPr>
        <w:numPr>
          <w:ilvl w:val="0"/>
          <w:numId w:val="6"/>
        </w:numPr>
        <w:spacing w:before="100" w:beforeAutospacing="1" w:after="100" w:afterAutospacing="1" w:line="240" w:lineRule="auto"/>
        <w:rPr>
          <w:rFonts w:eastAsia="Times New Roman"/>
        </w:rPr>
      </w:pPr>
      <w:hyperlink r:id="rId41" w:tooltip="Link to Imipenem and Cilastatin for Injection, USP detail" w:history="1">
        <w:r w:rsidR="00F95E70">
          <w:rPr>
            <w:rStyle w:val="Hyperlink"/>
            <w:rFonts w:eastAsia="Times New Roman"/>
            <w:color w:val="0000FF"/>
          </w:rPr>
          <w:t xml:space="preserve">Imipenem and </w:t>
        </w:r>
        <w:proofErr w:type="spellStart"/>
        <w:r w:rsidR="00F95E70">
          <w:rPr>
            <w:rStyle w:val="Hyperlink"/>
            <w:rFonts w:eastAsia="Times New Roman"/>
            <w:color w:val="0000FF"/>
          </w:rPr>
          <w:t>Cilastatin</w:t>
        </w:r>
        <w:proofErr w:type="spellEnd"/>
        <w:r w:rsidR="00F95E70">
          <w:rPr>
            <w:rStyle w:val="Hyperlink"/>
            <w:rFonts w:eastAsia="Times New Roman"/>
            <w:color w:val="0000FF"/>
          </w:rPr>
          <w:t xml:space="preserve"> for Injection, USP</w:t>
        </w:r>
      </w:hyperlink>
      <w:r w:rsidR="00F95E70">
        <w:rPr>
          <w:rFonts w:eastAsia="Times New Roman"/>
        </w:rPr>
        <w:t xml:space="preserve"> (</w:t>
      </w:r>
      <w:r w:rsidR="00F95E70">
        <w:rPr>
          <w:rFonts w:eastAsia="Times New Roman"/>
          <w:b/>
          <w:bCs/>
          <w:i/>
          <w:iCs/>
        </w:rPr>
        <w:t>Discontinuation</w:t>
      </w:r>
      <w:r w:rsidR="00F95E70">
        <w:rPr>
          <w:rFonts w:eastAsia="Times New Roman"/>
        </w:rPr>
        <w:t xml:space="preserve">) </w:t>
      </w:r>
    </w:p>
    <w:p w:rsidR="00F95E70" w:rsidRDefault="00F95E70" w:rsidP="00F95E70">
      <w:pPr>
        <w:spacing w:before="100" w:beforeAutospacing="1" w:after="100" w:afterAutospacing="1"/>
      </w:pPr>
      <w:r>
        <w:rPr>
          <w:b/>
          <w:bCs/>
        </w:rPr>
        <w:t>April 26, 2016</w:t>
      </w:r>
      <w:r>
        <w:t xml:space="preserve"> </w:t>
      </w:r>
    </w:p>
    <w:p w:rsidR="00F95E70" w:rsidRDefault="00415992" w:rsidP="00F95E70">
      <w:pPr>
        <w:numPr>
          <w:ilvl w:val="0"/>
          <w:numId w:val="7"/>
        </w:numPr>
        <w:spacing w:before="100" w:beforeAutospacing="1" w:after="100" w:afterAutospacing="1" w:line="240" w:lineRule="auto"/>
        <w:rPr>
          <w:rFonts w:eastAsia="Times New Roman"/>
        </w:rPr>
      </w:pPr>
      <w:hyperlink r:id="rId42" w:tooltip="Link to Fluphenazine Tablets detail" w:history="1">
        <w:proofErr w:type="spellStart"/>
        <w:r w:rsidR="00F95E70">
          <w:rPr>
            <w:rStyle w:val="Hyperlink"/>
            <w:rFonts w:eastAsia="Times New Roman"/>
            <w:color w:val="0000FF"/>
          </w:rPr>
          <w:t>Fluphenazine</w:t>
        </w:r>
        <w:proofErr w:type="spellEnd"/>
        <w:r w:rsidR="00F95E70">
          <w:rPr>
            <w:rStyle w:val="Hyperlink"/>
            <w:rFonts w:eastAsia="Times New Roman"/>
            <w:color w:val="0000FF"/>
          </w:rPr>
          <w:t xml:space="preserve"> Tablets</w:t>
        </w:r>
      </w:hyperlink>
      <w:r w:rsidR="00F95E70">
        <w:rPr>
          <w:rFonts w:eastAsia="Times New Roman"/>
        </w:rPr>
        <w:t xml:space="preserve"> (</w:t>
      </w:r>
      <w:r w:rsidR="00F95E70">
        <w:rPr>
          <w:rFonts w:eastAsia="Times New Roman"/>
          <w:b/>
          <w:bCs/>
          <w:i/>
          <w:iCs/>
        </w:rPr>
        <w:t>Discontinuation</w:t>
      </w:r>
      <w:r w:rsidR="00F95E70">
        <w:rPr>
          <w:rFonts w:eastAsia="Times New Roman"/>
        </w:rPr>
        <w:t xml:space="preserve">) </w:t>
      </w:r>
    </w:p>
    <w:tbl>
      <w:tblPr>
        <w:tblW w:w="0" w:type="auto"/>
        <w:tblCellSpacing w:w="15" w:type="dxa"/>
        <w:tblCellMar>
          <w:left w:w="0" w:type="dxa"/>
          <w:right w:w="0" w:type="dxa"/>
        </w:tblCellMar>
        <w:tblLook w:val="04A0" w:firstRow="1" w:lastRow="0" w:firstColumn="1" w:lastColumn="0" w:noHBand="0" w:noVBand="1"/>
        <w:tblDescription w:val="Layout table showing Drugshortags"/>
      </w:tblPr>
      <w:tblGrid>
        <w:gridCol w:w="7245"/>
        <w:gridCol w:w="3645"/>
      </w:tblGrid>
      <w:tr w:rsidR="00F95E70" w:rsidTr="00F95E70">
        <w:trPr>
          <w:tblHeader/>
          <w:tblCellSpacing w:w="15" w:type="dxa"/>
        </w:trPr>
        <w:tc>
          <w:tcPr>
            <w:tcW w:w="7200" w:type="dxa"/>
            <w:tcMar>
              <w:top w:w="15" w:type="dxa"/>
              <w:left w:w="15" w:type="dxa"/>
              <w:bottom w:w="15" w:type="dxa"/>
              <w:right w:w="15" w:type="dxa"/>
            </w:tcMar>
            <w:vAlign w:val="center"/>
            <w:hideMark/>
          </w:tcPr>
          <w:p w:rsidR="00F95E70" w:rsidRDefault="00F95E70">
            <w:pPr>
              <w:pStyle w:val="ListParagraph"/>
              <w:rPr>
                <w:b/>
                <w:bCs/>
                <w:sz w:val="20"/>
                <w:szCs w:val="20"/>
              </w:rPr>
            </w:pPr>
            <w:r>
              <w:rPr>
                <w:b/>
                <w:bCs/>
                <w:sz w:val="20"/>
                <w:szCs w:val="20"/>
              </w:rPr>
              <w:t>Generic Name or Active Ingredient</w:t>
            </w:r>
          </w:p>
        </w:tc>
        <w:tc>
          <w:tcPr>
            <w:tcW w:w="3600" w:type="dxa"/>
            <w:tcMar>
              <w:top w:w="15" w:type="dxa"/>
              <w:left w:w="15" w:type="dxa"/>
              <w:bottom w:w="15" w:type="dxa"/>
              <w:right w:w="15" w:type="dxa"/>
            </w:tcMar>
            <w:vAlign w:val="center"/>
            <w:hideMark/>
          </w:tcPr>
          <w:p w:rsidR="00F95E70" w:rsidRDefault="00F95E70" w:rsidP="001A7DFA">
            <w:pPr>
              <w:pStyle w:val="ListParagraph"/>
              <w:ind w:hanging="360"/>
              <w:jc w:val="center"/>
              <w:rPr>
                <w:b/>
                <w:bCs/>
                <w:sz w:val="20"/>
                <w:szCs w:val="20"/>
              </w:rPr>
            </w:pPr>
            <w:r>
              <w:rPr>
                <w:rFonts w:ascii="Symbol" w:hAnsi="Symbol"/>
                <w:sz w:val="20"/>
                <w:szCs w:val="20"/>
              </w:rPr>
              <w:t></w:t>
            </w:r>
            <w:r>
              <w:rPr>
                <w:b/>
                <w:bCs/>
                <w:sz w:val="20"/>
                <w:szCs w:val="20"/>
              </w:rPr>
              <w:t>Status</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bookmarkStart w:id="1" w:name="A"/>
            <w:bookmarkEnd w:id="1"/>
            <w:r>
              <w:rPr>
                <w:rFonts w:ascii="Symbol" w:hAnsi="Symbol"/>
                <w:sz w:val="20"/>
                <w:szCs w:val="20"/>
              </w:rPr>
              <w:t></w:t>
            </w:r>
            <w:hyperlink r:id="rId43" w:tooltip="Link to Acetohydroxamic Acid (Lithostat) Tablets detail" w:history="1">
              <w:proofErr w:type="spellStart"/>
              <w:r>
                <w:rPr>
                  <w:rStyle w:val="Hyperlink"/>
                  <w:color w:val="0000FF"/>
                  <w:sz w:val="20"/>
                  <w:szCs w:val="20"/>
                </w:rPr>
                <w:t>Acetohydroxamic</w:t>
              </w:r>
              <w:proofErr w:type="spellEnd"/>
              <w:r>
                <w:rPr>
                  <w:rStyle w:val="Hyperlink"/>
                  <w:color w:val="0000FF"/>
                  <w:sz w:val="20"/>
                  <w:szCs w:val="20"/>
                </w:rPr>
                <w:t xml:space="preserve"> Acid (</w:t>
              </w:r>
              <w:proofErr w:type="spellStart"/>
              <w:r>
                <w:rPr>
                  <w:rStyle w:val="Hyperlink"/>
                  <w:color w:val="0000FF"/>
                  <w:sz w:val="20"/>
                  <w:szCs w:val="20"/>
                </w:rPr>
                <w:t>Lithostat</w:t>
              </w:r>
              <w:proofErr w:type="spellEnd"/>
              <w:r>
                <w:rPr>
                  <w:rStyle w:val="Hyperlink"/>
                  <w:color w:val="0000FF"/>
                  <w:sz w:val="20"/>
                  <w:szCs w:val="20"/>
                </w:rPr>
                <w:t>) Tablets</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44" w:tooltip="Link to Ammonium Chloride Injection detail" w:history="1">
              <w:r>
                <w:rPr>
                  <w:rStyle w:val="Hyperlink"/>
                  <w:color w:val="0000FF"/>
                  <w:sz w:val="20"/>
                  <w:szCs w:val="20"/>
                </w:rPr>
                <w:t>Ammonium Chloride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45" w:tooltip="Link to Anagrelide Hydrochloride Capsules detail" w:history="1">
              <w:proofErr w:type="spellStart"/>
              <w:r>
                <w:rPr>
                  <w:rStyle w:val="Hyperlink"/>
                  <w:color w:val="0000FF"/>
                  <w:sz w:val="20"/>
                  <w:szCs w:val="20"/>
                </w:rPr>
                <w:t>Anagrelide</w:t>
              </w:r>
              <w:proofErr w:type="spellEnd"/>
              <w:r>
                <w:rPr>
                  <w:rStyle w:val="Hyperlink"/>
                  <w:color w:val="0000FF"/>
                  <w:sz w:val="20"/>
                  <w:szCs w:val="20"/>
                </w:rPr>
                <w:t xml:space="preserve"> Hydrochloride Capsules</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46" w:tooltip="Link to Aprepitant (Emend) Capsules detail" w:history="1">
              <w:proofErr w:type="spellStart"/>
              <w:r>
                <w:rPr>
                  <w:rStyle w:val="Hyperlink"/>
                  <w:color w:val="0000FF"/>
                  <w:sz w:val="20"/>
                  <w:szCs w:val="20"/>
                </w:rPr>
                <w:t>Aprepitant</w:t>
              </w:r>
              <w:proofErr w:type="spellEnd"/>
              <w:r>
                <w:rPr>
                  <w:rStyle w:val="Hyperlink"/>
                  <w:color w:val="0000FF"/>
                  <w:sz w:val="20"/>
                  <w:szCs w:val="20"/>
                </w:rPr>
                <w:t xml:space="preserve"> (Emend) Capsules</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Resolved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47" w:tooltip="Link to Atropine Sulfate Injection detail" w:history="1">
              <w:r>
                <w:rPr>
                  <w:rStyle w:val="Hyperlink"/>
                  <w:color w:val="0000FF"/>
                  <w:sz w:val="20"/>
                  <w:szCs w:val="20"/>
                </w:rPr>
                <w:t>Atropine Sulfate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48" w:tooltip="Link to Azathioprine Tablet detail" w:history="1">
              <w:r>
                <w:rPr>
                  <w:rStyle w:val="Hyperlink"/>
                  <w:color w:val="0000FF"/>
                  <w:sz w:val="20"/>
                  <w:szCs w:val="20"/>
                </w:rPr>
                <w:t>Azathioprine Tablet</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Resolved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bookmarkStart w:id="2" w:name="B"/>
            <w:bookmarkEnd w:id="2"/>
            <w:r>
              <w:rPr>
                <w:rFonts w:ascii="Symbol" w:hAnsi="Symbol"/>
                <w:sz w:val="20"/>
                <w:szCs w:val="20"/>
              </w:rPr>
              <w:t></w:t>
            </w:r>
            <w:hyperlink r:id="rId49" w:tooltip="Link to Bleomycin Sulfate for Injection detail" w:history="1">
              <w:r>
                <w:rPr>
                  <w:rStyle w:val="Hyperlink"/>
                  <w:color w:val="0000FF"/>
                  <w:sz w:val="20"/>
                  <w:szCs w:val="20"/>
                </w:rPr>
                <w:t>Bleomycin Sulfate for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bookmarkStart w:id="3" w:name="C"/>
            <w:bookmarkEnd w:id="3"/>
            <w:r>
              <w:rPr>
                <w:rFonts w:ascii="Symbol" w:hAnsi="Symbol"/>
                <w:sz w:val="20"/>
                <w:szCs w:val="20"/>
              </w:rPr>
              <w:t></w:t>
            </w:r>
            <w:hyperlink r:id="rId50" w:tooltip="Link to Caffeine Anhydrous (125mg/mL); Sodium Benzoate (125mg/mL) Injection detail" w:history="1">
              <w:r>
                <w:rPr>
                  <w:rStyle w:val="Hyperlink"/>
                  <w:color w:val="0000FF"/>
                  <w:sz w:val="20"/>
                  <w:szCs w:val="20"/>
                </w:rPr>
                <w:t>Caffeine Anhydrous (125mg/mL); Sodium Benzoate (125mg/mL)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51" w:tooltip="Link to Calcium Chloride Injection, USP detail" w:history="1">
              <w:r>
                <w:rPr>
                  <w:rStyle w:val="Hyperlink"/>
                  <w:color w:val="0000FF"/>
                  <w:sz w:val="20"/>
                  <w:szCs w:val="20"/>
                </w:rPr>
                <w:t>Calcium Chloride Injection, USP</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52" w:tooltip="Link to Calcium Gluconate Injection detail" w:history="1">
              <w:r>
                <w:rPr>
                  <w:rStyle w:val="Hyperlink"/>
                  <w:color w:val="0000FF"/>
                  <w:sz w:val="20"/>
                  <w:szCs w:val="20"/>
                </w:rPr>
                <w:t>Calcium Gluconate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53" w:tooltip="Link to Cefazolin Injection detail" w:history="1">
              <w:r>
                <w:rPr>
                  <w:rStyle w:val="Hyperlink"/>
                  <w:color w:val="0000FF"/>
                  <w:sz w:val="20"/>
                  <w:szCs w:val="20"/>
                </w:rPr>
                <w:t>Cefazolin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Resolved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54" w:tooltip="Link to Cefepime Injection detail" w:history="1">
              <w:proofErr w:type="spellStart"/>
              <w:r>
                <w:rPr>
                  <w:rStyle w:val="Hyperlink"/>
                  <w:color w:val="0000FF"/>
                  <w:sz w:val="20"/>
                  <w:szCs w:val="20"/>
                </w:rPr>
                <w:t>Cefepime</w:t>
              </w:r>
              <w:proofErr w:type="spellEnd"/>
              <w:r>
                <w:rPr>
                  <w:rStyle w:val="Hyperlink"/>
                  <w:color w:val="0000FF"/>
                  <w:sz w:val="20"/>
                  <w:szCs w:val="20"/>
                </w:rPr>
                <w:t xml:space="preserve">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55" w:tooltip="Link to Cefotaxime Sodium (Claforan) Injection detail" w:history="1">
              <w:r>
                <w:rPr>
                  <w:rStyle w:val="Hyperlink"/>
                  <w:color w:val="0000FF"/>
                  <w:sz w:val="20"/>
                  <w:szCs w:val="20"/>
                </w:rPr>
                <w:t>Cefotaxime Sodium (</w:t>
              </w:r>
              <w:proofErr w:type="spellStart"/>
              <w:r>
                <w:rPr>
                  <w:rStyle w:val="Hyperlink"/>
                  <w:color w:val="0000FF"/>
                  <w:sz w:val="20"/>
                  <w:szCs w:val="20"/>
                </w:rPr>
                <w:t>Claforan</w:t>
              </w:r>
              <w:proofErr w:type="spellEnd"/>
              <w:r>
                <w:rPr>
                  <w:rStyle w:val="Hyperlink"/>
                  <w:color w:val="0000FF"/>
                  <w:sz w:val="20"/>
                  <w:szCs w:val="20"/>
                </w:rPr>
                <w:t>)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56" w:tooltip="Link to Cefotetan Disodium Injection detail" w:history="1">
              <w:proofErr w:type="spellStart"/>
              <w:r>
                <w:rPr>
                  <w:rStyle w:val="Hyperlink"/>
                  <w:color w:val="0000FF"/>
                  <w:sz w:val="20"/>
                  <w:szCs w:val="20"/>
                </w:rPr>
                <w:t>Cefotetan</w:t>
              </w:r>
              <w:proofErr w:type="spellEnd"/>
              <w:r>
                <w:rPr>
                  <w:rStyle w:val="Hyperlink"/>
                  <w:color w:val="0000FF"/>
                  <w:sz w:val="20"/>
                  <w:szCs w:val="20"/>
                </w:rPr>
                <w:t xml:space="preserve"> Disodium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57" w:tooltip="Link to Chloramphenicol Sodium Succinate Injection detail" w:history="1">
              <w:r>
                <w:rPr>
                  <w:rStyle w:val="Hyperlink"/>
                  <w:color w:val="0000FF"/>
                  <w:sz w:val="20"/>
                  <w:szCs w:val="20"/>
                </w:rPr>
                <w:t>Chloramphenicol Sodium Succinate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58" w:tooltip="Link to Chloroquine Phosphate Tablets detail" w:history="1">
              <w:r>
                <w:rPr>
                  <w:rStyle w:val="Hyperlink"/>
                  <w:color w:val="0000FF"/>
                  <w:sz w:val="20"/>
                  <w:szCs w:val="20"/>
                </w:rPr>
                <w:t>Chloroquine Phosphate Tablets</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Resolved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bookmarkStart w:id="4" w:name="D"/>
            <w:bookmarkEnd w:id="4"/>
            <w:r>
              <w:rPr>
                <w:rFonts w:ascii="Symbol" w:hAnsi="Symbol"/>
                <w:sz w:val="20"/>
                <w:szCs w:val="20"/>
              </w:rPr>
              <w:t></w:t>
            </w:r>
            <w:hyperlink r:id="rId59" w:tooltip="Link to Desmopressin Acetate Injection detail" w:history="1">
              <w:r>
                <w:rPr>
                  <w:rStyle w:val="Hyperlink"/>
                  <w:color w:val="0000FF"/>
                  <w:sz w:val="20"/>
                  <w:szCs w:val="20"/>
                </w:rPr>
                <w:t>Desmopressin Acetate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60" w:tooltip="Link to Dexamethasone Sodium Phosphate Injection detail" w:history="1">
              <w:r>
                <w:rPr>
                  <w:rStyle w:val="Hyperlink"/>
                  <w:color w:val="0000FF"/>
                  <w:sz w:val="20"/>
                  <w:szCs w:val="20"/>
                </w:rPr>
                <w:t>Dexamethasone Sodium Phosphate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61" w:tooltip="Link to Dextrose 5% Injection Bags detail" w:history="1">
              <w:r>
                <w:rPr>
                  <w:rStyle w:val="Hyperlink"/>
                  <w:color w:val="0000FF"/>
                  <w:sz w:val="20"/>
                  <w:szCs w:val="20"/>
                </w:rPr>
                <w:t>Dextrose 5% Injection Bags</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62" w:tooltip="Link to Dextrose Injection USP, 70% detail" w:history="1">
              <w:r>
                <w:rPr>
                  <w:rStyle w:val="Hyperlink"/>
                  <w:color w:val="0000FF"/>
                  <w:sz w:val="20"/>
                  <w:szCs w:val="20"/>
                </w:rPr>
                <w:t>Dextrose Injection USP, 70%</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lastRenderedPageBreak/>
              <w:t></w:t>
            </w:r>
            <w:hyperlink r:id="rId63" w:tooltip="Link to Disopyramide Phosphate (Norpace) Capsules detail" w:history="1">
              <w:proofErr w:type="spellStart"/>
              <w:r>
                <w:rPr>
                  <w:rStyle w:val="Hyperlink"/>
                  <w:color w:val="0000FF"/>
                  <w:sz w:val="20"/>
                  <w:szCs w:val="20"/>
                </w:rPr>
                <w:t>Disopyramide</w:t>
              </w:r>
              <w:proofErr w:type="spellEnd"/>
              <w:r>
                <w:rPr>
                  <w:rStyle w:val="Hyperlink"/>
                  <w:color w:val="0000FF"/>
                  <w:sz w:val="20"/>
                  <w:szCs w:val="20"/>
                </w:rPr>
                <w:t xml:space="preserve"> Phosphate (</w:t>
              </w:r>
              <w:proofErr w:type="spellStart"/>
              <w:r>
                <w:rPr>
                  <w:rStyle w:val="Hyperlink"/>
                  <w:color w:val="0000FF"/>
                  <w:sz w:val="20"/>
                  <w:szCs w:val="20"/>
                </w:rPr>
                <w:t>Norpace</w:t>
              </w:r>
              <w:proofErr w:type="spellEnd"/>
              <w:r>
                <w:rPr>
                  <w:rStyle w:val="Hyperlink"/>
                  <w:color w:val="0000FF"/>
                  <w:sz w:val="20"/>
                  <w:szCs w:val="20"/>
                </w:rPr>
                <w:t>) Capsules</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64" w:tooltip="Link to Doxorubicin (Adriamycin) Injection detail" w:history="1">
              <w:r>
                <w:rPr>
                  <w:rStyle w:val="Hyperlink"/>
                  <w:color w:val="0000FF"/>
                  <w:sz w:val="20"/>
                  <w:szCs w:val="20"/>
                </w:rPr>
                <w:t>Doxorubicin (Adriamycin)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Resolved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65" w:tooltip="Link to Doxorubicin Lyophilized Powder for Injection detail" w:history="1">
              <w:r>
                <w:rPr>
                  <w:rStyle w:val="Hyperlink"/>
                  <w:color w:val="0000FF"/>
                  <w:sz w:val="20"/>
                  <w:szCs w:val="20"/>
                </w:rPr>
                <w:t>Doxorubicin Lyophilized Powder for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bookmarkStart w:id="5" w:name="E"/>
            <w:bookmarkEnd w:id="5"/>
            <w:r>
              <w:rPr>
                <w:rFonts w:ascii="Symbol" w:hAnsi="Symbol"/>
                <w:sz w:val="20"/>
                <w:szCs w:val="20"/>
              </w:rPr>
              <w:t></w:t>
            </w:r>
            <w:hyperlink r:id="rId66" w:tooltip="Link to Epinephrine Injection detail" w:history="1">
              <w:r>
                <w:rPr>
                  <w:rStyle w:val="Hyperlink"/>
                  <w:color w:val="0000FF"/>
                  <w:sz w:val="20"/>
                  <w:szCs w:val="20"/>
                </w:rPr>
                <w:t>Epinephrine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67" w:tooltip="Link to Eptifibatide (Integrilin) Injection detail" w:history="1">
              <w:proofErr w:type="spellStart"/>
              <w:r>
                <w:rPr>
                  <w:rStyle w:val="Hyperlink"/>
                  <w:color w:val="0000FF"/>
                  <w:sz w:val="20"/>
                  <w:szCs w:val="20"/>
                </w:rPr>
                <w:t>Eptifibatide</w:t>
              </w:r>
              <w:proofErr w:type="spellEnd"/>
              <w:r>
                <w:rPr>
                  <w:rStyle w:val="Hyperlink"/>
                  <w:color w:val="0000FF"/>
                  <w:sz w:val="20"/>
                  <w:szCs w:val="20"/>
                </w:rPr>
                <w:t xml:space="preserve"> (</w:t>
              </w:r>
              <w:proofErr w:type="spellStart"/>
              <w:r>
                <w:rPr>
                  <w:rStyle w:val="Hyperlink"/>
                  <w:color w:val="0000FF"/>
                  <w:sz w:val="20"/>
                  <w:szCs w:val="20"/>
                </w:rPr>
                <w:t>Integrilin</w:t>
              </w:r>
              <w:proofErr w:type="spellEnd"/>
              <w:r>
                <w:rPr>
                  <w:rStyle w:val="Hyperlink"/>
                  <w:color w:val="0000FF"/>
                  <w:sz w:val="20"/>
                  <w:szCs w:val="20"/>
                </w:rPr>
                <w:t>)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Resolved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68" w:tooltip="Link to Ethiodized Oil (Lipiodol) Injection detail" w:history="1">
              <w:proofErr w:type="spellStart"/>
              <w:r>
                <w:rPr>
                  <w:rStyle w:val="Hyperlink"/>
                  <w:color w:val="0000FF"/>
                  <w:sz w:val="20"/>
                  <w:szCs w:val="20"/>
                </w:rPr>
                <w:t>Ethiodized</w:t>
              </w:r>
              <w:proofErr w:type="spellEnd"/>
              <w:r>
                <w:rPr>
                  <w:rStyle w:val="Hyperlink"/>
                  <w:color w:val="0000FF"/>
                  <w:sz w:val="20"/>
                  <w:szCs w:val="20"/>
                </w:rPr>
                <w:t xml:space="preserve"> Oil (</w:t>
              </w:r>
              <w:proofErr w:type="spellStart"/>
              <w:r>
                <w:rPr>
                  <w:rStyle w:val="Hyperlink"/>
                  <w:color w:val="0000FF"/>
                  <w:sz w:val="20"/>
                  <w:szCs w:val="20"/>
                </w:rPr>
                <w:t>Lipiodol</w:t>
              </w:r>
              <w:proofErr w:type="spellEnd"/>
              <w:r>
                <w:rPr>
                  <w:rStyle w:val="Hyperlink"/>
                  <w:color w:val="0000FF"/>
                  <w:sz w:val="20"/>
                  <w:szCs w:val="20"/>
                </w:rPr>
                <w:t>)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bookmarkStart w:id="6" w:name="F"/>
            <w:bookmarkEnd w:id="6"/>
            <w:r>
              <w:rPr>
                <w:rFonts w:ascii="Symbol" w:hAnsi="Symbol"/>
                <w:sz w:val="20"/>
                <w:szCs w:val="20"/>
              </w:rPr>
              <w:t></w:t>
            </w:r>
            <w:hyperlink r:id="rId69" w:tooltip="Link to Fentanyl Citrate (Sublimaze) Injection detail" w:history="1">
              <w:r>
                <w:rPr>
                  <w:rStyle w:val="Hyperlink"/>
                  <w:color w:val="0000FF"/>
                  <w:sz w:val="20"/>
                  <w:szCs w:val="20"/>
                </w:rPr>
                <w:t>Fentanyl Citrate (</w:t>
              </w:r>
              <w:proofErr w:type="spellStart"/>
              <w:r>
                <w:rPr>
                  <w:rStyle w:val="Hyperlink"/>
                  <w:color w:val="0000FF"/>
                  <w:sz w:val="20"/>
                  <w:szCs w:val="20"/>
                </w:rPr>
                <w:t>Sublimaze</w:t>
              </w:r>
              <w:proofErr w:type="spellEnd"/>
              <w:r>
                <w:rPr>
                  <w:rStyle w:val="Hyperlink"/>
                  <w:color w:val="0000FF"/>
                  <w:sz w:val="20"/>
                  <w:szCs w:val="20"/>
                </w:rPr>
                <w:t>)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70" w:tooltip="Link to Fomepizole Injection detail" w:history="1">
              <w:proofErr w:type="spellStart"/>
              <w:r>
                <w:rPr>
                  <w:rStyle w:val="Hyperlink"/>
                  <w:color w:val="0000FF"/>
                  <w:sz w:val="20"/>
                  <w:szCs w:val="20"/>
                </w:rPr>
                <w:t>Fomepizole</w:t>
              </w:r>
              <w:proofErr w:type="spellEnd"/>
              <w:r>
                <w:rPr>
                  <w:rStyle w:val="Hyperlink"/>
                  <w:color w:val="0000FF"/>
                  <w:sz w:val="20"/>
                  <w:szCs w:val="20"/>
                </w:rPr>
                <w:t xml:space="preserve">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bookmarkStart w:id="7" w:name="G"/>
            <w:bookmarkEnd w:id="7"/>
            <w:r>
              <w:rPr>
                <w:rFonts w:ascii="Symbol" w:hAnsi="Symbol"/>
                <w:sz w:val="20"/>
                <w:szCs w:val="20"/>
              </w:rPr>
              <w:t></w:t>
            </w:r>
            <w:hyperlink r:id="rId71" w:tooltip="Link to Gemifloxacin Mesylate (Factive) Tablets detail" w:history="1">
              <w:proofErr w:type="spellStart"/>
              <w:r>
                <w:rPr>
                  <w:rStyle w:val="Hyperlink"/>
                  <w:color w:val="0000FF"/>
                  <w:sz w:val="20"/>
                  <w:szCs w:val="20"/>
                </w:rPr>
                <w:t>Gemifloxacin</w:t>
              </w:r>
              <w:proofErr w:type="spellEnd"/>
              <w:r>
                <w:rPr>
                  <w:rStyle w:val="Hyperlink"/>
                  <w:color w:val="0000FF"/>
                  <w:sz w:val="20"/>
                  <w:szCs w:val="20"/>
                </w:rPr>
                <w:t xml:space="preserve"> </w:t>
              </w:r>
              <w:proofErr w:type="spellStart"/>
              <w:r>
                <w:rPr>
                  <w:rStyle w:val="Hyperlink"/>
                  <w:color w:val="0000FF"/>
                  <w:sz w:val="20"/>
                  <w:szCs w:val="20"/>
                </w:rPr>
                <w:t>Mesylate</w:t>
              </w:r>
              <w:proofErr w:type="spellEnd"/>
              <w:r>
                <w:rPr>
                  <w:rStyle w:val="Hyperlink"/>
                  <w:color w:val="0000FF"/>
                  <w:sz w:val="20"/>
                  <w:szCs w:val="20"/>
                </w:rPr>
                <w:t xml:space="preserve"> (</w:t>
              </w:r>
              <w:proofErr w:type="spellStart"/>
              <w:r>
                <w:rPr>
                  <w:rStyle w:val="Hyperlink"/>
                  <w:color w:val="0000FF"/>
                  <w:sz w:val="20"/>
                  <w:szCs w:val="20"/>
                </w:rPr>
                <w:t>Factive</w:t>
              </w:r>
              <w:proofErr w:type="spellEnd"/>
              <w:r>
                <w:rPr>
                  <w:rStyle w:val="Hyperlink"/>
                  <w:color w:val="0000FF"/>
                  <w:sz w:val="20"/>
                  <w:szCs w:val="20"/>
                </w:rPr>
                <w:t>) Tablets</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bookmarkStart w:id="8" w:name="H"/>
            <w:bookmarkEnd w:id="8"/>
            <w:r>
              <w:rPr>
                <w:rFonts w:ascii="Symbol" w:hAnsi="Symbol"/>
                <w:sz w:val="20"/>
                <w:szCs w:val="20"/>
              </w:rPr>
              <w:t></w:t>
            </w:r>
            <w:hyperlink r:id="rId72" w:tooltip="Link to Haloperidol Lactate Injection detail" w:history="1">
              <w:r>
                <w:rPr>
                  <w:rStyle w:val="Hyperlink"/>
                  <w:color w:val="0000FF"/>
                  <w:sz w:val="20"/>
                  <w:szCs w:val="20"/>
                </w:rPr>
                <w:t>Haloperidol Lactate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Resolved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bookmarkStart w:id="9" w:name="I"/>
            <w:bookmarkEnd w:id="9"/>
            <w:r>
              <w:rPr>
                <w:rFonts w:ascii="Symbol" w:hAnsi="Symbol"/>
                <w:sz w:val="20"/>
                <w:szCs w:val="20"/>
              </w:rPr>
              <w:t></w:t>
            </w:r>
            <w:hyperlink r:id="rId73" w:tooltip="Link to Imipenem and Cilastatin for Injection, USP detail" w:history="1">
              <w:r>
                <w:rPr>
                  <w:rStyle w:val="Hyperlink"/>
                  <w:color w:val="0000FF"/>
                  <w:sz w:val="20"/>
                  <w:szCs w:val="20"/>
                </w:rPr>
                <w:t xml:space="preserve">Imipenem and </w:t>
              </w:r>
              <w:proofErr w:type="spellStart"/>
              <w:r>
                <w:rPr>
                  <w:rStyle w:val="Hyperlink"/>
                  <w:color w:val="0000FF"/>
                  <w:sz w:val="20"/>
                  <w:szCs w:val="20"/>
                </w:rPr>
                <w:t>Cilastatin</w:t>
              </w:r>
              <w:proofErr w:type="spellEnd"/>
              <w:r>
                <w:rPr>
                  <w:rStyle w:val="Hyperlink"/>
                  <w:color w:val="0000FF"/>
                  <w:sz w:val="20"/>
                  <w:szCs w:val="20"/>
                </w:rPr>
                <w:t xml:space="preserve"> for Injection, USP</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74" w:tooltip="Link to Indigotindisulfonate Sodium (Indigo Carmine) Injection detail" w:history="1">
              <w:proofErr w:type="spellStart"/>
              <w:r>
                <w:rPr>
                  <w:rStyle w:val="Hyperlink"/>
                  <w:color w:val="0000FF"/>
                  <w:sz w:val="20"/>
                  <w:szCs w:val="20"/>
                </w:rPr>
                <w:t>Indigotindisulfonate</w:t>
              </w:r>
              <w:proofErr w:type="spellEnd"/>
              <w:r>
                <w:rPr>
                  <w:rStyle w:val="Hyperlink"/>
                  <w:color w:val="0000FF"/>
                  <w:sz w:val="20"/>
                  <w:szCs w:val="20"/>
                </w:rPr>
                <w:t xml:space="preserve"> Sodium (Indigo Carmine)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bookmarkStart w:id="10" w:name="K"/>
            <w:bookmarkEnd w:id="10"/>
            <w:r>
              <w:rPr>
                <w:rFonts w:ascii="Symbol" w:hAnsi="Symbol"/>
                <w:sz w:val="20"/>
                <w:szCs w:val="20"/>
              </w:rPr>
              <w:t></w:t>
            </w:r>
            <w:hyperlink r:id="rId75" w:tooltip="Link to Ketorolac Tromethamine Injection detail" w:history="1">
              <w:r>
                <w:rPr>
                  <w:rStyle w:val="Hyperlink"/>
                  <w:color w:val="0000FF"/>
                  <w:sz w:val="20"/>
                  <w:szCs w:val="20"/>
                </w:rPr>
                <w:t xml:space="preserve">Ketorolac </w:t>
              </w:r>
              <w:proofErr w:type="spellStart"/>
              <w:r>
                <w:rPr>
                  <w:rStyle w:val="Hyperlink"/>
                  <w:color w:val="0000FF"/>
                  <w:sz w:val="20"/>
                  <w:szCs w:val="20"/>
                </w:rPr>
                <w:t>Tromethamine</w:t>
              </w:r>
              <w:proofErr w:type="spellEnd"/>
              <w:r>
                <w:rPr>
                  <w:rStyle w:val="Hyperlink"/>
                  <w:color w:val="0000FF"/>
                  <w:sz w:val="20"/>
                  <w:szCs w:val="20"/>
                </w:rPr>
                <w:t xml:space="preserve">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Resolved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bookmarkStart w:id="11" w:name="L"/>
            <w:bookmarkEnd w:id="11"/>
            <w:r>
              <w:rPr>
                <w:rFonts w:ascii="Symbol" w:hAnsi="Symbol"/>
                <w:sz w:val="20"/>
                <w:szCs w:val="20"/>
              </w:rPr>
              <w:t></w:t>
            </w:r>
            <w:hyperlink r:id="rId76" w:tooltip="Link to L-Cysteine Hydrochloride Injection detail" w:history="1">
              <w:r>
                <w:rPr>
                  <w:rStyle w:val="Hyperlink"/>
                  <w:color w:val="0000FF"/>
                  <w:sz w:val="20"/>
                  <w:szCs w:val="20"/>
                </w:rPr>
                <w:t>L-Cysteine Hydrochloride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77" w:tooltip="Link to Leucovorin Calcium Lyophilized Powder for Injection detail" w:history="1">
              <w:proofErr w:type="spellStart"/>
              <w:r>
                <w:rPr>
                  <w:rStyle w:val="Hyperlink"/>
                  <w:color w:val="0000FF"/>
                  <w:sz w:val="20"/>
                  <w:szCs w:val="20"/>
                </w:rPr>
                <w:t>Leucovorin</w:t>
              </w:r>
              <w:proofErr w:type="spellEnd"/>
              <w:r>
                <w:rPr>
                  <w:rStyle w:val="Hyperlink"/>
                  <w:color w:val="0000FF"/>
                  <w:sz w:val="20"/>
                  <w:szCs w:val="20"/>
                </w:rPr>
                <w:t xml:space="preserve"> Calcium Lyophilized Powder for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78" w:tooltip="Link to Leuprolide Acetate Injection detail" w:history="1">
              <w:r>
                <w:rPr>
                  <w:rStyle w:val="Hyperlink"/>
                  <w:color w:val="0000FF"/>
                  <w:sz w:val="20"/>
                  <w:szCs w:val="20"/>
                </w:rPr>
                <w:t>Leuprolide Acetate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79" w:tooltip="Link to Levetiracetam (Keppra) Injection detail" w:history="1">
              <w:proofErr w:type="spellStart"/>
              <w:r>
                <w:rPr>
                  <w:rStyle w:val="Hyperlink"/>
                  <w:color w:val="0000FF"/>
                  <w:sz w:val="20"/>
                  <w:szCs w:val="20"/>
                </w:rPr>
                <w:t>Levetiracetam</w:t>
              </w:r>
              <w:proofErr w:type="spellEnd"/>
              <w:r>
                <w:rPr>
                  <w:rStyle w:val="Hyperlink"/>
                  <w:color w:val="0000FF"/>
                  <w:sz w:val="20"/>
                  <w:szCs w:val="20"/>
                </w:rPr>
                <w:t xml:space="preserve"> (</w:t>
              </w:r>
              <w:proofErr w:type="spellStart"/>
              <w:r>
                <w:rPr>
                  <w:rStyle w:val="Hyperlink"/>
                  <w:color w:val="0000FF"/>
                  <w:sz w:val="20"/>
                  <w:szCs w:val="20"/>
                </w:rPr>
                <w:t>Keppra</w:t>
              </w:r>
              <w:proofErr w:type="spellEnd"/>
              <w:r>
                <w:rPr>
                  <w:rStyle w:val="Hyperlink"/>
                  <w:color w:val="0000FF"/>
                  <w:sz w:val="20"/>
                  <w:szCs w:val="20"/>
                </w:rPr>
                <w:t>)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Resolved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80" w:tooltip="Link to Lidocaine Hydrochloride (Xylocaine) Injection detail" w:history="1">
              <w:r>
                <w:rPr>
                  <w:rStyle w:val="Hyperlink"/>
                  <w:color w:val="0000FF"/>
                  <w:sz w:val="20"/>
                  <w:szCs w:val="20"/>
                </w:rPr>
                <w:t>Lidocaine Hydrochloride (Xylocaine)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81" w:tooltip="Link to LifeCare PCA™ Sterile Empty Vial and Injector detail" w:history="1">
              <w:proofErr w:type="spellStart"/>
              <w:r>
                <w:rPr>
                  <w:rStyle w:val="Hyperlink"/>
                  <w:color w:val="0000FF"/>
                  <w:sz w:val="20"/>
                  <w:szCs w:val="20"/>
                </w:rPr>
                <w:t>LifeCare</w:t>
              </w:r>
              <w:proofErr w:type="spellEnd"/>
              <w:r>
                <w:rPr>
                  <w:rStyle w:val="Hyperlink"/>
                  <w:color w:val="0000FF"/>
                  <w:sz w:val="20"/>
                  <w:szCs w:val="20"/>
                </w:rPr>
                <w:t xml:space="preserve"> PCA™ Sterile Empty Vial and Injector</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82" w:tooltip="Link to Liotrix (Thyrolar) Tablets detail" w:history="1">
              <w:r>
                <w:rPr>
                  <w:rStyle w:val="Hyperlink"/>
                  <w:color w:val="0000FF"/>
                  <w:sz w:val="20"/>
                  <w:szCs w:val="20"/>
                </w:rPr>
                <w:t>Liotrix (</w:t>
              </w:r>
              <w:proofErr w:type="spellStart"/>
              <w:r>
                <w:rPr>
                  <w:rStyle w:val="Hyperlink"/>
                  <w:color w:val="0000FF"/>
                  <w:sz w:val="20"/>
                  <w:szCs w:val="20"/>
                </w:rPr>
                <w:t>Thyrolar</w:t>
              </w:r>
              <w:proofErr w:type="spellEnd"/>
              <w:r>
                <w:rPr>
                  <w:rStyle w:val="Hyperlink"/>
                  <w:color w:val="0000FF"/>
                  <w:sz w:val="20"/>
                  <w:szCs w:val="20"/>
                </w:rPr>
                <w:t>) Tablets</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bookmarkStart w:id="12" w:name="M"/>
            <w:bookmarkEnd w:id="12"/>
            <w:r>
              <w:rPr>
                <w:rFonts w:ascii="Symbol" w:hAnsi="Symbol"/>
                <w:sz w:val="20"/>
                <w:szCs w:val="20"/>
              </w:rPr>
              <w:t></w:t>
            </w:r>
            <w:hyperlink r:id="rId83" w:tooltip="Link to Mecasermin [rDNA origin] (Increlex) Injection detail" w:history="1">
              <w:proofErr w:type="spellStart"/>
              <w:r>
                <w:rPr>
                  <w:rStyle w:val="Hyperlink"/>
                  <w:color w:val="0000FF"/>
                  <w:sz w:val="20"/>
                  <w:szCs w:val="20"/>
                </w:rPr>
                <w:t>Mecasermin</w:t>
              </w:r>
              <w:proofErr w:type="spellEnd"/>
              <w:r>
                <w:rPr>
                  <w:rStyle w:val="Hyperlink"/>
                  <w:color w:val="0000FF"/>
                  <w:sz w:val="20"/>
                  <w:szCs w:val="20"/>
                </w:rPr>
                <w:t xml:space="preserve"> [rDNA origin] (</w:t>
              </w:r>
              <w:proofErr w:type="spellStart"/>
              <w:r>
                <w:rPr>
                  <w:rStyle w:val="Hyperlink"/>
                  <w:color w:val="0000FF"/>
                  <w:sz w:val="20"/>
                  <w:szCs w:val="20"/>
                </w:rPr>
                <w:t>Increlex</w:t>
              </w:r>
              <w:proofErr w:type="spellEnd"/>
              <w:r>
                <w:rPr>
                  <w:rStyle w:val="Hyperlink"/>
                  <w:color w:val="0000FF"/>
                  <w:sz w:val="20"/>
                  <w:szCs w:val="20"/>
                </w:rPr>
                <w:t>)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84" w:tooltip="Link to Memantine Hydrochloride (Namenda) XR Capsules detail" w:history="1">
              <w:proofErr w:type="spellStart"/>
              <w:r>
                <w:rPr>
                  <w:rStyle w:val="Hyperlink"/>
                  <w:color w:val="0000FF"/>
                  <w:sz w:val="20"/>
                  <w:szCs w:val="20"/>
                </w:rPr>
                <w:t>Memantine</w:t>
              </w:r>
              <w:proofErr w:type="spellEnd"/>
              <w:r>
                <w:rPr>
                  <w:rStyle w:val="Hyperlink"/>
                  <w:color w:val="0000FF"/>
                  <w:sz w:val="20"/>
                  <w:szCs w:val="20"/>
                </w:rPr>
                <w:t xml:space="preserve"> Hydrochloride (Namenda) XR Capsules</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Resolved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85" w:tooltip="Link to Meropenem for Injection, USP detail" w:history="1">
              <w:proofErr w:type="spellStart"/>
              <w:r>
                <w:rPr>
                  <w:rStyle w:val="Hyperlink"/>
                  <w:color w:val="0000FF"/>
                  <w:sz w:val="20"/>
                  <w:szCs w:val="20"/>
                </w:rPr>
                <w:t>Meropenem</w:t>
              </w:r>
              <w:proofErr w:type="spellEnd"/>
              <w:r>
                <w:rPr>
                  <w:rStyle w:val="Hyperlink"/>
                  <w:color w:val="0000FF"/>
                  <w:sz w:val="20"/>
                  <w:szCs w:val="20"/>
                </w:rPr>
                <w:t xml:space="preserve"> for Injection, USP</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Resolved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86" w:tooltip="Link to Methyldopate Hydrochloride Injection detail" w:history="1">
              <w:proofErr w:type="spellStart"/>
              <w:r>
                <w:rPr>
                  <w:rStyle w:val="Hyperlink"/>
                  <w:color w:val="0000FF"/>
                  <w:sz w:val="20"/>
                  <w:szCs w:val="20"/>
                </w:rPr>
                <w:t>Methyldopate</w:t>
              </w:r>
              <w:proofErr w:type="spellEnd"/>
              <w:r>
                <w:rPr>
                  <w:rStyle w:val="Hyperlink"/>
                  <w:color w:val="0000FF"/>
                  <w:sz w:val="20"/>
                  <w:szCs w:val="20"/>
                </w:rPr>
                <w:t xml:space="preserve"> Hydrochloride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87" w:tooltip="Link to Methylphenidate Hydrochloride ER Capsules/Tablets detail" w:history="1">
              <w:r>
                <w:rPr>
                  <w:rStyle w:val="Hyperlink"/>
                  <w:color w:val="0000FF"/>
                  <w:sz w:val="20"/>
                  <w:szCs w:val="20"/>
                </w:rPr>
                <w:t>Methylphenidate Hydrochloride ER Capsules/Tablets</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Resolved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88" w:tooltip="Link to Methylprednisolone Sodium Succinate for Injection, USP detail" w:history="1">
              <w:r>
                <w:rPr>
                  <w:rStyle w:val="Hyperlink"/>
                  <w:color w:val="0000FF"/>
                  <w:sz w:val="20"/>
                  <w:szCs w:val="20"/>
                </w:rPr>
                <w:t>Methylprednisolone Sodium Succinate for Injection, USP</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89" w:tooltip="Link to Metoprolol Injection detail" w:history="1">
              <w:r>
                <w:rPr>
                  <w:rStyle w:val="Hyperlink"/>
                  <w:color w:val="0000FF"/>
                  <w:sz w:val="20"/>
                  <w:szCs w:val="20"/>
                </w:rPr>
                <w:t>Metoprolol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Resolved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90" w:tooltip="Link to Morphine Sulfate Injection, USP, CII, (Preservative-Free)(For PCA Use Only) detail" w:history="1">
              <w:r>
                <w:rPr>
                  <w:rStyle w:val="Hyperlink"/>
                  <w:color w:val="0000FF"/>
                  <w:sz w:val="20"/>
                  <w:szCs w:val="20"/>
                </w:rPr>
                <w:t>Morphine Sulfate Injection, USP, CII, (Preservative-Free)(For PCA Use Only)</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91" w:tooltip="Link to Multi-Vitamin Infusion (Adult and Pediatric) detail" w:history="1">
              <w:r>
                <w:rPr>
                  <w:rStyle w:val="Hyperlink"/>
                  <w:color w:val="0000FF"/>
                  <w:sz w:val="20"/>
                  <w:szCs w:val="20"/>
                </w:rPr>
                <w:t>Multi-Vitamin Infusion (Adult and Pediatric)</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92" w:tooltip="Link to Mupirocin Calcium Nasal Ointment detail" w:history="1">
              <w:r>
                <w:rPr>
                  <w:rStyle w:val="Hyperlink"/>
                  <w:color w:val="0000FF"/>
                  <w:sz w:val="20"/>
                  <w:szCs w:val="20"/>
                </w:rPr>
                <w:t>Mupirocin Calcium Nasal Ointment</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bookmarkStart w:id="13" w:name="N"/>
            <w:bookmarkEnd w:id="13"/>
            <w:r>
              <w:rPr>
                <w:rFonts w:ascii="Symbol" w:hAnsi="Symbol"/>
                <w:sz w:val="20"/>
                <w:szCs w:val="20"/>
              </w:rPr>
              <w:t></w:t>
            </w:r>
            <w:hyperlink r:id="rId93" w:tooltip="Link to Nebivolol (BYSTOLIC) Tablets detail" w:history="1">
              <w:proofErr w:type="spellStart"/>
              <w:r>
                <w:rPr>
                  <w:rStyle w:val="Hyperlink"/>
                  <w:color w:val="0000FF"/>
                  <w:sz w:val="20"/>
                  <w:szCs w:val="20"/>
                </w:rPr>
                <w:t>Nebivolol</w:t>
              </w:r>
              <w:proofErr w:type="spellEnd"/>
              <w:r>
                <w:rPr>
                  <w:rStyle w:val="Hyperlink"/>
                  <w:color w:val="0000FF"/>
                  <w:sz w:val="20"/>
                  <w:szCs w:val="20"/>
                </w:rPr>
                <w:t xml:space="preserve"> (BYSTOLIC) Tablets</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Resolved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94" w:tooltip="Link to Nimodipine (Nymalize) Oral Solution detail" w:history="1">
              <w:proofErr w:type="spellStart"/>
              <w:r>
                <w:rPr>
                  <w:rStyle w:val="Hyperlink"/>
                  <w:color w:val="0000FF"/>
                  <w:sz w:val="20"/>
                  <w:szCs w:val="20"/>
                </w:rPr>
                <w:t>Nimodipine</w:t>
              </w:r>
              <w:proofErr w:type="spellEnd"/>
              <w:r>
                <w:rPr>
                  <w:rStyle w:val="Hyperlink"/>
                  <w:color w:val="0000FF"/>
                  <w:sz w:val="20"/>
                  <w:szCs w:val="20"/>
                </w:rPr>
                <w:t xml:space="preserve"> (</w:t>
              </w:r>
              <w:proofErr w:type="spellStart"/>
              <w:r>
                <w:rPr>
                  <w:rStyle w:val="Hyperlink"/>
                  <w:color w:val="0000FF"/>
                  <w:sz w:val="20"/>
                  <w:szCs w:val="20"/>
                </w:rPr>
                <w:t>Nymalize</w:t>
              </w:r>
              <w:proofErr w:type="spellEnd"/>
              <w:r>
                <w:rPr>
                  <w:rStyle w:val="Hyperlink"/>
                  <w:color w:val="0000FF"/>
                  <w:sz w:val="20"/>
                  <w:szCs w:val="20"/>
                </w:rPr>
                <w:t>) Oral Solution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bookmarkStart w:id="14" w:name="P"/>
            <w:bookmarkEnd w:id="14"/>
            <w:r>
              <w:rPr>
                <w:rFonts w:ascii="Symbol" w:hAnsi="Symbol"/>
                <w:sz w:val="20"/>
                <w:szCs w:val="20"/>
              </w:rPr>
              <w:t></w:t>
            </w:r>
            <w:hyperlink r:id="rId95" w:tooltip="Link to Penicillin G Benzathine (Bicillin L-A) Injection detail" w:history="1">
              <w:r>
                <w:rPr>
                  <w:rStyle w:val="Hyperlink"/>
                  <w:color w:val="0000FF"/>
                  <w:sz w:val="20"/>
                  <w:szCs w:val="20"/>
                </w:rPr>
                <w:t xml:space="preserve">Penicillin G </w:t>
              </w:r>
              <w:proofErr w:type="spellStart"/>
              <w:r>
                <w:rPr>
                  <w:rStyle w:val="Hyperlink"/>
                  <w:color w:val="0000FF"/>
                  <w:sz w:val="20"/>
                  <w:szCs w:val="20"/>
                </w:rPr>
                <w:t>Benzathine</w:t>
              </w:r>
              <w:proofErr w:type="spellEnd"/>
              <w:r>
                <w:rPr>
                  <w:rStyle w:val="Hyperlink"/>
                  <w:color w:val="0000FF"/>
                  <w:sz w:val="20"/>
                  <w:szCs w:val="20"/>
                </w:rPr>
                <w:t xml:space="preserve"> (</w:t>
              </w:r>
              <w:proofErr w:type="spellStart"/>
              <w:r>
                <w:rPr>
                  <w:rStyle w:val="Hyperlink"/>
                  <w:color w:val="0000FF"/>
                  <w:sz w:val="20"/>
                  <w:szCs w:val="20"/>
                </w:rPr>
                <w:t>Bicillin</w:t>
              </w:r>
              <w:proofErr w:type="spellEnd"/>
              <w:r>
                <w:rPr>
                  <w:rStyle w:val="Hyperlink"/>
                  <w:color w:val="0000FF"/>
                  <w:sz w:val="20"/>
                  <w:szCs w:val="20"/>
                </w:rPr>
                <w:t xml:space="preserve"> L-A)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96" w:tooltip="Link to Peritoneal Dialysis Solutions detail" w:history="1">
              <w:r>
                <w:rPr>
                  <w:rStyle w:val="Hyperlink"/>
                  <w:color w:val="0000FF"/>
                  <w:sz w:val="20"/>
                  <w:szCs w:val="20"/>
                </w:rPr>
                <w:t>Peritoneal Dialysis Solutions</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97" w:tooltip="Link to Phentolamine Mesylate Injection detail" w:history="1">
              <w:proofErr w:type="spellStart"/>
              <w:r>
                <w:rPr>
                  <w:rStyle w:val="Hyperlink"/>
                  <w:color w:val="0000FF"/>
                  <w:sz w:val="20"/>
                  <w:szCs w:val="20"/>
                </w:rPr>
                <w:t>Phentolamine</w:t>
              </w:r>
              <w:proofErr w:type="spellEnd"/>
              <w:r>
                <w:rPr>
                  <w:rStyle w:val="Hyperlink"/>
                  <w:color w:val="0000FF"/>
                  <w:sz w:val="20"/>
                  <w:szCs w:val="20"/>
                </w:rPr>
                <w:t xml:space="preserve"> </w:t>
              </w:r>
              <w:proofErr w:type="spellStart"/>
              <w:r>
                <w:rPr>
                  <w:rStyle w:val="Hyperlink"/>
                  <w:color w:val="0000FF"/>
                  <w:sz w:val="20"/>
                  <w:szCs w:val="20"/>
                </w:rPr>
                <w:t>Mesylate</w:t>
              </w:r>
              <w:proofErr w:type="spellEnd"/>
              <w:r>
                <w:rPr>
                  <w:rStyle w:val="Hyperlink"/>
                  <w:color w:val="0000FF"/>
                  <w:sz w:val="20"/>
                  <w:szCs w:val="20"/>
                </w:rPr>
                <w:t xml:space="preserve">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Resolved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98" w:tooltip="Link to Piperacillin and Tazobactam (Zosyn) Injection detail" w:history="1">
              <w:r>
                <w:rPr>
                  <w:rStyle w:val="Hyperlink"/>
                  <w:color w:val="0000FF"/>
                  <w:sz w:val="20"/>
                  <w:szCs w:val="20"/>
                </w:rPr>
                <w:t xml:space="preserve">Piperacillin and </w:t>
              </w:r>
              <w:proofErr w:type="spellStart"/>
              <w:r>
                <w:rPr>
                  <w:rStyle w:val="Hyperlink"/>
                  <w:color w:val="0000FF"/>
                  <w:sz w:val="20"/>
                  <w:szCs w:val="20"/>
                </w:rPr>
                <w:t>Tazobactam</w:t>
              </w:r>
              <w:proofErr w:type="spellEnd"/>
              <w:r>
                <w:rPr>
                  <w:rStyle w:val="Hyperlink"/>
                  <w:color w:val="0000FF"/>
                  <w:sz w:val="20"/>
                  <w:szCs w:val="20"/>
                </w:rPr>
                <w:t xml:space="preserve"> (</w:t>
              </w:r>
              <w:proofErr w:type="spellStart"/>
              <w:r>
                <w:rPr>
                  <w:rStyle w:val="Hyperlink"/>
                  <w:color w:val="0000FF"/>
                  <w:sz w:val="20"/>
                  <w:szCs w:val="20"/>
                </w:rPr>
                <w:t>Zosyn</w:t>
              </w:r>
              <w:proofErr w:type="spellEnd"/>
              <w:r>
                <w:rPr>
                  <w:rStyle w:val="Hyperlink"/>
                  <w:color w:val="0000FF"/>
                  <w:sz w:val="20"/>
                  <w:szCs w:val="20"/>
                </w:rPr>
                <w:t>)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99" w:tooltip="Link to Potassium Acetate Injection, USP detail" w:history="1">
              <w:r>
                <w:rPr>
                  <w:rStyle w:val="Hyperlink"/>
                  <w:color w:val="0000FF"/>
                  <w:sz w:val="20"/>
                  <w:szCs w:val="20"/>
                </w:rPr>
                <w:t>Potassium Acetate Injection, USP</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Resolved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100" w:tooltip="Link to Potassium Chloride Injection detail" w:history="1">
              <w:r>
                <w:rPr>
                  <w:rStyle w:val="Hyperlink"/>
                  <w:color w:val="0000FF"/>
                  <w:sz w:val="20"/>
                  <w:szCs w:val="20"/>
                </w:rPr>
                <w:t>Potassium Chloride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bookmarkStart w:id="15" w:name="R"/>
            <w:bookmarkEnd w:id="15"/>
            <w:r>
              <w:rPr>
                <w:rFonts w:ascii="Symbol" w:hAnsi="Symbol"/>
                <w:sz w:val="20"/>
                <w:szCs w:val="20"/>
              </w:rPr>
              <w:t></w:t>
            </w:r>
            <w:hyperlink r:id="rId101" w:tooltip="Link to Reserpine Tablets detail" w:history="1">
              <w:r>
                <w:rPr>
                  <w:rStyle w:val="Hyperlink"/>
                  <w:color w:val="0000FF"/>
                  <w:sz w:val="20"/>
                  <w:szCs w:val="20"/>
                </w:rPr>
                <w:t>Reserpine Tablets</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bookmarkStart w:id="16" w:name="S"/>
            <w:bookmarkEnd w:id="16"/>
            <w:r>
              <w:rPr>
                <w:rFonts w:ascii="Symbol" w:hAnsi="Symbol"/>
                <w:sz w:val="20"/>
                <w:szCs w:val="20"/>
              </w:rPr>
              <w:t></w:t>
            </w:r>
            <w:hyperlink r:id="rId102" w:tooltip="Link to Sacrosidase (Sucraid) Oral Solution detail" w:history="1">
              <w:proofErr w:type="spellStart"/>
              <w:r>
                <w:rPr>
                  <w:rStyle w:val="Hyperlink"/>
                  <w:color w:val="0000FF"/>
                  <w:sz w:val="20"/>
                  <w:szCs w:val="20"/>
                </w:rPr>
                <w:t>Sacrosidase</w:t>
              </w:r>
              <w:proofErr w:type="spellEnd"/>
              <w:r>
                <w:rPr>
                  <w:rStyle w:val="Hyperlink"/>
                  <w:color w:val="0000FF"/>
                  <w:sz w:val="20"/>
                  <w:szCs w:val="20"/>
                </w:rPr>
                <w:t xml:space="preserve"> (</w:t>
              </w:r>
              <w:proofErr w:type="spellStart"/>
              <w:r>
                <w:rPr>
                  <w:rStyle w:val="Hyperlink"/>
                  <w:color w:val="0000FF"/>
                  <w:sz w:val="20"/>
                  <w:szCs w:val="20"/>
                </w:rPr>
                <w:t>Sucraid</w:t>
              </w:r>
              <w:proofErr w:type="spellEnd"/>
              <w:r>
                <w:rPr>
                  <w:rStyle w:val="Hyperlink"/>
                  <w:color w:val="0000FF"/>
                  <w:sz w:val="20"/>
                  <w:szCs w:val="20"/>
                </w:rPr>
                <w:t>) Oral Solution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103" w:tooltip="Link to Sodium Acetate Injection, USP detail" w:history="1">
              <w:r>
                <w:rPr>
                  <w:rStyle w:val="Hyperlink"/>
                  <w:color w:val="0000FF"/>
                  <w:sz w:val="20"/>
                  <w:szCs w:val="20"/>
                </w:rPr>
                <w:t>Sodium Acetate Injection, USP</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104" w:tooltip="Link to Sodium Bicarbonate Injection, USP detail" w:history="1">
              <w:r>
                <w:rPr>
                  <w:rStyle w:val="Hyperlink"/>
                  <w:color w:val="0000FF"/>
                  <w:sz w:val="20"/>
                  <w:szCs w:val="20"/>
                </w:rPr>
                <w:t>Sodium Bicarbonate Injection, USP</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105" w:tooltip="Link to Sodium Chloride 0.9% Injection Bags detail" w:history="1">
              <w:r>
                <w:rPr>
                  <w:rStyle w:val="Hyperlink"/>
                  <w:color w:val="0000FF"/>
                  <w:sz w:val="20"/>
                  <w:szCs w:val="20"/>
                </w:rPr>
                <w:t>Sodium Chloride 0.9% Injection Bags</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106" w:tooltip="Link to Sodium Chloride 23.4% Injection detail" w:history="1">
              <w:r>
                <w:rPr>
                  <w:rStyle w:val="Hyperlink"/>
                  <w:color w:val="0000FF"/>
                  <w:sz w:val="20"/>
                  <w:szCs w:val="20"/>
                </w:rPr>
                <w:t>Sodium Chloride 23.4%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lastRenderedPageBreak/>
              <w:t></w:t>
            </w:r>
            <w:hyperlink r:id="rId107" w:tooltip="Link to Sufentanil Citrate (Sufenta) Injection detail" w:history="1">
              <w:proofErr w:type="spellStart"/>
              <w:r>
                <w:rPr>
                  <w:rStyle w:val="Hyperlink"/>
                  <w:color w:val="0000FF"/>
                  <w:sz w:val="20"/>
                  <w:szCs w:val="20"/>
                </w:rPr>
                <w:t>Sufentanil</w:t>
              </w:r>
              <w:proofErr w:type="spellEnd"/>
              <w:r>
                <w:rPr>
                  <w:rStyle w:val="Hyperlink"/>
                  <w:color w:val="0000FF"/>
                  <w:sz w:val="20"/>
                  <w:szCs w:val="20"/>
                </w:rPr>
                <w:t xml:space="preserve"> Citrate (</w:t>
              </w:r>
              <w:proofErr w:type="spellStart"/>
              <w:r>
                <w:rPr>
                  <w:rStyle w:val="Hyperlink"/>
                  <w:color w:val="0000FF"/>
                  <w:sz w:val="20"/>
                  <w:szCs w:val="20"/>
                </w:rPr>
                <w:t>Sufenta</w:t>
              </w:r>
              <w:proofErr w:type="spellEnd"/>
              <w:r>
                <w:rPr>
                  <w:rStyle w:val="Hyperlink"/>
                  <w:color w:val="0000FF"/>
                  <w:sz w:val="20"/>
                  <w:szCs w:val="20"/>
                </w:rPr>
                <w:t>)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108" w:tooltip="Link to Sumatriptan (Imitrex) Nasal Spray detail" w:history="1">
              <w:proofErr w:type="spellStart"/>
              <w:r>
                <w:rPr>
                  <w:rStyle w:val="Hyperlink"/>
                  <w:color w:val="0000FF"/>
                  <w:sz w:val="20"/>
                  <w:szCs w:val="20"/>
                </w:rPr>
                <w:t>Sumatriptan</w:t>
              </w:r>
              <w:proofErr w:type="spellEnd"/>
              <w:r>
                <w:rPr>
                  <w:rStyle w:val="Hyperlink"/>
                  <w:color w:val="0000FF"/>
                  <w:sz w:val="20"/>
                  <w:szCs w:val="20"/>
                </w:rPr>
                <w:t xml:space="preserve"> (</w:t>
              </w:r>
              <w:proofErr w:type="spellStart"/>
              <w:r>
                <w:rPr>
                  <w:rStyle w:val="Hyperlink"/>
                  <w:color w:val="0000FF"/>
                  <w:sz w:val="20"/>
                  <w:szCs w:val="20"/>
                </w:rPr>
                <w:t>Imitrex</w:t>
              </w:r>
              <w:proofErr w:type="spellEnd"/>
              <w:r>
                <w:rPr>
                  <w:rStyle w:val="Hyperlink"/>
                  <w:color w:val="0000FF"/>
                  <w:sz w:val="20"/>
                  <w:szCs w:val="20"/>
                </w:rPr>
                <w:t>) Nasal Spray</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bookmarkStart w:id="17" w:name="T"/>
            <w:bookmarkEnd w:id="17"/>
            <w:r>
              <w:rPr>
                <w:rFonts w:ascii="Symbol" w:hAnsi="Symbol"/>
                <w:sz w:val="20"/>
                <w:szCs w:val="20"/>
              </w:rPr>
              <w:t></w:t>
            </w:r>
            <w:hyperlink r:id="rId109" w:tooltip="Link to Technetium Tc99m Succimer Injection (DMSA) detail" w:history="1">
              <w:r>
                <w:rPr>
                  <w:rStyle w:val="Hyperlink"/>
                  <w:color w:val="0000FF"/>
                  <w:sz w:val="20"/>
                  <w:szCs w:val="20"/>
                </w:rPr>
                <w:t xml:space="preserve">Technetium Tc99m </w:t>
              </w:r>
              <w:proofErr w:type="spellStart"/>
              <w:r>
                <w:rPr>
                  <w:rStyle w:val="Hyperlink"/>
                  <w:color w:val="0000FF"/>
                  <w:sz w:val="20"/>
                  <w:szCs w:val="20"/>
                </w:rPr>
                <w:t>Succimer</w:t>
              </w:r>
              <w:proofErr w:type="spellEnd"/>
              <w:r>
                <w:rPr>
                  <w:rStyle w:val="Hyperlink"/>
                  <w:color w:val="0000FF"/>
                  <w:sz w:val="20"/>
                  <w:szCs w:val="20"/>
                </w:rPr>
                <w:t xml:space="preserve"> Injection (DMSA)</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110" w:tooltip="Link to Theophylline Extended Release Tablets and Capsules detail" w:history="1">
              <w:r>
                <w:rPr>
                  <w:rStyle w:val="Hyperlink"/>
                  <w:color w:val="0000FF"/>
                  <w:sz w:val="20"/>
                  <w:szCs w:val="20"/>
                </w:rPr>
                <w:t>Theophylline Extended Release Tablets and Capsules</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111" w:tooltip="Link to Tigecycline (Tygacil) Injection detail" w:history="1">
              <w:proofErr w:type="spellStart"/>
              <w:r>
                <w:rPr>
                  <w:rStyle w:val="Hyperlink"/>
                  <w:color w:val="0000FF"/>
                  <w:sz w:val="20"/>
                  <w:szCs w:val="20"/>
                </w:rPr>
                <w:t>Tigecycline</w:t>
              </w:r>
              <w:proofErr w:type="spellEnd"/>
              <w:r>
                <w:rPr>
                  <w:rStyle w:val="Hyperlink"/>
                  <w:color w:val="0000FF"/>
                  <w:sz w:val="20"/>
                  <w:szCs w:val="20"/>
                </w:rPr>
                <w:t xml:space="preserve"> (</w:t>
              </w:r>
              <w:proofErr w:type="spellStart"/>
              <w:r>
                <w:rPr>
                  <w:rStyle w:val="Hyperlink"/>
                  <w:color w:val="0000FF"/>
                  <w:sz w:val="20"/>
                  <w:szCs w:val="20"/>
                </w:rPr>
                <w:t>Tygacil</w:t>
              </w:r>
              <w:proofErr w:type="spellEnd"/>
              <w:r>
                <w:rPr>
                  <w:rStyle w:val="Hyperlink"/>
                  <w:color w:val="0000FF"/>
                  <w:sz w:val="20"/>
                  <w:szCs w:val="20"/>
                </w:rPr>
                <w:t>)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112" w:tooltip="Link to Tiopronin (Thiola) detail" w:history="1">
              <w:proofErr w:type="spellStart"/>
              <w:r>
                <w:rPr>
                  <w:rStyle w:val="Hyperlink"/>
                  <w:color w:val="0000FF"/>
                  <w:sz w:val="20"/>
                  <w:szCs w:val="20"/>
                </w:rPr>
                <w:t>Tiopronin</w:t>
              </w:r>
              <w:proofErr w:type="spellEnd"/>
              <w:r>
                <w:rPr>
                  <w:rStyle w:val="Hyperlink"/>
                  <w:color w:val="0000FF"/>
                  <w:sz w:val="20"/>
                  <w:szCs w:val="20"/>
                </w:rPr>
                <w:t xml:space="preserve"> (</w:t>
              </w:r>
              <w:proofErr w:type="spellStart"/>
              <w:r>
                <w:rPr>
                  <w:rStyle w:val="Hyperlink"/>
                  <w:color w:val="0000FF"/>
                  <w:sz w:val="20"/>
                  <w:szCs w:val="20"/>
                </w:rPr>
                <w:t>Thiola</w:t>
              </w:r>
              <w:proofErr w:type="spellEnd"/>
              <w:r>
                <w:rPr>
                  <w:rStyle w:val="Hyperlink"/>
                  <w:color w:val="0000FF"/>
                  <w:sz w:val="20"/>
                  <w:szCs w:val="20"/>
                </w:rPr>
                <w:t>)</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Resolved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113" w:tooltip="Link to Tobramycin Injection detail" w:history="1">
              <w:r>
                <w:rPr>
                  <w:rStyle w:val="Hyperlink"/>
                  <w:color w:val="0000FF"/>
                  <w:sz w:val="20"/>
                  <w:szCs w:val="20"/>
                </w:rPr>
                <w:t>Tobramycin Injection</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114" w:tooltip="Link to Tretinoin Capsules detail" w:history="1">
              <w:proofErr w:type="spellStart"/>
              <w:r>
                <w:rPr>
                  <w:rStyle w:val="Hyperlink"/>
                  <w:color w:val="0000FF"/>
                  <w:sz w:val="20"/>
                  <w:szCs w:val="20"/>
                </w:rPr>
                <w:t>Tretinoin</w:t>
              </w:r>
              <w:proofErr w:type="spellEnd"/>
              <w:r>
                <w:rPr>
                  <w:rStyle w:val="Hyperlink"/>
                  <w:color w:val="0000FF"/>
                  <w:sz w:val="20"/>
                  <w:szCs w:val="20"/>
                </w:rPr>
                <w:t xml:space="preserve"> Capsules</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115" w:tooltip="Link to Triamcinolone Hexacetonide Injectable Suspension (Aristospan) detail" w:history="1">
              <w:r>
                <w:rPr>
                  <w:rStyle w:val="Hyperlink"/>
                  <w:color w:val="0000FF"/>
                  <w:sz w:val="20"/>
                  <w:szCs w:val="20"/>
                </w:rPr>
                <w:t xml:space="preserve">Triamcinolone </w:t>
              </w:r>
              <w:proofErr w:type="spellStart"/>
              <w:r>
                <w:rPr>
                  <w:rStyle w:val="Hyperlink"/>
                  <w:color w:val="0000FF"/>
                  <w:sz w:val="20"/>
                  <w:szCs w:val="20"/>
                </w:rPr>
                <w:t>Hexacetonide</w:t>
              </w:r>
              <w:proofErr w:type="spellEnd"/>
              <w:r>
                <w:rPr>
                  <w:rStyle w:val="Hyperlink"/>
                  <w:color w:val="0000FF"/>
                  <w:sz w:val="20"/>
                  <w:szCs w:val="20"/>
                </w:rPr>
                <w:t xml:space="preserve"> Injectable Suspension (</w:t>
              </w:r>
              <w:proofErr w:type="spellStart"/>
              <w:r>
                <w:rPr>
                  <w:rStyle w:val="Hyperlink"/>
                  <w:color w:val="0000FF"/>
                  <w:sz w:val="20"/>
                  <w:szCs w:val="20"/>
                </w:rPr>
                <w:t>Aristospan</w:t>
              </w:r>
              <w:proofErr w:type="spellEnd"/>
              <w:r>
                <w:rPr>
                  <w:rStyle w:val="Hyperlink"/>
                  <w:color w:val="0000FF"/>
                  <w:sz w:val="20"/>
                  <w:szCs w:val="20"/>
                </w:rPr>
                <w:t>)</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hyperlink r:id="rId116" w:tooltip="Link to Trimipramine Maleate (SURMONTIL) Capsules detail" w:history="1">
              <w:proofErr w:type="spellStart"/>
              <w:r>
                <w:rPr>
                  <w:rStyle w:val="Hyperlink"/>
                  <w:color w:val="0000FF"/>
                  <w:sz w:val="20"/>
                  <w:szCs w:val="20"/>
                </w:rPr>
                <w:t>Trimipramine</w:t>
              </w:r>
              <w:proofErr w:type="spellEnd"/>
              <w:r>
                <w:rPr>
                  <w:rStyle w:val="Hyperlink"/>
                  <w:color w:val="0000FF"/>
                  <w:sz w:val="20"/>
                  <w:szCs w:val="20"/>
                </w:rPr>
                <w:t xml:space="preserve"> Maleate (SURMONTIL) Capsules</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rPr>
                <w:sz w:val="20"/>
                <w:szCs w:val="20"/>
              </w:rPr>
            </w:pPr>
            <w:bookmarkStart w:id="18" w:name="V"/>
            <w:bookmarkEnd w:id="18"/>
            <w:r>
              <w:rPr>
                <w:rFonts w:ascii="Symbol" w:hAnsi="Symbol"/>
                <w:sz w:val="20"/>
                <w:szCs w:val="20"/>
              </w:rPr>
              <w:t></w:t>
            </w:r>
            <w:hyperlink r:id="rId117" w:tooltip="Link to Vancomycin Hydrochloride for Injection, USP detail" w:history="1">
              <w:r>
                <w:rPr>
                  <w:rStyle w:val="Hyperlink"/>
                  <w:color w:val="0000FF"/>
                  <w:sz w:val="20"/>
                  <w:szCs w:val="20"/>
                </w:rPr>
                <w:t>Vancomycin Hydrochloride for Injection, USP</w:t>
              </w:r>
            </w:hyperlink>
          </w:p>
        </w:tc>
        <w:tc>
          <w:tcPr>
            <w:tcW w:w="3600" w:type="dxa"/>
            <w:tcMar>
              <w:top w:w="15" w:type="dxa"/>
              <w:left w:w="15" w:type="dxa"/>
              <w:bottom w:w="15" w:type="dxa"/>
              <w:right w:w="15" w:type="dxa"/>
            </w:tcMar>
            <w:vAlign w:val="center"/>
            <w:hideMark/>
          </w:tcPr>
          <w:p w:rsidR="00F95E70" w:rsidRDefault="00F95E70" w:rsidP="001A7DFA">
            <w:pPr>
              <w:pStyle w:val="ListParagraph"/>
              <w:ind w:hanging="360"/>
              <w:rPr>
                <w:sz w:val="20"/>
                <w:szCs w:val="20"/>
              </w:rPr>
            </w:pPr>
            <w:r>
              <w:rPr>
                <w:rFonts w:ascii="Symbol" w:hAnsi="Symbol"/>
                <w:sz w:val="20"/>
                <w:szCs w:val="20"/>
              </w:rPr>
              <w:t></w:t>
            </w:r>
            <w:r>
              <w:rPr>
                <w:b/>
                <w:bCs/>
                <w:i/>
                <w:iCs/>
                <w:sz w:val="20"/>
                <w:szCs w:val="20"/>
              </w:rPr>
              <w:t xml:space="preserve">Currently in Shortage </w:t>
            </w:r>
          </w:p>
        </w:tc>
      </w:tr>
    </w:tbl>
    <w:p w:rsidR="00F95E70" w:rsidRDefault="00F95E70" w:rsidP="00F95E70">
      <w:pPr>
        <w:spacing w:before="100" w:beforeAutospacing="1" w:after="100" w:afterAutospacing="1"/>
        <w:rPr>
          <w:rFonts w:ascii="Calibri" w:hAnsi="Calibri"/>
          <w:b/>
          <w:bCs/>
          <w:sz w:val="22"/>
        </w:rPr>
      </w:pPr>
      <w:r>
        <w:rPr>
          <w:b/>
          <w:bCs/>
        </w:rPr>
        <w:t>DRUG DISCONTINUATION</w:t>
      </w:r>
    </w:p>
    <w:p w:rsidR="00F95E70" w:rsidRDefault="00F95E70" w:rsidP="00F95E70">
      <w:pPr>
        <w:pStyle w:val="ListParagraph"/>
        <w:spacing w:before="100" w:beforeAutospacing="1" w:after="100" w:afterAutospacing="1"/>
        <w:ind w:left="810" w:hanging="360"/>
        <w:rPr>
          <w:rFonts w:ascii="Calibri Light" w:hAnsi="Calibri Light"/>
          <w:b/>
          <w:bCs/>
          <w:color w:val="2E74B5"/>
          <w:sz w:val="32"/>
          <w:szCs w:val="32"/>
        </w:rPr>
      </w:pPr>
      <w:r>
        <w:rPr>
          <w:rFonts w:ascii="Symbol" w:hAnsi="Symbol"/>
          <w:color w:val="000000"/>
          <w:sz w:val="24"/>
          <w:szCs w:val="24"/>
        </w:rPr>
        <w:t></w:t>
      </w:r>
      <w:proofErr w:type="spellStart"/>
      <w:r>
        <w:rPr>
          <w:b/>
          <w:bCs/>
        </w:rPr>
        <w:t>Zecuity</w:t>
      </w:r>
      <w:proofErr w:type="spellEnd"/>
      <w:r>
        <w:rPr>
          <w:b/>
          <w:bCs/>
        </w:rPr>
        <w:t xml:space="preserve"> (</w:t>
      </w:r>
      <w:proofErr w:type="spellStart"/>
      <w:r>
        <w:rPr>
          <w:b/>
          <w:bCs/>
        </w:rPr>
        <w:t>sumatriptan</w:t>
      </w:r>
      <w:proofErr w:type="spellEnd"/>
      <w:r>
        <w:rPr>
          <w:b/>
          <w:bCs/>
        </w:rPr>
        <w:t>) Migraine Patch: Drug Safety Communication - FDA Evaluating Risk of Burns and Scars</w:t>
      </w:r>
    </w:p>
    <w:p w:rsidR="00F95E70" w:rsidRDefault="00F95E70" w:rsidP="001A7DFA">
      <w:pPr>
        <w:rPr>
          <w:rFonts w:eastAsia="Times New Roman"/>
          <w:b/>
          <w:bCs/>
          <w:sz w:val="22"/>
        </w:rPr>
      </w:pPr>
      <w:proofErr w:type="gramStart"/>
      <w:r>
        <w:rPr>
          <w:rFonts w:ascii="Courier New" w:eastAsia="Times New Roman" w:hAnsi="Courier New" w:cs="Courier New"/>
          <w:sz w:val="22"/>
        </w:rPr>
        <w:t>o</w:t>
      </w:r>
      <w:proofErr w:type="gramEnd"/>
      <w:r>
        <w:rPr>
          <w:rFonts w:ascii="Times New Roman" w:eastAsia="Times New Roman" w:hAnsi="Times New Roman"/>
          <w:sz w:val="14"/>
          <w:szCs w:val="14"/>
        </w:rPr>
        <w:t xml:space="preserve">   </w:t>
      </w:r>
      <w:hyperlink r:id="rId118" w:tooltip="FDA" w:history="1">
        <w:r>
          <w:rPr>
            <w:rStyle w:val="Hyperlink"/>
            <w:rFonts w:eastAsia="Times New Roman"/>
            <w:b/>
            <w:bCs/>
            <w:sz w:val="22"/>
          </w:rPr>
          <w:t>http://www.fda.gov/Safety/MedWatch/SafetyInformation/SafetyAlertsforHumanMedicalProducts/ucm504736.htm?source=govdelivery&amp;utm_medium=email&amp;utm_source=govdelivery</w:t>
        </w:r>
      </w:hyperlink>
    </w:p>
    <w:p w:rsidR="00F95E70" w:rsidRDefault="00F95E70" w:rsidP="00F95E70">
      <w:pPr>
        <w:pStyle w:val="ListParagraph"/>
        <w:ind w:hanging="360"/>
        <w:rPr>
          <w:rStyle w:val="boldtitle"/>
        </w:rPr>
      </w:pPr>
      <w:r>
        <w:rPr>
          <w:rStyle w:val="boldtitle"/>
          <w:rFonts w:ascii="Symbol" w:hAnsi="Symbol"/>
        </w:rPr>
        <w:t></w:t>
      </w:r>
      <w:proofErr w:type="spellStart"/>
      <w:r>
        <w:rPr>
          <w:rStyle w:val="boldtitle"/>
        </w:rPr>
        <w:t>Lindane</w:t>
      </w:r>
      <w:proofErr w:type="spellEnd"/>
      <w:r>
        <w:rPr>
          <w:rStyle w:val="boldtitle"/>
        </w:rPr>
        <w:t xml:space="preserve"> Lotion, USP 1%</w:t>
      </w:r>
    </w:p>
    <w:tbl>
      <w:tblPr>
        <w:tblW w:w="0" w:type="auto"/>
        <w:tblCellSpacing w:w="15" w:type="dxa"/>
        <w:tblCellMar>
          <w:left w:w="0" w:type="dxa"/>
          <w:right w:w="0" w:type="dxa"/>
        </w:tblCellMar>
        <w:tblLook w:val="04A0" w:firstRow="1" w:lastRow="0" w:firstColumn="1" w:lastColumn="0" w:noHBand="0" w:noVBand="1"/>
        <w:tblDescription w:val="Shortage details"/>
      </w:tblPr>
      <w:tblGrid>
        <w:gridCol w:w="3655"/>
        <w:gridCol w:w="1584"/>
        <w:gridCol w:w="5651"/>
      </w:tblGrid>
      <w:tr w:rsidR="00F95E70" w:rsidTr="00F95E70">
        <w:trPr>
          <w:tblCellSpacing w:w="15" w:type="dxa"/>
        </w:trPr>
        <w:tc>
          <w:tcPr>
            <w:tcW w:w="0" w:type="auto"/>
            <w:tcMar>
              <w:top w:w="15" w:type="dxa"/>
              <w:left w:w="15" w:type="dxa"/>
              <w:bottom w:w="15" w:type="dxa"/>
              <w:right w:w="15" w:type="dxa"/>
            </w:tcMar>
            <w:vAlign w:val="center"/>
            <w:hideMark/>
          </w:tcPr>
          <w:p w:rsidR="00F95E70" w:rsidRDefault="00F95E70" w:rsidP="001A7DFA">
            <w:pPr>
              <w:pStyle w:val="ListParagraph"/>
              <w:ind w:hanging="360"/>
            </w:pPr>
            <w:r>
              <w:rPr>
                <w:rFonts w:ascii="Symbol" w:hAnsi="Symbol"/>
              </w:rPr>
              <w:t></w:t>
            </w:r>
            <w:r>
              <w:t>10mg/g, 60mL / 2oz. Plastic Bottle (NDC 60432-833-60)</w:t>
            </w:r>
          </w:p>
        </w:tc>
        <w:tc>
          <w:tcPr>
            <w:tcW w:w="0" w:type="auto"/>
            <w:tcMar>
              <w:top w:w="15" w:type="dxa"/>
              <w:left w:w="15" w:type="dxa"/>
              <w:bottom w:w="15" w:type="dxa"/>
              <w:right w:w="15" w:type="dxa"/>
            </w:tcMar>
            <w:vAlign w:val="center"/>
            <w:hideMark/>
          </w:tcPr>
          <w:p w:rsidR="00F95E70" w:rsidRDefault="00F95E70" w:rsidP="001A7DFA">
            <w:pPr>
              <w:pStyle w:val="ListParagraph"/>
              <w:ind w:hanging="360"/>
            </w:pPr>
            <w:r>
              <w:rPr>
                <w:rFonts w:ascii="Symbol" w:hAnsi="Symbol"/>
              </w:rPr>
              <w:t></w:t>
            </w:r>
            <w:r>
              <w:t>06/02/2016</w:t>
            </w:r>
          </w:p>
        </w:tc>
        <w:tc>
          <w:tcPr>
            <w:tcW w:w="0" w:type="auto"/>
            <w:tcMar>
              <w:top w:w="15" w:type="dxa"/>
              <w:left w:w="15" w:type="dxa"/>
              <w:bottom w:w="15" w:type="dxa"/>
              <w:right w:w="15" w:type="dxa"/>
            </w:tcMar>
            <w:vAlign w:val="center"/>
            <w:hideMark/>
          </w:tcPr>
          <w:p w:rsidR="00F95E70" w:rsidRDefault="00F95E70" w:rsidP="001A7DFA">
            <w:pPr>
              <w:pStyle w:val="ListParagraph"/>
              <w:ind w:hanging="360"/>
            </w:pPr>
            <w:r>
              <w:rPr>
                <w:rFonts w:ascii="Symbol" w:hAnsi="Symbol"/>
              </w:rPr>
              <w:t></w:t>
            </w:r>
            <w:proofErr w:type="spellStart"/>
            <w:r>
              <w:t>Wockhardt</w:t>
            </w:r>
            <w:proofErr w:type="spellEnd"/>
            <w:r>
              <w:t xml:space="preserve">/MGP has made the decision to discontinue the manufacture of this product. </w:t>
            </w:r>
          </w:p>
        </w:tc>
      </w:tr>
    </w:tbl>
    <w:p w:rsidR="00F95E70" w:rsidRDefault="00F95E70" w:rsidP="00F95E70">
      <w:pPr>
        <w:rPr>
          <w:rFonts w:ascii="Calibri" w:hAnsi="Calibri"/>
          <w:sz w:val="22"/>
        </w:rPr>
      </w:pPr>
    </w:p>
    <w:p w:rsidR="00F95E70" w:rsidRDefault="00F95E70" w:rsidP="00F95E70">
      <w:pPr>
        <w:pStyle w:val="ListParagraph"/>
        <w:ind w:left="1440" w:hanging="360"/>
      </w:pPr>
      <w:proofErr w:type="gramStart"/>
      <w:r>
        <w:rPr>
          <w:rFonts w:ascii="Courier New" w:hAnsi="Courier New" w:cs="Courier New"/>
        </w:rPr>
        <w:t>o</w:t>
      </w:r>
      <w:proofErr w:type="gramEnd"/>
      <w:r>
        <w:rPr>
          <w:rFonts w:ascii="Times New Roman" w:hAnsi="Times New Roman"/>
          <w:sz w:val="14"/>
          <w:szCs w:val="14"/>
        </w:rPr>
        <w:t xml:space="preserve">   </w:t>
      </w:r>
      <w:hyperlink r:id="rId119" w:history="1">
        <w:r>
          <w:rPr>
            <w:rStyle w:val="Hyperlink"/>
          </w:rPr>
          <w:t>http://www.accessdata.fda.gov/scripts/drugshortages/dsp_ActiveIngredientDetails.cfm?AI=Lindane+Lotion%2C+USP+1per&amp;source=govdelivery&amp;st=d&amp;tab=tabs-4&amp;utm_medium=email&amp;utm_source=govdelivery</w:t>
        </w:r>
      </w:hyperlink>
    </w:p>
    <w:p w:rsidR="00F95E70" w:rsidRDefault="00F95E70" w:rsidP="00F95E70"/>
    <w:p w:rsidR="00F95E70" w:rsidRDefault="00F95E70" w:rsidP="00F95E70">
      <w:pPr>
        <w:spacing w:before="100" w:beforeAutospacing="1" w:after="100" w:afterAutospacing="1"/>
        <w:rPr>
          <w:b/>
          <w:bCs/>
          <w:szCs w:val="24"/>
        </w:rPr>
      </w:pPr>
      <w:r>
        <w:rPr>
          <w:b/>
          <w:bCs/>
          <w:szCs w:val="24"/>
        </w:rPr>
        <w:t xml:space="preserve">FDA </w:t>
      </w:r>
      <w:bookmarkStart w:id="19" w:name="main"/>
      <w:bookmarkEnd w:id="19"/>
    </w:p>
    <w:p w:rsidR="00F95E70" w:rsidRDefault="00F95E70" w:rsidP="00F95E70">
      <w:pPr>
        <w:pStyle w:val="ListParagraph"/>
        <w:spacing w:before="100" w:beforeAutospacing="1" w:after="100" w:afterAutospacing="1"/>
        <w:ind w:hanging="360"/>
      </w:pPr>
      <w:r>
        <w:rPr>
          <w:rFonts w:ascii="Symbol" w:hAnsi="Symbol"/>
        </w:rPr>
        <w:t></w:t>
      </w:r>
      <w:r>
        <w:rPr>
          <w:b/>
          <w:bCs/>
        </w:rPr>
        <w:t xml:space="preserve">FDA approves </w:t>
      </w:r>
      <w:proofErr w:type="spellStart"/>
      <w:r>
        <w:rPr>
          <w:b/>
          <w:bCs/>
        </w:rPr>
        <w:t>Differin</w:t>
      </w:r>
      <w:proofErr w:type="spellEnd"/>
      <w:r>
        <w:rPr>
          <w:b/>
          <w:bCs/>
        </w:rPr>
        <w:t xml:space="preserve"> Gel 0.1% for over-the-counter use to treat acne</w:t>
      </w:r>
    </w:p>
    <w:p w:rsidR="00F95E70" w:rsidRDefault="00F95E70" w:rsidP="00F95E70">
      <w:pPr>
        <w:pStyle w:val="ListParagraph"/>
        <w:spacing w:before="100" w:beforeAutospacing="1" w:after="100" w:afterAutospacing="1"/>
        <w:ind w:left="1440" w:hanging="360"/>
      </w:pPr>
      <w:proofErr w:type="gramStart"/>
      <w:r>
        <w:rPr>
          <w:rFonts w:ascii="Courier New" w:hAnsi="Courier New" w:cs="Courier New"/>
        </w:rPr>
        <w:t>o</w:t>
      </w:r>
      <w:proofErr w:type="gramEnd"/>
      <w:r>
        <w:rPr>
          <w:rFonts w:ascii="Times New Roman" w:hAnsi="Times New Roman"/>
          <w:sz w:val="14"/>
          <w:szCs w:val="14"/>
        </w:rPr>
        <w:t xml:space="preserve">   </w:t>
      </w:r>
      <w:hyperlink r:id="rId120" w:tooltip="FDA" w:history="1">
        <w:r>
          <w:rPr>
            <w:rStyle w:val="Hyperlink"/>
          </w:rPr>
          <w:t>http://www.fda.gov/NewsEvents/Newsroom/PressAnnouncements/ucm510362.htm</w:t>
        </w:r>
      </w:hyperlink>
      <w:r>
        <w:t xml:space="preserve"> </w:t>
      </w:r>
    </w:p>
    <w:p w:rsidR="00F95E70" w:rsidRDefault="00F95E70" w:rsidP="00F95E70">
      <w:pPr>
        <w:pStyle w:val="ListParagraph"/>
        <w:ind w:hanging="360"/>
      </w:pPr>
      <w:r>
        <w:rPr>
          <w:rFonts w:ascii="Symbol" w:hAnsi="Symbol"/>
        </w:rPr>
        <w:t></w:t>
      </w:r>
      <w:hyperlink r:id="rId121" w:history="1">
        <w:r>
          <w:rPr>
            <w:rStyle w:val="Hyperlink"/>
            <w:color w:val="0000FF"/>
          </w:rPr>
          <w:t xml:space="preserve">FDA approval alert: </w:t>
        </w:r>
        <w:proofErr w:type="spellStart"/>
        <w:r>
          <w:rPr>
            <w:rStyle w:val="Hyperlink"/>
            <w:color w:val="0000FF"/>
          </w:rPr>
          <w:t>Dronabinol</w:t>
        </w:r>
        <w:proofErr w:type="spellEnd"/>
        <w:r>
          <w:rPr>
            <w:rStyle w:val="Hyperlink"/>
            <w:color w:val="0000FF"/>
          </w:rPr>
          <w:t xml:space="preserve"> oral solution approved for chemotherapy adverse events</w:t>
        </w:r>
      </w:hyperlink>
    </w:p>
    <w:p w:rsidR="00F95E70" w:rsidRDefault="00F95E70" w:rsidP="00F95E70">
      <w:pPr>
        <w:pStyle w:val="ListParagraph"/>
        <w:ind w:left="1440" w:hanging="360"/>
      </w:pPr>
      <w:proofErr w:type="gramStart"/>
      <w:r>
        <w:rPr>
          <w:rFonts w:ascii="Courier New" w:hAnsi="Courier New" w:cs="Courier New"/>
        </w:rPr>
        <w:t>o</w:t>
      </w:r>
      <w:proofErr w:type="gramEnd"/>
      <w:r>
        <w:rPr>
          <w:rFonts w:ascii="Times New Roman" w:hAnsi="Times New Roman"/>
          <w:sz w:val="14"/>
          <w:szCs w:val="14"/>
        </w:rPr>
        <w:t xml:space="preserve">   </w:t>
      </w:r>
      <w:hyperlink r:id="rId122" w:tooltip="Journal of Clinical Pathways" w:history="1">
        <w:r>
          <w:rPr>
            <w:rStyle w:val="Hyperlink"/>
          </w:rPr>
          <w:t>http://journalofclinicalpathways.com/resource/supportive_care</w:t>
        </w:r>
      </w:hyperlink>
    </w:p>
    <w:p w:rsidR="00F95E70" w:rsidRDefault="00F95E70" w:rsidP="00F95E70">
      <w:pPr>
        <w:pStyle w:val="Heading1"/>
        <w:ind w:left="720" w:hanging="360"/>
        <w:rPr>
          <w:rFonts w:ascii="Calibri" w:eastAsia="Times New Roman" w:hAnsi="Calibri"/>
          <w:b/>
          <w:bCs/>
          <w:color w:val="auto"/>
          <w:sz w:val="22"/>
          <w:szCs w:val="22"/>
        </w:rPr>
      </w:pPr>
      <w:r>
        <w:rPr>
          <w:rFonts w:ascii="Symbol" w:eastAsia="Times New Roman" w:hAnsi="Symbol"/>
          <w:color w:val="auto"/>
          <w:sz w:val="22"/>
          <w:szCs w:val="22"/>
        </w:rPr>
        <w:t></w:t>
      </w:r>
      <w:r>
        <w:rPr>
          <w:rFonts w:ascii="Calibri" w:eastAsia="Times New Roman" w:hAnsi="Calibri"/>
          <w:b/>
          <w:bCs/>
          <w:color w:val="auto"/>
          <w:sz w:val="22"/>
          <w:szCs w:val="22"/>
        </w:rPr>
        <w:t>FDA Approves First Fully Dissolvable Stent</w:t>
      </w:r>
    </w:p>
    <w:p w:rsidR="00F95E70" w:rsidRDefault="00F95E70" w:rsidP="00F95E70">
      <w:pPr>
        <w:pStyle w:val="ListParagraph"/>
        <w:spacing w:before="100" w:beforeAutospacing="1" w:after="100" w:afterAutospacing="1"/>
        <w:ind w:left="1440" w:hanging="360"/>
      </w:pPr>
      <w:proofErr w:type="spellStart"/>
      <w:proofErr w:type="gramStart"/>
      <w:r>
        <w:rPr>
          <w:rFonts w:ascii="Courier New" w:hAnsi="Courier New" w:cs="Courier New"/>
        </w:rPr>
        <w:t>o</w:t>
      </w:r>
      <w:r>
        <w:t>is</w:t>
      </w:r>
      <w:proofErr w:type="spellEnd"/>
      <w:proofErr w:type="gramEnd"/>
      <w:r>
        <w:t xml:space="preserve"> absorbed by the body after about three years</w:t>
      </w:r>
    </w:p>
    <w:p w:rsidR="00F95E70" w:rsidRDefault="00F95E70" w:rsidP="00F95E70">
      <w:pPr>
        <w:pStyle w:val="ListParagraph"/>
        <w:ind w:left="1440" w:hanging="360"/>
      </w:pPr>
      <w:proofErr w:type="gramStart"/>
      <w:r>
        <w:rPr>
          <w:rFonts w:ascii="Courier New" w:hAnsi="Courier New" w:cs="Courier New"/>
        </w:rPr>
        <w:t>o</w:t>
      </w:r>
      <w:proofErr w:type="gramEnd"/>
      <w:r>
        <w:rPr>
          <w:rFonts w:ascii="Times New Roman" w:hAnsi="Times New Roman"/>
          <w:sz w:val="14"/>
          <w:szCs w:val="14"/>
        </w:rPr>
        <w:t xml:space="preserve">   </w:t>
      </w:r>
      <w:hyperlink r:id="rId123" w:tooltip="Medline plus" w:history="1">
        <w:r>
          <w:rPr>
            <w:rStyle w:val="Hyperlink"/>
          </w:rPr>
          <w:t>https://www.nlm.nih.gov/medlineplus/news/fullstory_159721.html</w:t>
        </w:r>
      </w:hyperlink>
    </w:p>
    <w:p w:rsidR="00F95E70" w:rsidRDefault="00F95E70" w:rsidP="00F95E70">
      <w:pPr>
        <w:ind w:firstLine="720"/>
      </w:pPr>
    </w:p>
    <w:p w:rsidR="00F95E70" w:rsidRDefault="00F95E70" w:rsidP="00F95E70">
      <w:pPr>
        <w:pStyle w:val="ListParagraph"/>
        <w:ind w:hanging="360"/>
      </w:pPr>
      <w:r>
        <w:rPr>
          <w:rFonts w:ascii="Symbol" w:hAnsi="Symbol"/>
        </w:rPr>
        <w:t></w:t>
      </w:r>
      <w:r>
        <w:rPr>
          <w:rStyle w:val="Strong"/>
        </w:rPr>
        <w:t xml:space="preserve">Drug Safety Labeling </w:t>
      </w:r>
      <w:r>
        <w:t>Changes</w:t>
      </w:r>
    </w:p>
    <w:p w:rsidR="00F95E70" w:rsidRDefault="00F95E70" w:rsidP="00F95E70">
      <w:pPr>
        <w:pStyle w:val="ListParagraph"/>
        <w:ind w:left="1440" w:hanging="360"/>
      </w:pPr>
      <w:proofErr w:type="gramStart"/>
      <w:r>
        <w:rPr>
          <w:rFonts w:ascii="Courier New" w:hAnsi="Courier New" w:cs="Courier New"/>
        </w:rPr>
        <w:t>o</w:t>
      </w:r>
      <w:proofErr w:type="gramEnd"/>
      <w:r>
        <w:rPr>
          <w:rFonts w:ascii="Times New Roman" w:hAnsi="Times New Roman"/>
          <w:sz w:val="14"/>
          <w:szCs w:val="14"/>
        </w:rPr>
        <w:t xml:space="preserve">   </w:t>
      </w:r>
      <w:hyperlink r:id="rId124" w:tooltip="Drug Safety Labeling Changes" w:history="1">
        <w:r>
          <w:rPr>
            <w:rStyle w:val="Hyperlink"/>
          </w:rPr>
          <w:t>http://www.fda.gov/Safety/MedWatch/SafetyInformation/ucm509048.htm?source=govdelivery&amp;utm_medium=email&amp;utm_source=govdelivery</w:t>
        </w:r>
      </w:hyperlink>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10554"/>
        <w:gridCol w:w="97"/>
        <w:gridCol w:w="97"/>
        <w:gridCol w:w="112"/>
      </w:tblGrid>
      <w:tr w:rsidR="00F95E70" w:rsidTr="00F95E70">
        <w:trPr>
          <w:gridAfter w:val="2"/>
          <w:trHeight w:val="21480"/>
          <w:tblCellSpacing w:w="15" w:type="dxa"/>
        </w:trPr>
        <w:tc>
          <w:tcPr>
            <w:tcW w:w="2684" w:type="pct"/>
            <w:vMerge w:val="restart"/>
            <w:shd w:val="clear" w:color="auto" w:fill="FFFFFF"/>
          </w:tcPr>
          <w:tbl>
            <w:tblPr>
              <w:tblpPr w:leftFromText="180" w:rightFromText="180" w:vertAnchor="text"/>
              <w:tblW w:w="1052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581"/>
              <w:gridCol w:w="686"/>
              <w:gridCol w:w="631"/>
              <w:gridCol w:w="629"/>
              <w:gridCol w:w="899"/>
              <w:gridCol w:w="4501"/>
            </w:tblGrid>
            <w:tr w:rsidR="00F95E70" w:rsidTr="00F95E70">
              <w:trPr>
                <w:trHeight w:val="298"/>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rPr>
                      <w:rFonts w:ascii="Times New Roman" w:eastAsia="Times New Roman" w:hAnsi="Times New Roman"/>
                      <w:sz w:val="20"/>
                      <w:szCs w:val="20"/>
                    </w:rPr>
                  </w:pPr>
                </w:p>
              </w:tc>
              <w:tc>
                <w:tcPr>
                  <w:tcW w:w="3767" w:type="pct"/>
                  <w:gridSpan w:val="6"/>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rPr>
                      <w:b/>
                      <w:bCs/>
                    </w:rPr>
                    <w:t>SECTIONS MODIFIED</w:t>
                  </w:r>
                </w:p>
              </w:tc>
            </w:tr>
            <w:tr w:rsidR="00F95E70" w:rsidTr="00F95E70">
              <w:trPr>
                <w:trHeight w:val="298"/>
                <w:tblCellSpacing w:w="0" w:type="dxa"/>
              </w:trPr>
              <w:tc>
                <w:tcPr>
                  <w:tcW w:w="1233"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F95E70" w:rsidRDefault="00F95E70">
                  <w:pPr>
                    <w:jc w:val="center"/>
                    <w:rPr>
                      <w:rFonts w:ascii="Calibri" w:hAnsi="Calibri"/>
                      <w:sz w:val="22"/>
                    </w:rPr>
                  </w:pPr>
                  <w:r>
                    <w:t>(Click on drug name to go to detailed view)</w:t>
                  </w:r>
                </w:p>
              </w:tc>
              <w:tc>
                <w:tcPr>
                  <w:tcW w:w="276"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F95E70" w:rsidRDefault="00F95E70">
                  <w:pPr>
                    <w:spacing w:before="100" w:beforeAutospacing="1" w:after="100" w:afterAutospacing="1"/>
                    <w:jc w:val="center"/>
                    <w:rPr>
                      <w:rFonts w:ascii="Calibri" w:hAnsi="Calibri"/>
                      <w:sz w:val="22"/>
                    </w:rPr>
                  </w:pPr>
                  <w:r>
                    <w:rPr>
                      <w:b/>
                      <w:bCs/>
                    </w:rPr>
                    <w:t>BW</w:t>
                  </w:r>
                </w:p>
              </w:tc>
              <w:tc>
                <w:tcPr>
                  <w:tcW w:w="326"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F95E70" w:rsidRDefault="00F95E70">
                  <w:pPr>
                    <w:spacing w:before="100" w:beforeAutospacing="1" w:after="100" w:afterAutospacing="1"/>
                    <w:jc w:val="center"/>
                    <w:rPr>
                      <w:rFonts w:ascii="Calibri" w:hAnsi="Calibri"/>
                      <w:sz w:val="22"/>
                    </w:rPr>
                  </w:pPr>
                  <w:r>
                    <w:rPr>
                      <w:b/>
                      <w:bCs/>
                    </w:rPr>
                    <w:t>C</w:t>
                  </w:r>
                </w:p>
              </w:tc>
              <w:tc>
                <w:tcPr>
                  <w:tcW w:w="300"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F95E70" w:rsidRDefault="00F95E70">
                  <w:pPr>
                    <w:spacing w:before="100" w:beforeAutospacing="1" w:after="100" w:afterAutospacing="1"/>
                    <w:jc w:val="center"/>
                    <w:rPr>
                      <w:rFonts w:ascii="Calibri" w:hAnsi="Calibri"/>
                      <w:sz w:val="22"/>
                    </w:rPr>
                  </w:pPr>
                  <w:r>
                    <w:rPr>
                      <w:b/>
                      <w:bCs/>
                    </w:rPr>
                    <w:t>W</w:t>
                  </w:r>
                </w:p>
              </w:tc>
              <w:tc>
                <w:tcPr>
                  <w:tcW w:w="299"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F95E70" w:rsidRDefault="00F95E70">
                  <w:pPr>
                    <w:spacing w:before="100" w:beforeAutospacing="1" w:after="100" w:afterAutospacing="1"/>
                    <w:jc w:val="center"/>
                    <w:rPr>
                      <w:rFonts w:ascii="Calibri" w:hAnsi="Calibri"/>
                      <w:sz w:val="22"/>
                    </w:rPr>
                  </w:pPr>
                  <w:r>
                    <w:rPr>
                      <w:b/>
                      <w:bCs/>
                    </w:rPr>
                    <w:t>P</w:t>
                  </w:r>
                </w:p>
              </w:tc>
              <w:tc>
                <w:tcPr>
                  <w:tcW w:w="427"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F95E70" w:rsidRDefault="00F95E70">
                  <w:pPr>
                    <w:spacing w:before="100" w:beforeAutospacing="1" w:after="100" w:afterAutospacing="1"/>
                    <w:jc w:val="center"/>
                    <w:rPr>
                      <w:rFonts w:ascii="Calibri" w:hAnsi="Calibri"/>
                      <w:sz w:val="22"/>
                    </w:rPr>
                  </w:pPr>
                  <w:r>
                    <w:rPr>
                      <w:b/>
                      <w:bCs/>
                    </w:rPr>
                    <w:t>AR</w:t>
                  </w:r>
                </w:p>
              </w:tc>
              <w:tc>
                <w:tcPr>
                  <w:tcW w:w="2139"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F95E70" w:rsidRDefault="00F95E70">
                  <w:pPr>
                    <w:jc w:val="center"/>
                    <w:rPr>
                      <w:rFonts w:ascii="Calibri" w:hAnsi="Calibri"/>
                      <w:sz w:val="22"/>
                    </w:rPr>
                  </w:pPr>
                  <w:r>
                    <w:rPr>
                      <w:b/>
                      <w:bCs/>
                    </w:rPr>
                    <w:t>PPI/MG</w:t>
                  </w:r>
                </w:p>
              </w:tc>
            </w:tr>
            <w:tr w:rsidR="00F95E70" w:rsidTr="00F95E70">
              <w:trPr>
                <w:trHeight w:val="285"/>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415992">
                  <w:pPr>
                    <w:rPr>
                      <w:rFonts w:ascii="Calibri" w:hAnsi="Calibri"/>
                      <w:sz w:val="22"/>
                    </w:rPr>
                  </w:pPr>
                  <w:hyperlink r:id="rId125" w:history="1">
                    <w:proofErr w:type="spellStart"/>
                    <w:r w:rsidR="00F95E70">
                      <w:rPr>
                        <w:rStyle w:val="Hyperlink"/>
                        <w:color w:val="0000FF"/>
                      </w:rPr>
                      <w:t>Elitek</w:t>
                    </w:r>
                    <w:proofErr w:type="spellEnd"/>
                    <w:r w:rsidR="00F95E70">
                      <w:rPr>
                        <w:rStyle w:val="Hyperlink"/>
                        <w:color w:val="0000FF"/>
                      </w:rPr>
                      <w:t xml:space="preserve"> (</w:t>
                    </w:r>
                    <w:proofErr w:type="spellStart"/>
                    <w:r w:rsidR="00F95E70">
                      <w:rPr>
                        <w:rStyle w:val="Hyperlink"/>
                        <w:color w:val="0000FF"/>
                      </w:rPr>
                      <w:t>rasburicase</w:t>
                    </w:r>
                    <w:proofErr w:type="spellEnd"/>
                    <w:r w:rsidR="00F95E70">
                      <w:rPr>
                        <w:rStyle w:val="Hyperlink"/>
                        <w:color w:val="0000FF"/>
                      </w:rPr>
                      <w:t>)</w:t>
                    </w:r>
                  </w:hyperlink>
                  <w:r w:rsidR="00F95E70">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PCI</w:t>
                  </w:r>
                </w:p>
              </w:tc>
            </w:tr>
            <w:tr w:rsidR="00F95E70" w:rsidTr="00F95E70">
              <w:trPr>
                <w:trHeight w:val="285"/>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415992">
                  <w:pPr>
                    <w:rPr>
                      <w:rFonts w:ascii="Calibri" w:hAnsi="Calibri"/>
                      <w:sz w:val="22"/>
                    </w:rPr>
                  </w:pPr>
                  <w:hyperlink r:id="rId126" w:history="1">
                    <w:proofErr w:type="spellStart"/>
                    <w:r w:rsidR="00F95E70">
                      <w:rPr>
                        <w:rStyle w:val="Hyperlink"/>
                        <w:color w:val="0000FF"/>
                      </w:rPr>
                      <w:t>Sabril</w:t>
                    </w:r>
                    <w:proofErr w:type="spellEnd"/>
                    <w:r w:rsidR="00F95E70">
                      <w:rPr>
                        <w:rStyle w:val="Hyperlink"/>
                        <w:color w:val="0000FF"/>
                      </w:rPr>
                      <w:t xml:space="preserve"> (</w:t>
                    </w:r>
                    <w:proofErr w:type="spellStart"/>
                    <w:r w:rsidR="00F95E70">
                      <w:rPr>
                        <w:rStyle w:val="Hyperlink"/>
                        <w:color w:val="0000FF"/>
                      </w:rPr>
                      <w:t>vigabatrin</w:t>
                    </w:r>
                    <w:proofErr w:type="spellEnd"/>
                    <w:r w:rsidR="00F95E70">
                      <w:rPr>
                        <w:rStyle w:val="Hyperlink"/>
                        <w:color w:val="0000FF"/>
                      </w:rPr>
                      <w:t xml:space="preserve">) Tablet </w:t>
                    </w:r>
                    <w:r w:rsidR="00F95E70">
                      <w:rPr>
                        <w:color w:val="0000FF"/>
                        <w:u w:val="single"/>
                      </w:rPr>
                      <w:br/>
                    </w:r>
                    <w:proofErr w:type="spellStart"/>
                    <w:r w:rsidR="00F95E70">
                      <w:rPr>
                        <w:rStyle w:val="Hyperlink"/>
                        <w:color w:val="0000FF"/>
                      </w:rPr>
                      <w:t>Sabril</w:t>
                    </w:r>
                    <w:proofErr w:type="spellEnd"/>
                    <w:r w:rsidR="00F95E70">
                      <w:rPr>
                        <w:rStyle w:val="Hyperlink"/>
                        <w:color w:val="0000FF"/>
                      </w:rPr>
                      <w:t xml:space="preserve"> (</w:t>
                    </w:r>
                    <w:proofErr w:type="spellStart"/>
                    <w:r w:rsidR="00F95E70">
                      <w:rPr>
                        <w:rStyle w:val="Hyperlink"/>
                        <w:color w:val="0000FF"/>
                      </w:rPr>
                      <w:t>vigabatrin</w:t>
                    </w:r>
                    <w:proofErr w:type="spellEnd"/>
                    <w:r w:rsidR="00F95E70">
                      <w:rPr>
                        <w:rStyle w:val="Hyperlink"/>
                        <w:color w:val="0000FF"/>
                      </w:rPr>
                      <w:t>) Oral Solution</w:t>
                    </w:r>
                  </w:hyperlink>
                  <w:r w:rsidR="00F95E70">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PCI, MG</w:t>
                  </w:r>
                </w:p>
              </w:tc>
            </w:tr>
            <w:tr w:rsidR="00F95E70" w:rsidTr="00F95E70">
              <w:trPr>
                <w:trHeight w:val="285"/>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415992">
                  <w:pPr>
                    <w:rPr>
                      <w:rFonts w:ascii="Calibri" w:hAnsi="Calibri"/>
                      <w:sz w:val="22"/>
                    </w:rPr>
                  </w:pPr>
                  <w:hyperlink r:id="rId127" w:history="1">
                    <w:proofErr w:type="spellStart"/>
                    <w:r w:rsidR="00F95E70">
                      <w:rPr>
                        <w:rStyle w:val="Hyperlink"/>
                        <w:color w:val="0000FF"/>
                      </w:rPr>
                      <w:t>Xigduo</w:t>
                    </w:r>
                    <w:proofErr w:type="spellEnd"/>
                    <w:r w:rsidR="00F95E70">
                      <w:rPr>
                        <w:rStyle w:val="Hyperlink"/>
                        <w:color w:val="0000FF"/>
                      </w:rPr>
                      <w:t xml:space="preserve"> XR (</w:t>
                    </w:r>
                    <w:proofErr w:type="spellStart"/>
                    <w:r w:rsidR="00F95E70">
                      <w:rPr>
                        <w:rStyle w:val="Hyperlink"/>
                        <w:color w:val="0000FF"/>
                      </w:rPr>
                      <w:t>dapagliflozin</w:t>
                    </w:r>
                    <w:proofErr w:type="spellEnd"/>
                    <w:r w:rsidR="00F95E70">
                      <w:rPr>
                        <w:rStyle w:val="Hyperlink"/>
                        <w:color w:val="0000FF"/>
                      </w:rPr>
                      <w:t xml:space="preserve"> and metformin </w:t>
                    </w:r>
                    <w:proofErr w:type="spellStart"/>
                    <w:r w:rsidR="00F95E70">
                      <w:rPr>
                        <w:rStyle w:val="Hyperlink"/>
                        <w:color w:val="0000FF"/>
                      </w:rPr>
                      <w:t>HCl</w:t>
                    </w:r>
                    <w:proofErr w:type="spellEnd"/>
                    <w:r w:rsidR="00F95E70">
                      <w:rPr>
                        <w:rStyle w:val="Hyperlink"/>
                        <w:color w:val="0000FF"/>
                      </w:rPr>
                      <w:t xml:space="preserve"> extended-release)</w:t>
                    </w:r>
                  </w:hyperlink>
                  <w:r w:rsidR="00F95E70">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PCI, MG</w:t>
                  </w:r>
                </w:p>
              </w:tc>
            </w:tr>
            <w:tr w:rsidR="00F95E70" w:rsidTr="00F95E70">
              <w:trPr>
                <w:trHeight w:val="298"/>
                <w:tblCellSpacing w:w="0" w:type="dxa"/>
              </w:trPr>
              <w:tc>
                <w:tcPr>
                  <w:tcW w:w="1233"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F95E70" w:rsidRDefault="00F95E70">
                  <w:pPr>
                    <w:jc w:val="center"/>
                    <w:rPr>
                      <w:rFonts w:ascii="Calibri" w:hAnsi="Calibri"/>
                      <w:sz w:val="22"/>
                    </w:rPr>
                  </w:pPr>
                  <w:r>
                    <w:t>(Click on drug name to go to detailed view)</w:t>
                  </w:r>
                </w:p>
              </w:tc>
              <w:tc>
                <w:tcPr>
                  <w:tcW w:w="276"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F95E70" w:rsidRDefault="00F95E70">
                  <w:pPr>
                    <w:spacing w:before="100" w:beforeAutospacing="1" w:after="100" w:afterAutospacing="1"/>
                    <w:jc w:val="center"/>
                    <w:rPr>
                      <w:rFonts w:ascii="Calibri" w:hAnsi="Calibri"/>
                      <w:sz w:val="22"/>
                    </w:rPr>
                  </w:pPr>
                  <w:r>
                    <w:rPr>
                      <w:b/>
                      <w:bCs/>
                    </w:rPr>
                    <w:t>BW</w:t>
                  </w:r>
                </w:p>
              </w:tc>
              <w:tc>
                <w:tcPr>
                  <w:tcW w:w="326"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F95E70" w:rsidRDefault="00F95E70">
                  <w:pPr>
                    <w:spacing w:before="100" w:beforeAutospacing="1" w:after="100" w:afterAutospacing="1"/>
                    <w:jc w:val="center"/>
                    <w:rPr>
                      <w:rFonts w:ascii="Calibri" w:hAnsi="Calibri"/>
                      <w:sz w:val="22"/>
                    </w:rPr>
                  </w:pPr>
                  <w:r>
                    <w:rPr>
                      <w:b/>
                      <w:bCs/>
                    </w:rPr>
                    <w:t>C</w:t>
                  </w:r>
                </w:p>
              </w:tc>
              <w:tc>
                <w:tcPr>
                  <w:tcW w:w="300"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F95E70" w:rsidRDefault="00F95E70">
                  <w:pPr>
                    <w:spacing w:before="100" w:beforeAutospacing="1" w:after="100" w:afterAutospacing="1"/>
                    <w:jc w:val="center"/>
                    <w:rPr>
                      <w:rFonts w:ascii="Calibri" w:hAnsi="Calibri"/>
                      <w:sz w:val="22"/>
                    </w:rPr>
                  </w:pPr>
                  <w:r>
                    <w:rPr>
                      <w:b/>
                      <w:bCs/>
                    </w:rPr>
                    <w:t>W</w:t>
                  </w:r>
                </w:p>
              </w:tc>
              <w:tc>
                <w:tcPr>
                  <w:tcW w:w="299"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F95E70" w:rsidRDefault="00F95E70">
                  <w:pPr>
                    <w:spacing w:before="100" w:beforeAutospacing="1" w:after="100" w:afterAutospacing="1"/>
                    <w:jc w:val="center"/>
                    <w:rPr>
                      <w:rFonts w:ascii="Calibri" w:hAnsi="Calibri"/>
                      <w:sz w:val="22"/>
                    </w:rPr>
                  </w:pPr>
                  <w:r>
                    <w:rPr>
                      <w:b/>
                      <w:bCs/>
                    </w:rPr>
                    <w:t>P</w:t>
                  </w:r>
                </w:p>
              </w:tc>
              <w:tc>
                <w:tcPr>
                  <w:tcW w:w="427"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F95E70" w:rsidRDefault="00F95E70">
                  <w:pPr>
                    <w:spacing w:before="100" w:beforeAutospacing="1" w:after="100" w:afterAutospacing="1"/>
                    <w:jc w:val="center"/>
                    <w:rPr>
                      <w:rFonts w:ascii="Calibri" w:hAnsi="Calibri"/>
                      <w:sz w:val="22"/>
                    </w:rPr>
                  </w:pPr>
                  <w:r>
                    <w:rPr>
                      <w:b/>
                      <w:bCs/>
                    </w:rPr>
                    <w:t>AR</w:t>
                  </w:r>
                </w:p>
              </w:tc>
              <w:tc>
                <w:tcPr>
                  <w:tcW w:w="2139"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F95E70" w:rsidRDefault="00F95E70">
                  <w:pPr>
                    <w:jc w:val="center"/>
                    <w:rPr>
                      <w:rFonts w:ascii="Calibri" w:hAnsi="Calibri"/>
                      <w:sz w:val="22"/>
                    </w:rPr>
                  </w:pPr>
                  <w:r>
                    <w:rPr>
                      <w:b/>
                      <w:bCs/>
                    </w:rPr>
                    <w:t>PPI/MG</w:t>
                  </w:r>
                </w:p>
              </w:tc>
            </w:tr>
            <w:tr w:rsidR="00F95E70"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415992">
                  <w:pPr>
                    <w:rPr>
                      <w:rFonts w:ascii="Calibri" w:hAnsi="Calibri"/>
                      <w:sz w:val="22"/>
                    </w:rPr>
                  </w:pPr>
                  <w:hyperlink r:id="rId128" w:history="1">
                    <w:proofErr w:type="spellStart"/>
                    <w:r w:rsidR="00F95E70">
                      <w:rPr>
                        <w:rStyle w:val="Hyperlink"/>
                        <w:color w:val="0000FF"/>
                      </w:rPr>
                      <w:t>Aubagio</w:t>
                    </w:r>
                    <w:proofErr w:type="spellEnd"/>
                    <w:r w:rsidR="00F95E70">
                      <w:rPr>
                        <w:rStyle w:val="Hyperlink"/>
                        <w:color w:val="0000FF"/>
                      </w:rPr>
                      <w:t xml:space="preserve"> (</w:t>
                    </w:r>
                    <w:proofErr w:type="spellStart"/>
                    <w:r w:rsidR="00F95E70">
                      <w:rPr>
                        <w:rStyle w:val="Hyperlink"/>
                        <w:color w:val="0000FF"/>
                      </w:rPr>
                      <w:t>teriflunomide</w:t>
                    </w:r>
                    <w:proofErr w:type="spellEnd"/>
                    <w:r w:rsidR="00F95E70">
                      <w:rPr>
                        <w:rStyle w:val="Hyperlink"/>
                        <w:color w:val="0000FF"/>
                      </w:rPr>
                      <w:t>)</w:t>
                    </w:r>
                  </w:hyperlink>
                  <w:r w:rsidR="00F95E70">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PCI, MG</w:t>
                  </w:r>
                </w:p>
              </w:tc>
            </w:tr>
            <w:tr w:rsidR="00F95E70"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415992">
                  <w:pPr>
                    <w:rPr>
                      <w:rFonts w:ascii="Calibri" w:hAnsi="Calibri"/>
                      <w:sz w:val="22"/>
                    </w:rPr>
                  </w:pPr>
                  <w:hyperlink r:id="rId129" w:history="1">
                    <w:proofErr w:type="spellStart"/>
                    <w:r w:rsidR="00F95E70">
                      <w:rPr>
                        <w:rStyle w:val="Hyperlink"/>
                        <w:color w:val="0000FF"/>
                      </w:rPr>
                      <w:t>Farxiga</w:t>
                    </w:r>
                    <w:proofErr w:type="spellEnd"/>
                    <w:r w:rsidR="00F95E70">
                      <w:rPr>
                        <w:rStyle w:val="Hyperlink"/>
                        <w:color w:val="0000FF"/>
                      </w:rPr>
                      <w:t xml:space="preserve"> (</w:t>
                    </w:r>
                    <w:proofErr w:type="spellStart"/>
                    <w:r w:rsidR="00F95E70">
                      <w:rPr>
                        <w:rStyle w:val="Hyperlink"/>
                        <w:color w:val="0000FF"/>
                      </w:rPr>
                      <w:t>dapagliflozin</w:t>
                    </w:r>
                    <w:proofErr w:type="spellEnd"/>
                    <w:r w:rsidR="00F95E70">
                      <w:rPr>
                        <w:rStyle w:val="Hyperlink"/>
                        <w:color w:val="0000FF"/>
                      </w:rPr>
                      <w:t>)</w:t>
                    </w:r>
                  </w:hyperlink>
                  <w:r w:rsidR="00F95E70">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PCI, MG</w:t>
                  </w:r>
                </w:p>
              </w:tc>
            </w:tr>
            <w:tr w:rsidR="00F95E70"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415992">
                  <w:pPr>
                    <w:rPr>
                      <w:rFonts w:ascii="Calibri" w:hAnsi="Calibri"/>
                      <w:sz w:val="22"/>
                    </w:rPr>
                  </w:pPr>
                  <w:hyperlink r:id="rId130" w:history="1">
                    <w:proofErr w:type="spellStart"/>
                    <w:r w:rsidR="00F95E70">
                      <w:rPr>
                        <w:rStyle w:val="Hyperlink"/>
                        <w:color w:val="0000FF"/>
                      </w:rPr>
                      <w:t>Hectorol</w:t>
                    </w:r>
                    <w:proofErr w:type="spellEnd"/>
                    <w:r w:rsidR="00F95E70">
                      <w:rPr>
                        <w:rStyle w:val="Hyperlink"/>
                        <w:color w:val="0000FF"/>
                      </w:rPr>
                      <w:t xml:space="preserve"> (</w:t>
                    </w:r>
                    <w:proofErr w:type="spellStart"/>
                    <w:r w:rsidR="00F95E70">
                      <w:rPr>
                        <w:rStyle w:val="Hyperlink"/>
                        <w:color w:val="0000FF"/>
                      </w:rPr>
                      <w:t>doxercalciferol</w:t>
                    </w:r>
                    <w:proofErr w:type="spellEnd"/>
                    <w:r w:rsidR="00F95E70">
                      <w:rPr>
                        <w:rStyle w:val="Hyperlink"/>
                        <w:color w:val="0000FF"/>
                      </w:rPr>
                      <w:t>)</w:t>
                    </w:r>
                  </w:hyperlink>
                  <w:r w:rsidR="00F95E70">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r>
            <w:tr w:rsidR="00F95E70"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415992">
                  <w:pPr>
                    <w:rPr>
                      <w:rFonts w:ascii="Calibri" w:hAnsi="Calibri"/>
                      <w:sz w:val="22"/>
                    </w:rPr>
                  </w:pPr>
                  <w:hyperlink r:id="rId131" w:history="1">
                    <w:proofErr w:type="spellStart"/>
                    <w:r w:rsidR="00F95E70">
                      <w:rPr>
                        <w:rStyle w:val="Hyperlink"/>
                        <w:color w:val="0000FF"/>
                      </w:rPr>
                      <w:t>Nitromist</w:t>
                    </w:r>
                    <w:proofErr w:type="spellEnd"/>
                    <w:r w:rsidR="00F95E70">
                      <w:rPr>
                        <w:rStyle w:val="Hyperlink"/>
                        <w:color w:val="0000FF"/>
                      </w:rPr>
                      <w:t xml:space="preserve"> (nitroglycerin)</w:t>
                    </w:r>
                  </w:hyperlink>
                  <w:r w:rsidR="00F95E70">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r>
            <w:tr w:rsidR="00F95E70"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415992">
                  <w:pPr>
                    <w:rPr>
                      <w:rFonts w:ascii="Calibri" w:hAnsi="Calibri"/>
                      <w:sz w:val="22"/>
                    </w:rPr>
                  </w:pPr>
                  <w:hyperlink r:id="rId132" w:history="1">
                    <w:proofErr w:type="spellStart"/>
                    <w:r w:rsidR="00F95E70">
                      <w:rPr>
                        <w:rStyle w:val="Hyperlink"/>
                        <w:color w:val="0000FF"/>
                      </w:rPr>
                      <w:t>Technivie</w:t>
                    </w:r>
                    <w:proofErr w:type="spellEnd"/>
                    <w:r w:rsidR="00F95E70">
                      <w:rPr>
                        <w:rStyle w:val="Hyperlink"/>
                        <w:color w:val="0000FF"/>
                      </w:rPr>
                      <w:t xml:space="preserve"> (</w:t>
                    </w:r>
                    <w:proofErr w:type="spellStart"/>
                    <w:r w:rsidR="00F95E70">
                      <w:rPr>
                        <w:rStyle w:val="Hyperlink"/>
                        <w:color w:val="0000FF"/>
                      </w:rPr>
                      <w:t>ombitasvir</w:t>
                    </w:r>
                    <w:proofErr w:type="spellEnd"/>
                    <w:r w:rsidR="00F95E70">
                      <w:rPr>
                        <w:rStyle w:val="Hyperlink"/>
                        <w:color w:val="0000FF"/>
                      </w:rPr>
                      <w:t xml:space="preserve">, </w:t>
                    </w:r>
                    <w:proofErr w:type="spellStart"/>
                    <w:r w:rsidR="00F95E70">
                      <w:rPr>
                        <w:rStyle w:val="Hyperlink"/>
                        <w:color w:val="0000FF"/>
                      </w:rPr>
                      <w:t>paritaprevir</w:t>
                    </w:r>
                    <w:proofErr w:type="spellEnd"/>
                    <w:r w:rsidR="00F95E70">
                      <w:rPr>
                        <w:rStyle w:val="Hyperlink"/>
                        <w:color w:val="0000FF"/>
                      </w:rPr>
                      <w:t xml:space="preserve"> and ritonavir) Tablets</w:t>
                    </w:r>
                  </w:hyperlink>
                  <w:r w:rsidR="00F95E70">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PCI, MG</w:t>
                  </w:r>
                </w:p>
              </w:tc>
            </w:tr>
            <w:tr w:rsidR="00F95E70"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415992">
                  <w:pPr>
                    <w:rPr>
                      <w:rFonts w:ascii="Calibri" w:hAnsi="Calibri"/>
                      <w:sz w:val="22"/>
                    </w:rPr>
                  </w:pPr>
                  <w:hyperlink r:id="rId133" w:history="1">
                    <w:proofErr w:type="spellStart"/>
                    <w:r w:rsidR="00F95E70">
                      <w:rPr>
                        <w:rStyle w:val="Hyperlink"/>
                        <w:color w:val="0000FF"/>
                      </w:rPr>
                      <w:t>Tybost</w:t>
                    </w:r>
                    <w:proofErr w:type="spellEnd"/>
                    <w:r w:rsidR="00F95E70">
                      <w:rPr>
                        <w:rStyle w:val="Hyperlink"/>
                        <w:color w:val="0000FF"/>
                      </w:rPr>
                      <w:t xml:space="preserve"> (</w:t>
                    </w:r>
                    <w:proofErr w:type="spellStart"/>
                    <w:r w:rsidR="00F95E70">
                      <w:rPr>
                        <w:rStyle w:val="Hyperlink"/>
                        <w:color w:val="0000FF"/>
                      </w:rPr>
                      <w:t>cobicistat</w:t>
                    </w:r>
                    <w:proofErr w:type="spellEnd"/>
                    <w:r w:rsidR="00F95E70">
                      <w:rPr>
                        <w:rStyle w:val="Hyperlink"/>
                        <w:color w:val="0000FF"/>
                      </w:rPr>
                      <w:t>)</w:t>
                    </w:r>
                  </w:hyperlink>
                  <w:r w:rsidR="00F95E70">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PCI, PI</w:t>
                  </w:r>
                </w:p>
              </w:tc>
            </w:tr>
            <w:tr w:rsidR="00F95E70"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95E70" w:rsidRDefault="00F95E70"/>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95E70" w:rsidRDefault="00F95E70">
                  <w:pPr>
                    <w:jc w:val="center"/>
                  </w:pP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95E70" w:rsidRDefault="00F95E70">
                  <w:pPr>
                    <w:jc w:val="center"/>
                  </w:pP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95E70" w:rsidRDefault="00F95E70">
                  <w:pPr>
                    <w:jc w:val="center"/>
                  </w:pP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95E70" w:rsidRDefault="00F95E70">
                  <w:pPr>
                    <w:jc w:val="center"/>
                  </w:pP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95E70" w:rsidRDefault="00F95E70">
                  <w:pPr>
                    <w:jc w:val="center"/>
                  </w:pP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95E70" w:rsidRDefault="00F95E70">
                  <w:pPr>
                    <w:jc w:val="center"/>
                  </w:pPr>
                </w:p>
              </w:tc>
            </w:tr>
            <w:tr w:rsidR="00F95E70"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95E70" w:rsidRDefault="00F95E70"/>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95E70" w:rsidRDefault="00F95E70">
                  <w:pPr>
                    <w:jc w:val="center"/>
                  </w:pP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95E70" w:rsidRDefault="00F95E70">
                  <w:pPr>
                    <w:jc w:val="center"/>
                  </w:pP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95E70" w:rsidRDefault="00F95E70">
                  <w:pPr>
                    <w:jc w:val="center"/>
                  </w:pP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95E70" w:rsidRDefault="00F95E70">
                  <w:pPr>
                    <w:jc w:val="center"/>
                  </w:pP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95E70" w:rsidRDefault="00F95E70">
                  <w:pPr>
                    <w:jc w:val="center"/>
                  </w:pP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95E70" w:rsidRDefault="00F95E70">
                  <w:pPr>
                    <w:jc w:val="center"/>
                  </w:pPr>
                </w:p>
              </w:tc>
            </w:tr>
            <w:tr w:rsidR="00F95E70" w:rsidTr="00F95E70">
              <w:trPr>
                <w:trHeight w:val="298"/>
                <w:tblCellSpacing w:w="0" w:type="dxa"/>
              </w:trPr>
              <w:tc>
                <w:tcPr>
                  <w:tcW w:w="1233"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F95E70" w:rsidRDefault="00F95E70">
                  <w:pPr>
                    <w:jc w:val="center"/>
                    <w:rPr>
                      <w:rFonts w:ascii="Calibri" w:hAnsi="Calibri"/>
                      <w:sz w:val="22"/>
                    </w:rPr>
                  </w:pPr>
                  <w:r>
                    <w:lastRenderedPageBreak/>
                    <w:t>(Click on drug name to go to detailed view)</w:t>
                  </w:r>
                </w:p>
              </w:tc>
              <w:tc>
                <w:tcPr>
                  <w:tcW w:w="276"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F95E70" w:rsidRDefault="00F95E70">
                  <w:pPr>
                    <w:spacing w:before="100" w:beforeAutospacing="1" w:after="100" w:afterAutospacing="1"/>
                    <w:jc w:val="center"/>
                    <w:rPr>
                      <w:rFonts w:ascii="Calibri" w:hAnsi="Calibri"/>
                      <w:sz w:val="22"/>
                    </w:rPr>
                  </w:pPr>
                  <w:r>
                    <w:rPr>
                      <w:b/>
                      <w:bCs/>
                    </w:rPr>
                    <w:t>BW</w:t>
                  </w:r>
                </w:p>
              </w:tc>
              <w:tc>
                <w:tcPr>
                  <w:tcW w:w="326"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F95E70" w:rsidRDefault="00F95E70">
                  <w:pPr>
                    <w:spacing w:before="100" w:beforeAutospacing="1" w:after="100" w:afterAutospacing="1"/>
                    <w:jc w:val="center"/>
                    <w:rPr>
                      <w:rFonts w:ascii="Calibri" w:hAnsi="Calibri"/>
                      <w:sz w:val="22"/>
                    </w:rPr>
                  </w:pPr>
                  <w:r>
                    <w:rPr>
                      <w:b/>
                      <w:bCs/>
                    </w:rPr>
                    <w:t>C</w:t>
                  </w:r>
                </w:p>
              </w:tc>
              <w:tc>
                <w:tcPr>
                  <w:tcW w:w="300"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F95E70" w:rsidRDefault="00F95E70">
                  <w:pPr>
                    <w:spacing w:before="100" w:beforeAutospacing="1" w:after="100" w:afterAutospacing="1"/>
                    <w:jc w:val="center"/>
                    <w:rPr>
                      <w:rFonts w:ascii="Calibri" w:hAnsi="Calibri"/>
                      <w:sz w:val="22"/>
                    </w:rPr>
                  </w:pPr>
                  <w:r>
                    <w:rPr>
                      <w:b/>
                      <w:bCs/>
                    </w:rPr>
                    <w:t>W</w:t>
                  </w:r>
                </w:p>
              </w:tc>
              <w:tc>
                <w:tcPr>
                  <w:tcW w:w="299"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F95E70" w:rsidRDefault="00F95E70">
                  <w:pPr>
                    <w:spacing w:before="100" w:beforeAutospacing="1" w:after="100" w:afterAutospacing="1"/>
                    <w:jc w:val="center"/>
                    <w:rPr>
                      <w:rFonts w:ascii="Calibri" w:hAnsi="Calibri"/>
                      <w:sz w:val="22"/>
                    </w:rPr>
                  </w:pPr>
                  <w:r>
                    <w:rPr>
                      <w:b/>
                      <w:bCs/>
                    </w:rPr>
                    <w:t>P</w:t>
                  </w:r>
                </w:p>
              </w:tc>
              <w:tc>
                <w:tcPr>
                  <w:tcW w:w="427"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F95E70" w:rsidRDefault="00F95E70">
                  <w:pPr>
                    <w:spacing w:before="100" w:beforeAutospacing="1" w:after="100" w:afterAutospacing="1"/>
                    <w:jc w:val="center"/>
                    <w:rPr>
                      <w:rFonts w:ascii="Calibri" w:hAnsi="Calibri"/>
                      <w:sz w:val="22"/>
                    </w:rPr>
                  </w:pPr>
                  <w:r>
                    <w:rPr>
                      <w:b/>
                      <w:bCs/>
                    </w:rPr>
                    <w:t>AR</w:t>
                  </w:r>
                </w:p>
              </w:tc>
              <w:tc>
                <w:tcPr>
                  <w:tcW w:w="2139"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F95E70" w:rsidRDefault="00F95E70">
                  <w:pPr>
                    <w:jc w:val="center"/>
                    <w:rPr>
                      <w:rFonts w:ascii="Calibri" w:hAnsi="Calibri"/>
                      <w:sz w:val="22"/>
                    </w:rPr>
                  </w:pPr>
                  <w:r>
                    <w:rPr>
                      <w:b/>
                      <w:bCs/>
                    </w:rPr>
                    <w:t>PPI/MG</w:t>
                  </w:r>
                </w:p>
              </w:tc>
            </w:tr>
            <w:tr w:rsidR="00F95E70"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415992">
                  <w:pPr>
                    <w:rPr>
                      <w:rFonts w:ascii="Calibri" w:hAnsi="Calibri"/>
                      <w:sz w:val="22"/>
                    </w:rPr>
                  </w:pPr>
                  <w:hyperlink r:id="rId134" w:history="1">
                    <w:proofErr w:type="spellStart"/>
                    <w:r w:rsidR="00F95E70">
                      <w:rPr>
                        <w:rStyle w:val="Hyperlink"/>
                        <w:color w:val="0000FF"/>
                      </w:rPr>
                      <w:t>Afinitor</w:t>
                    </w:r>
                    <w:proofErr w:type="spellEnd"/>
                    <w:r w:rsidR="00F95E70">
                      <w:rPr>
                        <w:rStyle w:val="Hyperlink"/>
                        <w:color w:val="0000FF"/>
                      </w:rPr>
                      <w:t xml:space="preserve"> (</w:t>
                    </w:r>
                    <w:proofErr w:type="spellStart"/>
                    <w:r w:rsidR="00F95E70">
                      <w:rPr>
                        <w:rStyle w:val="Hyperlink"/>
                        <w:color w:val="0000FF"/>
                      </w:rPr>
                      <w:t>everolimus</w:t>
                    </w:r>
                    <w:proofErr w:type="spellEnd"/>
                    <w:r w:rsidR="00F95E70">
                      <w:rPr>
                        <w:rStyle w:val="Hyperlink"/>
                        <w:color w:val="0000FF"/>
                      </w:rPr>
                      <w:t>)</w:t>
                    </w:r>
                  </w:hyperlink>
                  <w:r w:rsidR="00F95E70">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r>
            <w:tr w:rsidR="00F95E70"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415992">
                  <w:pPr>
                    <w:rPr>
                      <w:rFonts w:ascii="Calibri" w:hAnsi="Calibri"/>
                      <w:sz w:val="22"/>
                    </w:rPr>
                  </w:pPr>
                  <w:hyperlink r:id="rId135" w:history="1">
                    <w:proofErr w:type="spellStart"/>
                    <w:r w:rsidR="00F95E70">
                      <w:rPr>
                        <w:rStyle w:val="Hyperlink"/>
                        <w:color w:val="0000FF"/>
                      </w:rPr>
                      <w:t>Bendeka</w:t>
                    </w:r>
                    <w:proofErr w:type="spellEnd"/>
                    <w:r w:rsidR="00F95E70">
                      <w:rPr>
                        <w:rStyle w:val="Hyperlink"/>
                        <w:color w:val="0000FF"/>
                      </w:rPr>
                      <w:t xml:space="preserve"> (</w:t>
                    </w:r>
                    <w:proofErr w:type="spellStart"/>
                    <w:r w:rsidR="00F95E70">
                      <w:rPr>
                        <w:rStyle w:val="Hyperlink"/>
                        <w:color w:val="0000FF"/>
                      </w:rPr>
                      <w:t>bendamustine</w:t>
                    </w:r>
                    <w:proofErr w:type="spellEnd"/>
                    <w:r w:rsidR="00F95E70">
                      <w:rPr>
                        <w:rStyle w:val="Hyperlink"/>
                        <w:color w:val="0000FF"/>
                      </w:rPr>
                      <w:t xml:space="preserve"> hydrochloride)</w:t>
                    </w:r>
                  </w:hyperlink>
                  <w:r w:rsidR="00F95E70">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r>
            <w:tr w:rsidR="00F95E70"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415992">
                  <w:pPr>
                    <w:rPr>
                      <w:rFonts w:ascii="Calibri" w:hAnsi="Calibri"/>
                      <w:sz w:val="22"/>
                    </w:rPr>
                  </w:pPr>
                  <w:hyperlink r:id="rId136" w:history="1">
                    <w:r w:rsidR="00F95E70">
                      <w:rPr>
                        <w:rStyle w:val="Hyperlink"/>
                        <w:color w:val="0000FF"/>
                      </w:rPr>
                      <w:t>Children's Motrin (ibuprofen)</w:t>
                    </w:r>
                  </w:hyperlink>
                  <w:r w:rsidR="00F95E70">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r>
            <w:tr w:rsidR="00F95E70"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415992">
                  <w:pPr>
                    <w:rPr>
                      <w:rFonts w:ascii="Calibri" w:hAnsi="Calibri"/>
                      <w:sz w:val="22"/>
                    </w:rPr>
                  </w:pPr>
                  <w:hyperlink r:id="rId137" w:history="1">
                    <w:proofErr w:type="spellStart"/>
                    <w:r w:rsidR="00F95E70">
                      <w:rPr>
                        <w:rStyle w:val="Hyperlink"/>
                        <w:color w:val="0000FF"/>
                      </w:rPr>
                      <w:t>Farydak</w:t>
                    </w:r>
                    <w:proofErr w:type="spellEnd"/>
                    <w:r w:rsidR="00F95E70">
                      <w:rPr>
                        <w:rStyle w:val="Hyperlink"/>
                        <w:color w:val="0000FF"/>
                      </w:rPr>
                      <w:t xml:space="preserve"> (</w:t>
                    </w:r>
                    <w:proofErr w:type="spellStart"/>
                    <w:r w:rsidR="00F95E70">
                      <w:rPr>
                        <w:rStyle w:val="Hyperlink"/>
                        <w:color w:val="0000FF"/>
                      </w:rPr>
                      <w:t>panobinostat</w:t>
                    </w:r>
                    <w:proofErr w:type="spellEnd"/>
                    <w:r w:rsidR="00F95E70">
                      <w:rPr>
                        <w:rStyle w:val="Hyperlink"/>
                        <w:color w:val="0000FF"/>
                      </w:rPr>
                      <w:t>) </w:t>
                    </w:r>
                  </w:hyperlink>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PCI, MG</w:t>
                  </w:r>
                </w:p>
              </w:tc>
            </w:tr>
            <w:tr w:rsidR="00F95E70"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415992">
                  <w:pPr>
                    <w:rPr>
                      <w:rFonts w:ascii="Calibri" w:hAnsi="Calibri"/>
                      <w:sz w:val="22"/>
                    </w:rPr>
                  </w:pPr>
                  <w:hyperlink r:id="rId138" w:history="1">
                    <w:proofErr w:type="spellStart"/>
                    <w:r w:rsidR="00F95E70">
                      <w:rPr>
                        <w:rStyle w:val="Hyperlink"/>
                        <w:color w:val="0000FF"/>
                      </w:rPr>
                      <w:t>Humira</w:t>
                    </w:r>
                    <w:proofErr w:type="spellEnd"/>
                    <w:r w:rsidR="00F95E70">
                      <w:rPr>
                        <w:rStyle w:val="Hyperlink"/>
                        <w:color w:val="0000FF"/>
                      </w:rPr>
                      <w:t xml:space="preserve"> (adalimumab)</w:t>
                    </w:r>
                  </w:hyperlink>
                  <w:r w:rsidR="00F95E70">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MG</w:t>
                  </w:r>
                </w:p>
              </w:tc>
            </w:tr>
            <w:tr w:rsidR="00F95E70"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415992">
                  <w:pPr>
                    <w:rPr>
                      <w:rFonts w:ascii="Calibri" w:hAnsi="Calibri"/>
                      <w:sz w:val="22"/>
                    </w:rPr>
                  </w:pPr>
                  <w:hyperlink r:id="rId139" w:history="1">
                    <w:proofErr w:type="spellStart"/>
                    <w:r w:rsidR="00F95E70">
                      <w:rPr>
                        <w:rStyle w:val="Hyperlink"/>
                        <w:color w:val="0000FF"/>
                      </w:rPr>
                      <w:t>Iclusig</w:t>
                    </w:r>
                    <w:proofErr w:type="spellEnd"/>
                    <w:r w:rsidR="00F95E70">
                      <w:rPr>
                        <w:rStyle w:val="Hyperlink"/>
                        <w:color w:val="0000FF"/>
                      </w:rPr>
                      <w:t xml:space="preserve"> (</w:t>
                    </w:r>
                    <w:proofErr w:type="spellStart"/>
                    <w:r w:rsidR="00F95E70">
                      <w:rPr>
                        <w:rStyle w:val="Hyperlink"/>
                        <w:color w:val="0000FF"/>
                      </w:rPr>
                      <w:t>ponatinib</w:t>
                    </w:r>
                    <w:proofErr w:type="spellEnd"/>
                    <w:r w:rsidR="00F95E70">
                      <w:rPr>
                        <w:rStyle w:val="Hyperlink"/>
                        <w:color w:val="0000FF"/>
                      </w:rPr>
                      <w:t xml:space="preserve"> hydrochloride)</w:t>
                    </w:r>
                  </w:hyperlink>
                  <w:r w:rsidR="00F95E70">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MG</w:t>
                  </w:r>
                </w:p>
              </w:tc>
            </w:tr>
            <w:tr w:rsidR="00F95E70"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415992">
                  <w:pPr>
                    <w:rPr>
                      <w:rFonts w:ascii="Calibri" w:hAnsi="Calibri"/>
                      <w:sz w:val="22"/>
                    </w:rPr>
                  </w:pPr>
                  <w:hyperlink r:id="rId140" w:history="1">
                    <w:proofErr w:type="spellStart"/>
                    <w:r w:rsidR="00F95E70">
                      <w:rPr>
                        <w:rStyle w:val="Hyperlink"/>
                        <w:color w:val="0000FF"/>
                      </w:rPr>
                      <w:t>Lybrel</w:t>
                    </w:r>
                    <w:proofErr w:type="spellEnd"/>
                    <w:r w:rsidR="00F95E70">
                      <w:rPr>
                        <w:rStyle w:val="Hyperlink"/>
                        <w:color w:val="0000FF"/>
                      </w:rPr>
                      <w:t xml:space="preserve"> (</w:t>
                    </w:r>
                    <w:proofErr w:type="spellStart"/>
                    <w:r w:rsidR="00F95E70">
                      <w:rPr>
                        <w:rStyle w:val="Hyperlink"/>
                        <w:color w:val="0000FF"/>
                      </w:rPr>
                      <w:t>levonorgestrel</w:t>
                    </w:r>
                    <w:proofErr w:type="spellEnd"/>
                    <w:r w:rsidR="00F95E70">
                      <w:rPr>
                        <w:rStyle w:val="Hyperlink"/>
                        <w:color w:val="0000FF"/>
                      </w:rPr>
                      <w:t xml:space="preserve"> and </w:t>
                    </w:r>
                    <w:proofErr w:type="spellStart"/>
                    <w:r w:rsidR="00F95E70">
                      <w:rPr>
                        <w:rStyle w:val="Hyperlink"/>
                        <w:color w:val="0000FF"/>
                      </w:rPr>
                      <w:t>ethinyl</w:t>
                    </w:r>
                    <w:proofErr w:type="spellEnd"/>
                    <w:r w:rsidR="00F95E70">
                      <w:rPr>
                        <w:rStyle w:val="Hyperlink"/>
                        <w:color w:val="0000FF"/>
                      </w:rPr>
                      <w:t xml:space="preserve"> estradiol)</w:t>
                    </w:r>
                  </w:hyperlink>
                  <w:r w:rsidR="00F95E70">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r>
            <w:tr w:rsidR="00F95E70"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415992">
                  <w:pPr>
                    <w:rPr>
                      <w:rFonts w:ascii="Calibri" w:hAnsi="Calibri"/>
                      <w:sz w:val="22"/>
                    </w:rPr>
                  </w:pPr>
                  <w:hyperlink r:id="rId141" w:history="1">
                    <w:proofErr w:type="spellStart"/>
                    <w:r w:rsidR="00F95E70">
                      <w:rPr>
                        <w:rStyle w:val="Hyperlink"/>
                        <w:color w:val="0000FF"/>
                      </w:rPr>
                      <w:t>Natpara</w:t>
                    </w:r>
                    <w:proofErr w:type="spellEnd"/>
                    <w:r w:rsidR="00F95E70">
                      <w:rPr>
                        <w:rStyle w:val="Hyperlink"/>
                        <w:color w:val="0000FF"/>
                      </w:rPr>
                      <w:t xml:space="preserve"> (parathyroid hormone)</w:t>
                    </w:r>
                  </w:hyperlink>
                  <w:r w:rsidR="00F95E70">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r>
            <w:tr w:rsidR="00F95E70"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415992">
                  <w:pPr>
                    <w:rPr>
                      <w:rFonts w:ascii="Calibri" w:hAnsi="Calibri"/>
                      <w:sz w:val="22"/>
                    </w:rPr>
                  </w:pPr>
                  <w:hyperlink r:id="rId142" w:history="1">
                    <w:proofErr w:type="spellStart"/>
                    <w:r w:rsidR="00F95E70">
                      <w:rPr>
                        <w:rStyle w:val="Hyperlink"/>
                        <w:color w:val="0000FF"/>
                      </w:rPr>
                      <w:t>Orfadin</w:t>
                    </w:r>
                    <w:proofErr w:type="spellEnd"/>
                    <w:r w:rsidR="00F95E70">
                      <w:rPr>
                        <w:rStyle w:val="Hyperlink"/>
                        <w:color w:val="0000FF"/>
                      </w:rPr>
                      <w:t xml:space="preserve"> (</w:t>
                    </w:r>
                    <w:proofErr w:type="spellStart"/>
                    <w:r w:rsidR="00F95E70">
                      <w:rPr>
                        <w:rStyle w:val="Hyperlink"/>
                        <w:color w:val="0000FF"/>
                      </w:rPr>
                      <w:t>nitisinone</w:t>
                    </w:r>
                    <w:proofErr w:type="spellEnd"/>
                    <w:r w:rsidR="00F95E70">
                      <w:rPr>
                        <w:rStyle w:val="Hyperlink"/>
                        <w:color w:val="0000FF"/>
                      </w:rPr>
                      <w:t>)</w:t>
                    </w:r>
                  </w:hyperlink>
                  <w:r w:rsidR="00F95E70">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PCI</w:t>
                  </w:r>
                </w:p>
              </w:tc>
            </w:tr>
            <w:tr w:rsidR="00F95E70"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415992">
                  <w:pPr>
                    <w:spacing w:before="100" w:beforeAutospacing="1" w:after="100" w:afterAutospacing="1"/>
                    <w:rPr>
                      <w:rFonts w:ascii="Calibri" w:hAnsi="Calibri"/>
                      <w:sz w:val="22"/>
                    </w:rPr>
                  </w:pPr>
                  <w:hyperlink r:id="rId143" w:history="1">
                    <w:proofErr w:type="spellStart"/>
                    <w:r w:rsidR="00F95E70">
                      <w:rPr>
                        <w:rStyle w:val="Hyperlink"/>
                        <w:color w:val="0000FF"/>
                      </w:rPr>
                      <w:t>Prezista</w:t>
                    </w:r>
                    <w:proofErr w:type="spellEnd"/>
                    <w:r w:rsidR="00F95E70">
                      <w:rPr>
                        <w:rStyle w:val="Hyperlink"/>
                        <w:color w:val="0000FF"/>
                      </w:rPr>
                      <w:t xml:space="preserve"> (</w:t>
                    </w:r>
                    <w:proofErr w:type="spellStart"/>
                    <w:r w:rsidR="00F95E70">
                      <w:rPr>
                        <w:rStyle w:val="Hyperlink"/>
                        <w:color w:val="0000FF"/>
                      </w:rPr>
                      <w:t>darunavir</w:t>
                    </w:r>
                    <w:proofErr w:type="spellEnd"/>
                    <w:r w:rsidR="00F95E70">
                      <w:rPr>
                        <w:rStyle w:val="Hyperlink"/>
                        <w:color w:val="0000FF"/>
                      </w:rPr>
                      <w:t>) Tablet and Oral Suspension</w:t>
                    </w:r>
                  </w:hyperlink>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PCI, PI</w:t>
                  </w:r>
                </w:p>
              </w:tc>
            </w:tr>
            <w:tr w:rsidR="00F95E70"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415992">
                  <w:pPr>
                    <w:rPr>
                      <w:rFonts w:ascii="Calibri" w:hAnsi="Calibri"/>
                      <w:sz w:val="22"/>
                    </w:rPr>
                  </w:pPr>
                  <w:hyperlink r:id="rId144" w:history="1">
                    <w:proofErr w:type="spellStart"/>
                    <w:r w:rsidR="00F95E70">
                      <w:rPr>
                        <w:rStyle w:val="Hyperlink"/>
                        <w:color w:val="0000FF"/>
                      </w:rPr>
                      <w:t>Stivarga</w:t>
                    </w:r>
                    <w:proofErr w:type="spellEnd"/>
                    <w:r w:rsidR="00F95E70">
                      <w:rPr>
                        <w:rStyle w:val="Hyperlink"/>
                        <w:color w:val="0000FF"/>
                      </w:rPr>
                      <w:t xml:space="preserve"> (</w:t>
                    </w:r>
                    <w:proofErr w:type="spellStart"/>
                    <w:r w:rsidR="00F95E70">
                      <w:rPr>
                        <w:rStyle w:val="Hyperlink"/>
                        <w:color w:val="0000FF"/>
                      </w:rPr>
                      <w:t>regorafenib</w:t>
                    </w:r>
                    <w:proofErr w:type="spellEnd"/>
                    <w:r w:rsidR="00F95E70">
                      <w:rPr>
                        <w:rStyle w:val="Hyperlink"/>
                        <w:color w:val="0000FF"/>
                      </w:rPr>
                      <w:t>)</w:t>
                    </w:r>
                  </w:hyperlink>
                  <w:r w:rsidR="00F95E70">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PCI</w:t>
                  </w:r>
                </w:p>
              </w:tc>
            </w:tr>
            <w:tr w:rsidR="00F95E70"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415992">
                  <w:pPr>
                    <w:rPr>
                      <w:rFonts w:ascii="Calibri" w:hAnsi="Calibri"/>
                      <w:sz w:val="22"/>
                    </w:rPr>
                  </w:pPr>
                  <w:hyperlink r:id="rId145" w:history="1">
                    <w:r w:rsidR="00F95E70">
                      <w:rPr>
                        <w:rStyle w:val="Hyperlink"/>
                        <w:color w:val="0000FF"/>
                      </w:rPr>
                      <w:t>Tamiflu (oseltamivir phosphate) Capsules and Oral Suspension</w:t>
                    </w:r>
                  </w:hyperlink>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PCI, PI</w:t>
                  </w:r>
                </w:p>
              </w:tc>
            </w:tr>
            <w:tr w:rsidR="00F95E70"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415992">
                  <w:pPr>
                    <w:rPr>
                      <w:rFonts w:ascii="Calibri" w:hAnsi="Calibri"/>
                      <w:sz w:val="22"/>
                    </w:rPr>
                  </w:pPr>
                  <w:hyperlink r:id="rId146" w:history="1">
                    <w:proofErr w:type="spellStart"/>
                    <w:r w:rsidR="00F95E70">
                      <w:rPr>
                        <w:rStyle w:val="Hyperlink"/>
                        <w:color w:val="0000FF"/>
                      </w:rPr>
                      <w:t>Tyvaso</w:t>
                    </w:r>
                    <w:proofErr w:type="spellEnd"/>
                    <w:r w:rsidR="00F95E70">
                      <w:rPr>
                        <w:rStyle w:val="Hyperlink"/>
                        <w:color w:val="0000FF"/>
                      </w:rPr>
                      <w:t xml:space="preserve"> (</w:t>
                    </w:r>
                    <w:proofErr w:type="spellStart"/>
                    <w:r w:rsidR="00F95E70">
                      <w:rPr>
                        <w:rStyle w:val="Hyperlink"/>
                        <w:color w:val="0000FF"/>
                      </w:rPr>
                      <w:t>treprostinil</w:t>
                    </w:r>
                    <w:proofErr w:type="spellEnd"/>
                    <w:r w:rsidR="00F95E70">
                      <w:rPr>
                        <w:rStyle w:val="Hyperlink"/>
                        <w:color w:val="0000FF"/>
                      </w:rPr>
                      <w:t>)</w:t>
                    </w:r>
                  </w:hyperlink>
                  <w:r w:rsidR="00F95E70">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X</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F95E70" w:rsidRDefault="00F95E70">
                  <w:pPr>
                    <w:jc w:val="center"/>
                    <w:rPr>
                      <w:rFonts w:ascii="Calibri" w:hAnsi="Calibri"/>
                      <w:sz w:val="22"/>
                    </w:rPr>
                  </w:pPr>
                  <w:r>
                    <w:t> </w:t>
                  </w:r>
                </w:p>
              </w:tc>
            </w:tr>
            <w:tr w:rsidR="00140D9D"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pPr>
                    <w:jc w:val="center"/>
                  </w:pP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pPr>
                    <w:jc w:val="center"/>
                  </w:pP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pPr>
                    <w:jc w:val="center"/>
                  </w:pP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pPr>
                    <w:jc w:val="center"/>
                  </w:pP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pPr>
                    <w:jc w:val="center"/>
                  </w:pP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pPr>
                    <w:jc w:val="center"/>
                  </w:pPr>
                </w:p>
              </w:tc>
            </w:tr>
            <w:tr w:rsidR="00140D9D" w:rsidTr="00140D9D">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75" w:type="dxa"/>
                    <w:left w:w="75" w:type="dxa"/>
                    <w:bottom w:w="75" w:type="dxa"/>
                    <w:right w:w="75" w:type="dxa"/>
                  </w:tcMar>
                </w:tcPr>
                <w:p w:rsidR="00140D9D" w:rsidRPr="00140D9D" w:rsidRDefault="00140D9D" w:rsidP="00140D9D">
                  <w:pPr>
                    <w:jc w:val="center"/>
                  </w:pPr>
                  <w:r>
                    <w:lastRenderedPageBreak/>
                    <w:t>(Click on drug name to go to detailed view)</w:t>
                  </w:r>
                </w:p>
              </w:tc>
              <w:tc>
                <w:tcPr>
                  <w:tcW w:w="276" w:type="pct"/>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75" w:type="dxa"/>
                    <w:left w:w="75" w:type="dxa"/>
                    <w:bottom w:w="75" w:type="dxa"/>
                    <w:right w:w="75" w:type="dxa"/>
                  </w:tcMar>
                </w:tcPr>
                <w:p w:rsidR="00140D9D" w:rsidRPr="00140D9D" w:rsidRDefault="00140D9D" w:rsidP="00140D9D">
                  <w:pPr>
                    <w:spacing w:before="100" w:beforeAutospacing="1" w:after="100" w:afterAutospacing="1"/>
                    <w:jc w:val="center"/>
                  </w:pPr>
                  <w:r w:rsidRPr="00140D9D">
                    <w:t>BW</w:t>
                  </w:r>
                </w:p>
              </w:tc>
              <w:tc>
                <w:tcPr>
                  <w:tcW w:w="326" w:type="pct"/>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75" w:type="dxa"/>
                    <w:left w:w="75" w:type="dxa"/>
                    <w:bottom w:w="75" w:type="dxa"/>
                    <w:right w:w="75" w:type="dxa"/>
                  </w:tcMar>
                </w:tcPr>
                <w:p w:rsidR="00140D9D" w:rsidRPr="00140D9D" w:rsidRDefault="00140D9D" w:rsidP="00140D9D">
                  <w:pPr>
                    <w:spacing w:before="100" w:beforeAutospacing="1" w:after="100" w:afterAutospacing="1"/>
                    <w:jc w:val="center"/>
                  </w:pPr>
                  <w:r w:rsidRPr="00140D9D">
                    <w:t>C</w:t>
                  </w:r>
                </w:p>
              </w:tc>
              <w:tc>
                <w:tcPr>
                  <w:tcW w:w="300" w:type="pct"/>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75" w:type="dxa"/>
                    <w:left w:w="75" w:type="dxa"/>
                    <w:bottom w:w="75" w:type="dxa"/>
                    <w:right w:w="75" w:type="dxa"/>
                  </w:tcMar>
                </w:tcPr>
                <w:p w:rsidR="00140D9D" w:rsidRPr="00140D9D" w:rsidRDefault="00140D9D" w:rsidP="00140D9D">
                  <w:pPr>
                    <w:spacing w:before="100" w:beforeAutospacing="1" w:after="100" w:afterAutospacing="1"/>
                    <w:jc w:val="center"/>
                  </w:pPr>
                  <w:r w:rsidRPr="00140D9D">
                    <w:t>W</w:t>
                  </w:r>
                </w:p>
              </w:tc>
              <w:tc>
                <w:tcPr>
                  <w:tcW w:w="299" w:type="pct"/>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75" w:type="dxa"/>
                    <w:left w:w="75" w:type="dxa"/>
                    <w:bottom w:w="75" w:type="dxa"/>
                    <w:right w:w="75" w:type="dxa"/>
                  </w:tcMar>
                </w:tcPr>
                <w:p w:rsidR="00140D9D" w:rsidRPr="00140D9D" w:rsidRDefault="00140D9D" w:rsidP="00140D9D">
                  <w:pPr>
                    <w:spacing w:before="100" w:beforeAutospacing="1" w:after="100" w:afterAutospacing="1"/>
                    <w:jc w:val="center"/>
                  </w:pPr>
                  <w:r w:rsidRPr="00140D9D">
                    <w:t>P</w:t>
                  </w:r>
                </w:p>
              </w:tc>
              <w:tc>
                <w:tcPr>
                  <w:tcW w:w="427" w:type="pct"/>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75" w:type="dxa"/>
                    <w:left w:w="75" w:type="dxa"/>
                    <w:bottom w:w="75" w:type="dxa"/>
                    <w:right w:w="75" w:type="dxa"/>
                  </w:tcMar>
                </w:tcPr>
                <w:p w:rsidR="00140D9D" w:rsidRPr="00140D9D" w:rsidRDefault="00140D9D" w:rsidP="00140D9D">
                  <w:pPr>
                    <w:spacing w:before="100" w:beforeAutospacing="1" w:after="100" w:afterAutospacing="1"/>
                    <w:jc w:val="center"/>
                  </w:pPr>
                  <w:r w:rsidRPr="00140D9D">
                    <w:t>AR</w:t>
                  </w:r>
                </w:p>
              </w:tc>
              <w:tc>
                <w:tcPr>
                  <w:tcW w:w="2139" w:type="pct"/>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75" w:type="dxa"/>
                    <w:left w:w="75" w:type="dxa"/>
                    <w:bottom w:w="75" w:type="dxa"/>
                    <w:right w:w="75" w:type="dxa"/>
                  </w:tcMar>
                </w:tcPr>
                <w:p w:rsidR="00140D9D" w:rsidRPr="00140D9D" w:rsidRDefault="00140D9D" w:rsidP="00140D9D">
                  <w:pPr>
                    <w:jc w:val="center"/>
                  </w:pPr>
                  <w:r w:rsidRPr="00140D9D">
                    <w:t>PPI/MG</w:t>
                  </w:r>
                </w:p>
              </w:tc>
            </w:tr>
            <w:tr w:rsidR="00140D9D"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415992" w:rsidP="00140D9D">
                  <w:pPr>
                    <w:rPr>
                      <w:rFonts w:ascii="Calibri" w:hAnsi="Calibri"/>
                      <w:sz w:val="22"/>
                    </w:rPr>
                  </w:pPr>
                  <w:hyperlink r:id="rId147" w:history="1">
                    <w:proofErr w:type="spellStart"/>
                    <w:r w:rsidR="00140D9D">
                      <w:rPr>
                        <w:rStyle w:val="Hyperlink"/>
                        <w:color w:val="0000FF"/>
                      </w:rPr>
                      <w:t>Zosyn</w:t>
                    </w:r>
                    <w:proofErr w:type="spellEnd"/>
                    <w:r w:rsidR="00140D9D">
                      <w:rPr>
                        <w:rStyle w:val="Hyperlink"/>
                        <w:color w:val="0000FF"/>
                      </w:rPr>
                      <w:t xml:space="preserve"> (piperacillin and </w:t>
                    </w:r>
                    <w:proofErr w:type="spellStart"/>
                    <w:r w:rsidR="00140D9D">
                      <w:rPr>
                        <w:rStyle w:val="Hyperlink"/>
                        <w:color w:val="0000FF"/>
                      </w:rPr>
                      <w:t>tazobactam</w:t>
                    </w:r>
                    <w:proofErr w:type="spellEnd"/>
                    <w:r w:rsidR="00140D9D">
                      <w:rPr>
                        <w:rStyle w:val="Hyperlink"/>
                        <w:color w:val="0000FF"/>
                      </w:rPr>
                      <w:t xml:space="preserve"> for injection) and </w:t>
                    </w:r>
                    <w:proofErr w:type="spellStart"/>
                    <w:r w:rsidR="00140D9D">
                      <w:rPr>
                        <w:rStyle w:val="Hyperlink"/>
                        <w:color w:val="0000FF"/>
                      </w:rPr>
                      <w:t>Zosyn</w:t>
                    </w:r>
                    <w:proofErr w:type="spellEnd"/>
                    <w:r w:rsidR="00140D9D">
                      <w:rPr>
                        <w:rStyle w:val="Hyperlink"/>
                        <w:color w:val="0000FF"/>
                      </w:rPr>
                      <w:t xml:space="preserve"> (piperacillin sodium and </w:t>
                    </w:r>
                    <w:proofErr w:type="spellStart"/>
                    <w:r w:rsidR="00140D9D">
                      <w:rPr>
                        <w:rStyle w:val="Hyperlink"/>
                        <w:color w:val="0000FF"/>
                      </w:rPr>
                      <w:t>tazobactam</w:t>
                    </w:r>
                    <w:proofErr w:type="spellEnd"/>
                    <w:r w:rsidR="00140D9D">
                      <w:rPr>
                        <w:rStyle w:val="Hyperlink"/>
                        <w:color w:val="0000FF"/>
                      </w:rPr>
                      <w:t xml:space="preserve"> sodium injection)</w:t>
                    </w:r>
                  </w:hyperlink>
                  <w:r w:rsidR="00140D9D">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X</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X</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X</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PCI</w:t>
                  </w:r>
                </w:p>
              </w:tc>
            </w:tr>
            <w:tr w:rsidR="00140D9D" w:rsidTr="00F95E70">
              <w:trPr>
                <w:trHeight w:val="285"/>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415992" w:rsidP="00140D9D">
                  <w:pPr>
                    <w:rPr>
                      <w:rFonts w:ascii="Calibri" w:hAnsi="Calibri"/>
                      <w:sz w:val="22"/>
                    </w:rPr>
                  </w:pPr>
                  <w:hyperlink r:id="rId148" w:history="1">
                    <w:proofErr w:type="spellStart"/>
                    <w:r w:rsidR="00140D9D">
                      <w:rPr>
                        <w:rStyle w:val="Hyperlink"/>
                        <w:color w:val="0000FF"/>
                      </w:rPr>
                      <w:t>Avycaz</w:t>
                    </w:r>
                    <w:proofErr w:type="spellEnd"/>
                    <w:r w:rsidR="00140D9D">
                      <w:rPr>
                        <w:rStyle w:val="Hyperlink"/>
                        <w:color w:val="0000FF"/>
                      </w:rPr>
                      <w:t xml:space="preserve"> (ceftazidime and avibactam)</w:t>
                    </w:r>
                  </w:hyperlink>
                  <w:r w:rsidR="00140D9D">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X</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X</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r>
            <w:tr w:rsidR="00140D9D" w:rsidTr="00F95E70">
              <w:trPr>
                <w:trHeight w:val="285"/>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415992" w:rsidP="00140D9D">
                  <w:pPr>
                    <w:rPr>
                      <w:rFonts w:ascii="Calibri" w:hAnsi="Calibri"/>
                      <w:sz w:val="22"/>
                    </w:rPr>
                  </w:pPr>
                  <w:hyperlink r:id="rId149" w:history="1">
                    <w:r w:rsidR="00140D9D">
                      <w:rPr>
                        <w:rStyle w:val="Hyperlink"/>
                        <w:color w:val="0000FF"/>
                      </w:rPr>
                      <w:t>Cardura (doxazosin)</w:t>
                    </w:r>
                  </w:hyperlink>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X</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r>
            <w:tr w:rsidR="00140D9D"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415992" w:rsidP="00140D9D">
                  <w:pPr>
                    <w:rPr>
                      <w:rFonts w:ascii="Calibri" w:hAnsi="Calibri"/>
                      <w:sz w:val="22"/>
                    </w:rPr>
                  </w:pPr>
                  <w:hyperlink r:id="rId150" w:history="1">
                    <w:proofErr w:type="spellStart"/>
                    <w:r w:rsidR="00140D9D">
                      <w:rPr>
                        <w:rStyle w:val="Hyperlink"/>
                        <w:color w:val="0000FF"/>
                      </w:rPr>
                      <w:t>Cerebyx</w:t>
                    </w:r>
                    <w:proofErr w:type="spellEnd"/>
                    <w:r w:rsidR="00140D9D">
                      <w:rPr>
                        <w:rStyle w:val="Hyperlink"/>
                        <w:color w:val="0000FF"/>
                      </w:rPr>
                      <w:t xml:space="preserve"> (</w:t>
                    </w:r>
                    <w:proofErr w:type="spellStart"/>
                    <w:r w:rsidR="00140D9D">
                      <w:rPr>
                        <w:rStyle w:val="Hyperlink"/>
                        <w:color w:val="0000FF"/>
                      </w:rPr>
                      <w:t>fosphenytoin</w:t>
                    </w:r>
                    <w:proofErr w:type="spellEnd"/>
                    <w:r w:rsidR="00140D9D">
                      <w:rPr>
                        <w:rStyle w:val="Hyperlink"/>
                        <w:color w:val="0000FF"/>
                      </w:rPr>
                      <w:t xml:space="preserve"> sodium)</w:t>
                    </w:r>
                  </w:hyperlink>
                  <w:r w:rsidR="00140D9D">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X</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r>
            <w:tr w:rsidR="00140D9D" w:rsidTr="00F95E70">
              <w:trPr>
                <w:trHeight w:val="285"/>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415992" w:rsidP="00140D9D">
                  <w:pPr>
                    <w:rPr>
                      <w:rFonts w:ascii="Calibri" w:hAnsi="Calibri"/>
                      <w:sz w:val="22"/>
                    </w:rPr>
                  </w:pPr>
                  <w:hyperlink r:id="rId151" w:history="1">
                    <w:r w:rsidR="00140D9D">
                      <w:rPr>
                        <w:rStyle w:val="Hyperlink"/>
                        <w:color w:val="0000FF"/>
                      </w:rPr>
                      <w:t>Dilantin (phenytoin) Injection, Dilantin (phenytoin) Oral Suspension</w:t>
                    </w:r>
                  </w:hyperlink>
                  <w:r w:rsidR="00140D9D">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X</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X</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r>
            <w:tr w:rsidR="00140D9D" w:rsidTr="00F95E70">
              <w:trPr>
                <w:trHeight w:val="350"/>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415992" w:rsidP="00140D9D">
                  <w:pPr>
                    <w:rPr>
                      <w:rFonts w:ascii="Calibri" w:hAnsi="Calibri"/>
                      <w:sz w:val="22"/>
                    </w:rPr>
                  </w:pPr>
                  <w:hyperlink r:id="rId152" w:history="1">
                    <w:proofErr w:type="spellStart"/>
                    <w:r w:rsidR="00140D9D">
                      <w:rPr>
                        <w:rStyle w:val="Hyperlink"/>
                        <w:color w:val="0000FF"/>
                      </w:rPr>
                      <w:t>Envarsus</w:t>
                    </w:r>
                    <w:proofErr w:type="spellEnd"/>
                    <w:r w:rsidR="00140D9D">
                      <w:rPr>
                        <w:rStyle w:val="Hyperlink"/>
                        <w:color w:val="0000FF"/>
                      </w:rPr>
                      <w:t xml:space="preserve"> XR (tacrolimus extended release)</w:t>
                    </w:r>
                  </w:hyperlink>
                  <w:r w:rsidR="00140D9D">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X</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r>
            <w:tr w:rsidR="00140D9D" w:rsidTr="00F95E70">
              <w:trPr>
                <w:trHeight w:val="285"/>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415992" w:rsidP="00140D9D">
                  <w:pPr>
                    <w:rPr>
                      <w:rFonts w:ascii="Calibri" w:hAnsi="Calibri"/>
                      <w:sz w:val="22"/>
                    </w:rPr>
                  </w:pPr>
                  <w:hyperlink r:id="rId153" w:history="1">
                    <w:proofErr w:type="spellStart"/>
                    <w:r w:rsidR="00140D9D">
                      <w:rPr>
                        <w:rStyle w:val="Hyperlink"/>
                        <w:color w:val="0000FF"/>
                      </w:rPr>
                      <w:t>Kuvan</w:t>
                    </w:r>
                    <w:proofErr w:type="spellEnd"/>
                    <w:r w:rsidR="00140D9D">
                      <w:rPr>
                        <w:rStyle w:val="Hyperlink"/>
                        <w:color w:val="0000FF"/>
                      </w:rPr>
                      <w:t xml:space="preserve"> (</w:t>
                    </w:r>
                    <w:proofErr w:type="spellStart"/>
                    <w:r w:rsidR="00140D9D">
                      <w:rPr>
                        <w:rStyle w:val="Hyperlink"/>
                        <w:color w:val="0000FF"/>
                      </w:rPr>
                      <w:t>sapropterin</w:t>
                    </w:r>
                    <w:proofErr w:type="spellEnd"/>
                    <w:r w:rsidR="00140D9D">
                      <w:rPr>
                        <w:rStyle w:val="Hyperlink"/>
                        <w:color w:val="0000FF"/>
                      </w:rPr>
                      <w:t xml:space="preserve"> </w:t>
                    </w:r>
                    <w:proofErr w:type="spellStart"/>
                    <w:r w:rsidR="00140D9D">
                      <w:rPr>
                        <w:rStyle w:val="Hyperlink"/>
                        <w:color w:val="0000FF"/>
                      </w:rPr>
                      <w:t>dihydrochloride</w:t>
                    </w:r>
                    <w:proofErr w:type="spellEnd"/>
                    <w:r w:rsidR="00140D9D">
                      <w:rPr>
                        <w:rStyle w:val="Hyperlink"/>
                        <w:color w:val="0000FF"/>
                      </w:rPr>
                      <w:t>)</w:t>
                    </w:r>
                  </w:hyperlink>
                  <w:r w:rsidR="00140D9D">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X</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X</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PCI</w:t>
                  </w:r>
                </w:p>
              </w:tc>
            </w:tr>
            <w:tr w:rsidR="00140D9D" w:rsidTr="00F95E70">
              <w:trPr>
                <w:trHeight w:val="285"/>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415992" w:rsidP="00140D9D">
                  <w:pPr>
                    <w:rPr>
                      <w:rFonts w:ascii="Calibri" w:hAnsi="Calibri"/>
                      <w:sz w:val="22"/>
                    </w:rPr>
                  </w:pPr>
                  <w:hyperlink r:id="rId154" w:history="1">
                    <w:proofErr w:type="spellStart"/>
                    <w:r w:rsidR="00140D9D">
                      <w:rPr>
                        <w:rStyle w:val="Hyperlink"/>
                        <w:color w:val="0000FF"/>
                      </w:rPr>
                      <w:t>Pomalyst</w:t>
                    </w:r>
                    <w:proofErr w:type="spellEnd"/>
                    <w:r w:rsidR="00140D9D">
                      <w:rPr>
                        <w:rStyle w:val="Hyperlink"/>
                        <w:color w:val="0000FF"/>
                      </w:rPr>
                      <w:t xml:space="preserve"> (</w:t>
                    </w:r>
                    <w:proofErr w:type="spellStart"/>
                    <w:r w:rsidR="00140D9D">
                      <w:rPr>
                        <w:rStyle w:val="Hyperlink"/>
                        <w:color w:val="0000FF"/>
                      </w:rPr>
                      <w:t>pomalidomide</w:t>
                    </w:r>
                    <w:proofErr w:type="spellEnd"/>
                    <w:r w:rsidR="00140D9D">
                      <w:rPr>
                        <w:rStyle w:val="Hyperlink"/>
                        <w:color w:val="0000FF"/>
                      </w:rPr>
                      <w:t>)</w:t>
                    </w:r>
                  </w:hyperlink>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X</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X</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PCI, MG</w:t>
                  </w:r>
                </w:p>
              </w:tc>
            </w:tr>
            <w:tr w:rsidR="00140D9D" w:rsidTr="00F95E70">
              <w:trPr>
                <w:trHeight w:val="285"/>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415992" w:rsidP="00140D9D">
                  <w:pPr>
                    <w:rPr>
                      <w:rFonts w:ascii="Calibri" w:hAnsi="Calibri"/>
                      <w:sz w:val="22"/>
                    </w:rPr>
                  </w:pPr>
                  <w:hyperlink r:id="rId155" w:history="1">
                    <w:proofErr w:type="spellStart"/>
                    <w:r w:rsidR="00140D9D">
                      <w:rPr>
                        <w:rStyle w:val="Hyperlink"/>
                        <w:color w:val="0000FF"/>
                      </w:rPr>
                      <w:t>Tivicay</w:t>
                    </w:r>
                    <w:proofErr w:type="spellEnd"/>
                    <w:r w:rsidR="00140D9D">
                      <w:rPr>
                        <w:rStyle w:val="Hyperlink"/>
                        <w:color w:val="0000FF"/>
                      </w:rPr>
                      <w:t xml:space="preserve"> (</w:t>
                    </w:r>
                    <w:proofErr w:type="spellStart"/>
                    <w:r w:rsidR="00140D9D">
                      <w:rPr>
                        <w:rStyle w:val="Hyperlink"/>
                        <w:color w:val="0000FF"/>
                      </w:rPr>
                      <w:t>dolutegravir</w:t>
                    </w:r>
                    <w:proofErr w:type="spellEnd"/>
                    <w:r w:rsidR="00140D9D">
                      <w:rPr>
                        <w:rStyle w:val="Hyperlink"/>
                        <w:color w:val="0000FF"/>
                      </w:rPr>
                      <w:t>)</w:t>
                    </w:r>
                  </w:hyperlink>
                  <w:r w:rsidR="00140D9D">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X</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PCI, PI</w:t>
                  </w:r>
                </w:p>
              </w:tc>
            </w:tr>
            <w:tr w:rsidR="00140D9D" w:rsidTr="00F95E70">
              <w:trPr>
                <w:trHeight w:val="285"/>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415992" w:rsidP="00140D9D">
                  <w:pPr>
                    <w:rPr>
                      <w:rFonts w:ascii="Calibri" w:hAnsi="Calibri"/>
                      <w:sz w:val="22"/>
                    </w:rPr>
                  </w:pPr>
                  <w:hyperlink r:id="rId156" w:history="1">
                    <w:proofErr w:type="spellStart"/>
                    <w:r w:rsidR="00140D9D">
                      <w:rPr>
                        <w:rStyle w:val="Hyperlink"/>
                        <w:color w:val="0000FF"/>
                      </w:rPr>
                      <w:t>Viekira</w:t>
                    </w:r>
                    <w:proofErr w:type="spellEnd"/>
                    <w:r w:rsidR="00140D9D">
                      <w:rPr>
                        <w:rStyle w:val="Hyperlink"/>
                        <w:color w:val="0000FF"/>
                      </w:rPr>
                      <w:t xml:space="preserve"> PAK (</w:t>
                    </w:r>
                    <w:proofErr w:type="spellStart"/>
                    <w:r w:rsidR="00140D9D">
                      <w:rPr>
                        <w:rStyle w:val="Hyperlink"/>
                        <w:color w:val="0000FF"/>
                      </w:rPr>
                      <w:t>ombitasvir</w:t>
                    </w:r>
                    <w:proofErr w:type="spellEnd"/>
                    <w:r w:rsidR="00140D9D">
                      <w:rPr>
                        <w:rStyle w:val="Hyperlink"/>
                        <w:color w:val="0000FF"/>
                      </w:rPr>
                      <w:t xml:space="preserve">, </w:t>
                    </w:r>
                    <w:proofErr w:type="spellStart"/>
                    <w:r w:rsidR="00140D9D">
                      <w:rPr>
                        <w:rStyle w:val="Hyperlink"/>
                        <w:color w:val="0000FF"/>
                      </w:rPr>
                      <w:t>paritaprevir</w:t>
                    </w:r>
                    <w:proofErr w:type="spellEnd"/>
                    <w:r w:rsidR="00140D9D">
                      <w:rPr>
                        <w:rStyle w:val="Hyperlink"/>
                        <w:color w:val="0000FF"/>
                      </w:rPr>
                      <w:t xml:space="preserve"> and ritonavir tablets; </w:t>
                    </w:r>
                    <w:proofErr w:type="spellStart"/>
                    <w:r w:rsidR="00140D9D">
                      <w:rPr>
                        <w:rStyle w:val="Hyperlink"/>
                        <w:color w:val="0000FF"/>
                      </w:rPr>
                      <w:t>dasabuvir</w:t>
                    </w:r>
                    <w:proofErr w:type="spellEnd"/>
                    <w:r w:rsidR="00140D9D">
                      <w:rPr>
                        <w:rStyle w:val="Hyperlink"/>
                        <w:color w:val="0000FF"/>
                      </w:rPr>
                      <w:t xml:space="preserve"> tablets)</w:t>
                    </w:r>
                  </w:hyperlink>
                  <w:r w:rsidR="00140D9D">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X</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r>
            <w:tr w:rsidR="00140D9D" w:rsidTr="00F95E70">
              <w:trPr>
                <w:trHeight w:val="298"/>
                <w:tblCellSpacing w:w="0" w:type="dxa"/>
              </w:trPr>
              <w:tc>
                <w:tcPr>
                  <w:tcW w:w="1233"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140D9D" w:rsidRDefault="00140D9D" w:rsidP="00140D9D">
                  <w:pPr>
                    <w:jc w:val="center"/>
                    <w:rPr>
                      <w:rFonts w:ascii="Calibri" w:hAnsi="Calibri"/>
                      <w:sz w:val="22"/>
                    </w:rPr>
                  </w:pPr>
                  <w:r>
                    <w:lastRenderedPageBreak/>
                    <w:t>(Click on drug name to go to detailed view)</w:t>
                  </w:r>
                </w:p>
              </w:tc>
              <w:tc>
                <w:tcPr>
                  <w:tcW w:w="276"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140D9D" w:rsidRDefault="00140D9D" w:rsidP="00140D9D">
                  <w:pPr>
                    <w:spacing w:before="100" w:beforeAutospacing="1" w:after="100" w:afterAutospacing="1"/>
                    <w:jc w:val="center"/>
                    <w:rPr>
                      <w:rFonts w:ascii="Calibri" w:hAnsi="Calibri"/>
                      <w:sz w:val="22"/>
                    </w:rPr>
                  </w:pPr>
                  <w:r>
                    <w:rPr>
                      <w:b/>
                      <w:bCs/>
                    </w:rPr>
                    <w:t>BW</w:t>
                  </w:r>
                </w:p>
              </w:tc>
              <w:tc>
                <w:tcPr>
                  <w:tcW w:w="326"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140D9D" w:rsidRDefault="00140D9D" w:rsidP="00140D9D">
                  <w:pPr>
                    <w:spacing w:before="100" w:beforeAutospacing="1" w:after="100" w:afterAutospacing="1"/>
                    <w:jc w:val="center"/>
                    <w:rPr>
                      <w:rFonts w:ascii="Calibri" w:hAnsi="Calibri"/>
                      <w:sz w:val="22"/>
                    </w:rPr>
                  </w:pPr>
                  <w:r>
                    <w:rPr>
                      <w:b/>
                      <w:bCs/>
                    </w:rPr>
                    <w:t>C</w:t>
                  </w:r>
                </w:p>
              </w:tc>
              <w:tc>
                <w:tcPr>
                  <w:tcW w:w="300"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140D9D" w:rsidRDefault="00140D9D" w:rsidP="00140D9D">
                  <w:pPr>
                    <w:spacing w:before="100" w:beforeAutospacing="1" w:after="100" w:afterAutospacing="1"/>
                    <w:jc w:val="center"/>
                    <w:rPr>
                      <w:rFonts w:ascii="Calibri" w:hAnsi="Calibri"/>
                      <w:sz w:val="22"/>
                    </w:rPr>
                  </w:pPr>
                  <w:r>
                    <w:rPr>
                      <w:b/>
                      <w:bCs/>
                    </w:rPr>
                    <w:t>W</w:t>
                  </w:r>
                </w:p>
              </w:tc>
              <w:tc>
                <w:tcPr>
                  <w:tcW w:w="299"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140D9D" w:rsidRDefault="00140D9D" w:rsidP="00140D9D">
                  <w:pPr>
                    <w:spacing w:before="100" w:beforeAutospacing="1" w:after="100" w:afterAutospacing="1"/>
                    <w:jc w:val="center"/>
                    <w:rPr>
                      <w:rFonts w:ascii="Calibri" w:hAnsi="Calibri"/>
                      <w:sz w:val="22"/>
                    </w:rPr>
                  </w:pPr>
                  <w:r>
                    <w:rPr>
                      <w:b/>
                      <w:bCs/>
                    </w:rPr>
                    <w:t>P</w:t>
                  </w:r>
                </w:p>
              </w:tc>
              <w:tc>
                <w:tcPr>
                  <w:tcW w:w="427"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140D9D" w:rsidRDefault="00140D9D" w:rsidP="00140D9D">
                  <w:pPr>
                    <w:spacing w:before="100" w:beforeAutospacing="1" w:after="100" w:afterAutospacing="1"/>
                    <w:jc w:val="center"/>
                    <w:rPr>
                      <w:rFonts w:ascii="Calibri" w:hAnsi="Calibri"/>
                      <w:sz w:val="22"/>
                    </w:rPr>
                  </w:pPr>
                  <w:r>
                    <w:rPr>
                      <w:b/>
                      <w:bCs/>
                    </w:rPr>
                    <w:t>AR</w:t>
                  </w:r>
                </w:p>
              </w:tc>
              <w:tc>
                <w:tcPr>
                  <w:tcW w:w="2139"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140D9D" w:rsidRDefault="00140D9D" w:rsidP="00140D9D">
                  <w:pPr>
                    <w:jc w:val="center"/>
                    <w:rPr>
                      <w:rFonts w:ascii="Calibri" w:hAnsi="Calibri"/>
                      <w:sz w:val="22"/>
                    </w:rPr>
                  </w:pPr>
                  <w:r>
                    <w:rPr>
                      <w:b/>
                      <w:bCs/>
                    </w:rPr>
                    <w:t>PPI/MG</w:t>
                  </w:r>
                </w:p>
              </w:tc>
            </w:tr>
            <w:tr w:rsidR="00140D9D"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415992" w:rsidP="00140D9D">
                  <w:pPr>
                    <w:rPr>
                      <w:rFonts w:ascii="Calibri" w:hAnsi="Calibri"/>
                      <w:sz w:val="22"/>
                    </w:rPr>
                  </w:pPr>
                  <w:hyperlink r:id="rId157" w:history="1">
                    <w:r w:rsidR="00140D9D">
                      <w:rPr>
                        <w:rStyle w:val="Hyperlink"/>
                        <w:color w:val="0000FF"/>
                      </w:rPr>
                      <w:t>DEPO-PROVERA (medroxyprogesterone acetate)</w:t>
                    </w:r>
                  </w:hyperlink>
                  <w:r w:rsidR="00140D9D">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X</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r>
            <w:tr w:rsidR="00140D9D"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415992" w:rsidP="00140D9D">
                  <w:pPr>
                    <w:rPr>
                      <w:rFonts w:ascii="Calibri" w:hAnsi="Calibri"/>
                      <w:sz w:val="22"/>
                    </w:rPr>
                  </w:pPr>
                  <w:hyperlink r:id="rId158" w:history="1">
                    <w:proofErr w:type="spellStart"/>
                    <w:r w:rsidR="00140D9D">
                      <w:rPr>
                        <w:rStyle w:val="Hyperlink"/>
                        <w:color w:val="0000FF"/>
                      </w:rPr>
                      <w:t>Elelyso</w:t>
                    </w:r>
                    <w:proofErr w:type="spellEnd"/>
                    <w:r w:rsidR="00140D9D">
                      <w:rPr>
                        <w:rStyle w:val="Hyperlink"/>
                        <w:color w:val="0000FF"/>
                      </w:rPr>
                      <w:t xml:space="preserve"> (</w:t>
                    </w:r>
                    <w:proofErr w:type="spellStart"/>
                    <w:r w:rsidR="00140D9D">
                      <w:rPr>
                        <w:rStyle w:val="Hyperlink"/>
                        <w:color w:val="0000FF"/>
                      </w:rPr>
                      <w:t>taliglucerase</w:t>
                    </w:r>
                    <w:proofErr w:type="spellEnd"/>
                    <w:r w:rsidR="00140D9D">
                      <w:rPr>
                        <w:rStyle w:val="Hyperlink"/>
                        <w:color w:val="0000FF"/>
                      </w:rPr>
                      <w:t xml:space="preserve"> alfa)</w:t>
                    </w:r>
                  </w:hyperlink>
                  <w:r w:rsidR="00140D9D">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X</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r>
            <w:tr w:rsidR="00140D9D"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415992" w:rsidP="00140D9D">
                  <w:pPr>
                    <w:rPr>
                      <w:rFonts w:ascii="Calibri" w:hAnsi="Calibri"/>
                      <w:sz w:val="22"/>
                    </w:rPr>
                  </w:pPr>
                  <w:hyperlink r:id="rId159" w:history="1">
                    <w:r w:rsidR="00140D9D">
                      <w:rPr>
                        <w:rStyle w:val="Hyperlink"/>
                        <w:color w:val="0000FF"/>
                      </w:rPr>
                      <w:t>Imbruvica (</w:t>
                    </w:r>
                    <w:proofErr w:type="spellStart"/>
                    <w:r w:rsidR="00140D9D">
                      <w:rPr>
                        <w:rStyle w:val="Hyperlink"/>
                        <w:color w:val="0000FF"/>
                      </w:rPr>
                      <w:t>ibrutinib</w:t>
                    </w:r>
                    <w:proofErr w:type="spellEnd"/>
                    <w:r w:rsidR="00140D9D">
                      <w:rPr>
                        <w:rStyle w:val="Hyperlink"/>
                        <w:color w:val="0000FF"/>
                      </w:rPr>
                      <w:t>)</w:t>
                    </w:r>
                  </w:hyperlink>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X</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r>
            <w:tr w:rsidR="00140D9D"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415992" w:rsidP="00140D9D">
                  <w:pPr>
                    <w:rPr>
                      <w:rFonts w:ascii="Calibri" w:hAnsi="Calibri"/>
                      <w:sz w:val="22"/>
                    </w:rPr>
                  </w:pPr>
                  <w:hyperlink r:id="rId160" w:history="1">
                    <w:proofErr w:type="spellStart"/>
                    <w:r w:rsidR="00140D9D">
                      <w:rPr>
                        <w:rStyle w:val="Hyperlink"/>
                        <w:color w:val="0000FF"/>
                      </w:rPr>
                      <w:t>Opsumit</w:t>
                    </w:r>
                    <w:proofErr w:type="spellEnd"/>
                    <w:r w:rsidR="00140D9D">
                      <w:rPr>
                        <w:rStyle w:val="Hyperlink"/>
                        <w:color w:val="0000FF"/>
                      </w:rPr>
                      <w:t xml:space="preserve"> (</w:t>
                    </w:r>
                    <w:proofErr w:type="spellStart"/>
                    <w:r w:rsidR="00140D9D">
                      <w:rPr>
                        <w:rStyle w:val="Hyperlink"/>
                        <w:color w:val="0000FF"/>
                      </w:rPr>
                      <w:t>macitentan</w:t>
                    </w:r>
                    <w:proofErr w:type="spellEnd"/>
                    <w:r w:rsidR="00140D9D">
                      <w:rPr>
                        <w:rStyle w:val="Hyperlink"/>
                        <w:color w:val="0000FF"/>
                      </w:rPr>
                      <w:t>)</w:t>
                    </w:r>
                  </w:hyperlink>
                  <w:r w:rsidR="00140D9D">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X</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r>
            <w:tr w:rsidR="00140D9D"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415992" w:rsidP="00140D9D">
                  <w:pPr>
                    <w:rPr>
                      <w:rFonts w:ascii="Calibri" w:hAnsi="Calibri"/>
                      <w:sz w:val="22"/>
                    </w:rPr>
                  </w:pPr>
                  <w:hyperlink r:id="rId161" w:history="1">
                    <w:r w:rsidR="00140D9D">
                      <w:rPr>
                        <w:rStyle w:val="Hyperlink"/>
                        <w:color w:val="0000FF"/>
                      </w:rPr>
                      <w:t>Seroquel (quetiapine fumarate) and Seroquel XR (quetiapine fumarate)</w:t>
                    </w:r>
                  </w:hyperlink>
                  <w:r w:rsidR="00140D9D">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X</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r>
            <w:tr w:rsidR="00140D9D"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415992" w:rsidP="00140D9D">
                  <w:pPr>
                    <w:rPr>
                      <w:rFonts w:ascii="Calibri" w:hAnsi="Calibri"/>
                      <w:sz w:val="22"/>
                    </w:rPr>
                  </w:pPr>
                  <w:hyperlink r:id="rId162" w:history="1">
                    <w:proofErr w:type="spellStart"/>
                    <w:r w:rsidR="00140D9D">
                      <w:rPr>
                        <w:rStyle w:val="Hyperlink"/>
                        <w:color w:val="0000FF"/>
                      </w:rPr>
                      <w:t>Xyzal</w:t>
                    </w:r>
                    <w:proofErr w:type="spellEnd"/>
                    <w:r w:rsidR="00140D9D">
                      <w:rPr>
                        <w:rStyle w:val="Hyperlink"/>
                        <w:color w:val="0000FF"/>
                      </w:rPr>
                      <w:t xml:space="preserve"> (</w:t>
                    </w:r>
                    <w:proofErr w:type="spellStart"/>
                    <w:r w:rsidR="00140D9D">
                      <w:rPr>
                        <w:rStyle w:val="Hyperlink"/>
                        <w:color w:val="0000FF"/>
                      </w:rPr>
                      <w:t>levocetirizine</w:t>
                    </w:r>
                    <w:proofErr w:type="spellEnd"/>
                    <w:r w:rsidR="00140D9D">
                      <w:rPr>
                        <w:rStyle w:val="Hyperlink"/>
                        <w:color w:val="0000FF"/>
                      </w:rPr>
                      <w:t xml:space="preserve"> </w:t>
                    </w:r>
                    <w:proofErr w:type="spellStart"/>
                    <w:r w:rsidR="00140D9D">
                      <w:rPr>
                        <w:rStyle w:val="Hyperlink"/>
                        <w:color w:val="0000FF"/>
                      </w:rPr>
                      <w:t>dihydrochloride</w:t>
                    </w:r>
                    <w:proofErr w:type="spellEnd"/>
                    <w:r w:rsidR="00140D9D">
                      <w:rPr>
                        <w:rStyle w:val="Hyperlink"/>
                        <w:color w:val="0000FF"/>
                      </w:rPr>
                      <w:t xml:space="preserve"> Oral Tabs)</w:t>
                    </w:r>
                    <w:r w:rsidR="00140D9D">
                      <w:rPr>
                        <w:color w:val="0000FF"/>
                        <w:u w:val="single"/>
                      </w:rPr>
                      <w:br/>
                    </w:r>
                    <w:proofErr w:type="spellStart"/>
                    <w:r w:rsidR="00140D9D">
                      <w:rPr>
                        <w:rStyle w:val="Hyperlink"/>
                        <w:color w:val="0000FF"/>
                      </w:rPr>
                      <w:t>Xyzal</w:t>
                    </w:r>
                    <w:proofErr w:type="spellEnd"/>
                    <w:r w:rsidR="00140D9D">
                      <w:rPr>
                        <w:rStyle w:val="Hyperlink"/>
                        <w:color w:val="0000FF"/>
                      </w:rPr>
                      <w:t xml:space="preserve"> (</w:t>
                    </w:r>
                    <w:proofErr w:type="spellStart"/>
                    <w:r w:rsidR="00140D9D">
                      <w:rPr>
                        <w:rStyle w:val="Hyperlink"/>
                        <w:color w:val="0000FF"/>
                      </w:rPr>
                      <w:t>levocetirizine</w:t>
                    </w:r>
                    <w:proofErr w:type="spellEnd"/>
                    <w:r w:rsidR="00140D9D">
                      <w:rPr>
                        <w:rStyle w:val="Hyperlink"/>
                        <w:color w:val="0000FF"/>
                      </w:rPr>
                      <w:t xml:space="preserve"> </w:t>
                    </w:r>
                    <w:proofErr w:type="spellStart"/>
                    <w:r w:rsidR="00140D9D">
                      <w:rPr>
                        <w:rStyle w:val="Hyperlink"/>
                        <w:color w:val="0000FF"/>
                      </w:rPr>
                      <w:t>dihydrochloride</w:t>
                    </w:r>
                    <w:proofErr w:type="spellEnd"/>
                    <w:r w:rsidR="00140D9D">
                      <w:rPr>
                        <w:rStyle w:val="Hyperlink"/>
                        <w:color w:val="0000FF"/>
                      </w:rPr>
                      <w:t xml:space="preserve"> Oral Solution)</w:t>
                    </w:r>
                  </w:hyperlink>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X</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r>
            <w:tr w:rsidR="00140D9D"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415992" w:rsidP="00140D9D">
                  <w:pPr>
                    <w:rPr>
                      <w:rFonts w:ascii="Calibri" w:hAnsi="Calibri"/>
                      <w:sz w:val="22"/>
                    </w:rPr>
                  </w:pPr>
                  <w:hyperlink r:id="rId163" w:history="1">
                    <w:proofErr w:type="spellStart"/>
                    <w:r w:rsidR="00140D9D">
                      <w:rPr>
                        <w:rStyle w:val="Hyperlink"/>
                        <w:color w:val="0000FF"/>
                      </w:rPr>
                      <w:t>Zaltrap</w:t>
                    </w:r>
                    <w:proofErr w:type="spellEnd"/>
                    <w:r w:rsidR="00140D9D">
                      <w:rPr>
                        <w:rStyle w:val="Hyperlink"/>
                        <w:color w:val="0000FF"/>
                      </w:rPr>
                      <w:t xml:space="preserve"> (</w:t>
                    </w:r>
                    <w:proofErr w:type="spellStart"/>
                    <w:r w:rsidR="00140D9D">
                      <w:rPr>
                        <w:rStyle w:val="Hyperlink"/>
                        <w:color w:val="0000FF"/>
                      </w:rPr>
                      <w:t>ziv-aflibercept</w:t>
                    </w:r>
                    <w:proofErr w:type="spellEnd"/>
                    <w:r w:rsidR="00140D9D">
                      <w:rPr>
                        <w:rStyle w:val="Hyperlink"/>
                        <w:color w:val="0000FF"/>
                      </w:rPr>
                      <w:t>) Injection</w:t>
                    </w:r>
                  </w:hyperlink>
                  <w:r w:rsidR="00140D9D">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X</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r>
            <w:tr w:rsidR="00140D9D"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415992" w:rsidP="00140D9D">
                  <w:pPr>
                    <w:rPr>
                      <w:rFonts w:ascii="Calibri" w:hAnsi="Calibri"/>
                      <w:sz w:val="22"/>
                    </w:rPr>
                  </w:pPr>
                  <w:hyperlink r:id="rId164" w:history="1">
                    <w:proofErr w:type="spellStart"/>
                    <w:r w:rsidR="00140D9D">
                      <w:rPr>
                        <w:rStyle w:val="Hyperlink"/>
                        <w:color w:val="0000FF"/>
                      </w:rPr>
                      <w:t>Zyban</w:t>
                    </w:r>
                    <w:proofErr w:type="spellEnd"/>
                    <w:r w:rsidR="00140D9D">
                      <w:rPr>
                        <w:rStyle w:val="Hyperlink"/>
                        <w:color w:val="0000FF"/>
                      </w:rPr>
                      <w:t xml:space="preserve"> (Bupropion Hydrochloride)</w:t>
                    </w:r>
                  </w:hyperlink>
                  <w:r w:rsidR="00140D9D">
                    <w:t>  </w:t>
                  </w:r>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X</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r>
            <w:tr w:rsidR="00140D9D"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rsidP="00140D9D"/>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rsidP="00140D9D">
                  <w:pPr>
                    <w:jc w:val="center"/>
                  </w:pP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rsidP="00140D9D">
                  <w:pPr>
                    <w:jc w:val="center"/>
                  </w:pP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rsidP="00140D9D">
                  <w:pPr>
                    <w:jc w:val="center"/>
                  </w:pP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rsidP="00140D9D">
                  <w:pPr>
                    <w:jc w:val="center"/>
                  </w:pP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rsidP="00140D9D">
                  <w:pPr>
                    <w:jc w:val="center"/>
                  </w:pP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rsidP="00140D9D">
                  <w:pPr>
                    <w:jc w:val="center"/>
                  </w:pPr>
                </w:p>
              </w:tc>
            </w:tr>
            <w:tr w:rsidR="00140D9D"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rsidP="00140D9D"/>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rsidP="00140D9D">
                  <w:pPr>
                    <w:jc w:val="center"/>
                  </w:pP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rsidP="00140D9D">
                  <w:pPr>
                    <w:jc w:val="center"/>
                  </w:pP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rsidP="00140D9D">
                  <w:pPr>
                    <w:jc w:val="center"/>
                  </w:pP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rsidP="00140D9D">
                  <w:pPr>
                    <w:jc w:val="center"/>
                  </w:pP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rsidP="00140D9D">
                  <w:pPr>
                    <w:jc w:val="center"/>
                  </w:pP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rsidP="00140D9D">
                  <w:pPr>
                    <w:jc w:val="center"/>
                  </w:pPr>
                </w:p>
              </w:tc>
            </w:tr>
            <w:tr w:rsidR="00140D9D"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rsidP="00140D9D"/>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rsidP="00140D9D">
                  <w:pPr>
                    <w:jc w:val="center"/>
                  </w:pP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rsidP="00140D9D">
                  <w:pPr>
                    <w:jc w:val="center"/>
                  </w:pP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rsidP="00140D9D">
                  <w:pPr>
                    <w:jc w:val="center"/>
                  </w:pP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rsidP="00140D9D">
                  <w:pPr>
                    <w:jc w:val="center"/>
                  </w:pP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rsidP="00140D9D">
                  <w:pPr>
                    <w:jc w:val="center"/>
                  </w:pP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rsidP="00140D9D">
                  <w:pPr>
                    <w:jc w:val="center"/>
                  </w:pPr>
                </w:p>
              </w:tc>
            </w:tr>
            <w:tr w:rsidR="00140D9D"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rsidP="00140D9D"/>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rsidP="00140D9D">
                  <w:pPr>
                    <w:jc w:val="center"/>
                  </w:pP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rsidP="00140D9D">
                  <w:pPr>
                    <w:jc w:val="center"/>
                  </w:pP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rsidP="00140D9D">
                  <w:pPr>
                    <w:jc w:val="center"/>
                  </w:pP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rsidP="00140D9D">
                  <w:pPr>
                    <w:jc w:val="center"/>
                  </w:pP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rsidP="00140D9D">
                  <w:pPr>
                    <w:jc w:val="center"/>
                  </w:pP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40D9D" w:rsidRDefault="00140D9D" w:rsidP="00140D9D">
                  <w:pPr>
                    <w:jc w:val="center"/>
                  </w:pPr>
                </w:p>
              </w:tc>
            </w:tr>
            <w:tr w:rsidR="00140D9D" w:rsidTr="00F95E70">
              <w:trPr>
                <w:trHeight w:val="298"/>
                <w:tblCellSpacing w:w="0" w:type="dxa"/>
              </w:trPr>
              <w:tc>
                <w:tcPr>
                  <w:tcW w:w="1233"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140D9D" w:rsidRDefault="00140D9D" w:rsidP="00140D9D">
                  <w:pPr>
                    <w:jc w:val="center"/>
                    <w:rPr>
                      <w:rFonts w:ascii="Calibri" w:hAnsi="Calibri"/>
                      <w:sz w:val="22"/>
                    </w:rPr>
                  </w:pPr>
                  <w:r>
                    <w:lastRenderedPageBreak/>
                    <w:t>(Click on drug name to go to detailed view)</w:t>
                  </w:r>
                </w:p>
              </w:tc>
              <w:tc>
                <w:tcPr>
                  <w:tcW w:w="276"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140D9D" w:rsidRDefault="00140D9D" w:rsidP="00140D9D">
                  <w:pPr>
                    <w:spacing w:before="100" w:beforeAutospacing="1" w:after="100" w:afterAutospacing="1"/>
                    <w:jc w:val="center"/>
                    <w:rPr>
                      <w:rFonts w:ascii="Calibri" w:hAnsi="Calibri"/>
                      <w:sz w:val="22"/>
                    </w:rPr>
                  </w:pPr>
                  <w:r>
                    <w:rPr>
                      <w:b/>
                      <w:bCs/>
                    </w:rPr>
                    <w:t>BW</w:t>
                  </w:r>
                </w:p>
              </w:tc>
              <w:tc>
                <w:tcPr>
                  <w:tcW w:w="326"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140D9D" w:rsidRDefault="00140D9D" w:rsidP="00140D9D">
                  <w:pPr>
                    <w:spacing w:before="100" w:beforeAutospacing="1" w:after="100" w:afterAutospacing="1"/>
                    <w:jc w:val="center"/>
                    <w:rPr>
                      <w:rFonts w:ascii="Calibri" w:hAnsi="Calibri"/>
                      <w:sz w:val="22"/>
                    </w:rPr>
                  </w:pPr>
                  <w:r>
                    <w:rPr>
                      <w:b/>
                      <w:bCs/>
                    </w:rPr>
                    <w:t>C</w:t>
                  </w:r>
                </w:p>
              </w:tc>
              <w:tc>
                <w:tcPr>
                  <w:tcW w:w="300"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140D9D" w:rsidRDefault="00140D9D" w:rsidP="00140D9D">
                  <w:pPr>
                    <w:spacing w:before="100" w:beforeAutospacing="1" w:after="100" w:afterAutospacing="1"/>
                    <w:jc w:val="center"/>
                    <w:rPr>
                      <w:rFonts w:ascii="Calibri" w:hAnsi="Calibri"/>
                      <w:sz w:val="22"/>
                    </w:rPr>
                  </w:pPr>
                  <w:r>
                    <w:rPr>
                      <w:b/>
                      <w:bCs/>
                    </w:rPr>
                    <w:t>W</w:t>
                  </w:r>
                </w:p>
              </w:tc>
              <w:tc>
                <w:tcPr>
                  <w:tcW w:w="299"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140D9D" w:rsidRDefault="00140D9D" w:rsidP="00140D9D">
                  <w:pPr>
                    <w:spacing w:before="100" w:beforeAutospacing="1" w:after="100" w:afterAutospacing="1"/>
                    <w:jc w:val="center"/>
                    <w:rPr>
                      <w:rFonts w:ascii="Calibri" w:hAnsi="Calibri"/>
                      <w:sz w:val="22"/>
                    </w:rPr>
                  </w:pPr>
                  <w:r>
                    <w:rPr>
                      <w:b/>
                      <w:bCs/>
                    </w:rPr>
                    <w:t>P</w:t>
                  </w:r>
                </w:p>
              </w:tc>
              <w:tc>
                <w:tcPr>
                  <w:tcW w:w="427"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140D9D" w:rsidRDefault="00140D9D" w:rsidP="00140D9D">
                  <w:pPr>
                    <w:spacing w:before="100" w:beforeAutospacing="1" w:after="100" w:afterAutospacing="1"/>
                    <w:jc w:val="center"/>
                    <w:rPr>
                      <w:rFonts w:ascii="Calibri" w:hAnsi="Calibri"/>
                      <w:sz w:val="22"/>
                    </w:rPr>
                  </w:pPr>
                  <w:r>
                    <w:rPr>
                      <w:b/>
                      <w:bCs/>
                    </w:rPr>
                    <w:t>AR</w:t>
                  </w:r>
                </w:p>
              </w:tc>
              <w:tc>
                <w:tcPr>
                  <w:tcW w:w="2139" w:type="pct"/>
                  <w:tcBorders>
                    <w:top w:val="outset" w:sz="6" w:space="0" w:color="auto"/>
                    <w:left w:val="outset" w:sz="6" w:space="0" w:color="auto"/>
                    <w:bottom w:val="outset" w:sz="6" w:space="0" w:color="auto"/>
                    <w:right w:val="outset" w:sz="6" w:space="0" w:color="auto"/>
                  </w:tcBorders>
                  <w:shd w:val="clear" w:color="auto" w:fill="CCCCCC"/>
                  <w:tcMar>
                    <w:top w:w="75" w:type="dxa"/>
                    <w:left w:w="75" w:type="dxa"/>
                    <w:bottom w:w="75" w:type="dxa"/>
                    <w:right w:w="75" w:type="dxa"/>
                  </w:tcMar>
                  <w:hideMark/>
                </w:tcPr>
                <w:p w:rsidR="00140D9D" w:rsidRDefault="00140D9D" w:rsidP="00140D9D">
                  <w:pPr>
                    <w:jc w:val="center"/>
                    <w:rPr>
                      <w:rFonts w:ascii="Calibri" w:hAnsi="Calibri"/>
                      <w:sz w:val="22"/>
                    </w:rPr>
                  </w:pPr>
                  <w:r>
                    <w:rPr>
                      <w:b/>
                      <w:bCs/>
                    </w:rPr>
                    <w:t>PPI/MG</w:t>
                  </w:r>
                </w:p>
              </w:tc>
            </w:tr>
            <w:tr w:rsidR="00140D9D"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415992" w:rsidP="00140D9D">
                  <w:pPr>
                    <w:rPr>
                      <w:rFonts w:ascii="Calibri" w:hAnsi="Calibri"/>
                      <w:sz w:val="22"/>
                    </w:rPr>
                  </w:pPr>
                  <w:hyperlink r:id="rId165" w:history="1">
                    <w:r w:rsidR="00140D9D">
                      <w:rPr>
                        <w:rStyle w:val="Hyperlink"/>
                        <w:color w:val="0000FF"/>
                      </w:rPr>
                      <w:t>LUPRON DEPOT (leuprolide acetate for depot suspension)</w:t>
                    </w:r>
                  </w:hyperlink>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PCI</w:t>
                  </w:r>
                </w:p>
              </w:tc>
            </w:tr>
            <w:tr w:rsidR="00140D9D" w:rsidTr="00F95E70">
              <w:trPr>
                <w:trHeight w:val="389"/>
                <w:tblCellSpacing w:w="0" w:type="dxa"/>
              </w:trPr>
              <w:tc>
                <w:tcPr>
                  <w:tcW w:w="1233"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415992" w:rsidP="00140D9D">
                  <w:pPr>
                    <w:rPr>
                      <w:rFonts w:ascii="Calibri" w:hAnsi="Calibri"/>
                      <w:sz w:val="22"/>
                    </w:rPr>
                  </w:pPr>
                  <w:hyperlink r:id="rId166" w:history="1">
                    <w:proofErr w:type="spellStart"/>
                    <w:r w:rsidR="00140D9D">
                      <w:rPr>
                        <w:rStyle w:val="Hyperlink"/>
                        <w:color w:val="0000FF"/>
                      </w:rPr>
                      <w:t>Neupogen</w:t>
                    </w:r>
                    <w:proofErr w:type="spellEnd"/>
                    <w:r w:rsidR="00140D9D">
                      <w:rPr>
                        <w:rStyle w:val="Hyperlink"/>
                        <w:color w:val="0000FF"/>
                      </w:rPr>
                      <w:t xml:space="preserve"> (</w:t>
                    </w:r>
                    <w:proofErr w:type="spellStart"/>
                    <w:r w:rsidR="00140D9D">
                      <w:rPr>
                        <w:rStyle w:val="Hyperlink"/>
                        <w:color w:val="0000FF"/>
                      </w:rPr>
                      <w:t>filgrastim</w:t>
                    </w:r>
                    <w:proofErr w:type="spellEnd"/>
                    <w:r w:rsidR="00140D9D">
                      <w:rPr>
                        <w:rStyle w:val="Hyperlink"/>
                        <w:color w:val="0000FF"/>
                      </w:rPr>
                      <w:t>)</w:t>
                    </w:r>
                  </w:hyperlink>
                </w:p>
              </w:tc>
              <w:tc>
                <w:tcPr>
                  <w:tcW w:w="27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26"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3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29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427"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 </w:t>
                  </w:r>
                </w:p>
              </w:tc>
              <w:tc>
                <w:tcPr>
                  <w:tcW w:w="213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40D9D" w:rsidRDefault="00140D9D" w:rsidP="00140D9D">
                  <w:pPr>
                    <w:jc w:val="center"/>
                    <w:rPr>
                      <w:rFonts w:ascii="Calibri" w:hAnsi="Calibri"/>
                      <w:sz w:val="22"/>
                    </w:rPr>
                  </w:pPr>
                  <w:r>
                    <w:t>PCI</w:t>
                  </w:r>
                </w:p>
              </w:tc>
            </w:tr>
          </w:tbl>
          <w:tbl>
            <w:tblPr>
              <w:tblW w:w="5000" w:type="pct"/>
              <w:tblCellSpacing w:w="0" w:type="dxa"/>
              <w:tblCellMar>
                <w:left w:w="0" w:type="dxa"/>
                <w:right w:w="0" w:type="dxa"/>
              </w:tblCellMar>
              <w:tblLook w:val="04A0" w:firstRow="1" w:lastRow="0" w:firstColumn="1" w:lastColumn="0" w:noHBand="0" w:noVBand="1"/>
            </w:tblPr>
            <w:tblGrid>
              <w:gridCol w:w="10509"/>
            </w:tblGrid>
            <w:tr w:rsidR="00F95E70">
              <w:trPr>
                <w:trHeight w:val="720"/>
                <w:tblCellSpacing w:w="0" w:type="dxa"/>
              </w:trPr>
              <w:tc>
                <w:tcPr>
                  <w:tcW w:w="5000" w:type="pct"/>
                </w:tcPr>
                <w:p w:rsidR="00140D9D" w:rsidRDefault="00140D9D">
                  <w:pPr>
                    <w:rPr>
                      <w:b/>
                      <w:bCs/>
                      <w:sz w:val="32"/>
                      <w:szCs w:val="32"/>
                    </w:rPr>
                  </w:pPr>
                </w:p>
                <w:p w:rsidR="00F95E70" w:rsidRDefault="00F95E70">
                  <w:pPr>
                    <w:rPr>
                      <w:rFonts w:ascii="Calibri" w:hAnsi="Calibri"/>
                      <w:b/>
                      <w:bCs/>
                      <w:sz w:val="32"/>
                      <w:szCs w:val="32"/>
                    </w:rPr>
                  </w:pPr>
                  <w:r>
                    <w:rPr>
                      <w:b/>
                      <w:bCs/>
                      <w:sz w:val="32"/>
                      <w:szCs w:val="32"/>
                    </w:rPr>
                    <w:t>PATIENT SAFETY </w:t>
                  </w:r>
                </w:p>
              </w:tc>
            </w:tr>
          </w:tbl>
          <w:p w:rsidR="00F95E70" w:rsidRDefault="00F95E70">
            <w:pPr>
              <w:rPr>
                <w:rFonts w:ascii="Calibri" w:hAnsi="Calibri"/>
                <w:sz w:val="20"/>
                <w:szCs w:val="20"/>
              </w:rPr>
            </w:pPr>
          </w:p>
        </w:tc>
        <w:tc>
          <w:tcPr>
            <w:tcW w:w="2223" w:type="pct"/>
            <w:shd w:val="clear" w:color="auto" w:fill="FFFFFF"/>
            <w:vAlign w:val="center"/>
            <w:hideMark/>
          </w:tcPr>
          <w:p w:rsidR="00F95E70" w:rsidRDefault="00F95E70">
            <w:pPr>
              <w:rPr>
                <w:rFonts w:ascii="Calibri" w:hAnsi="Calibri"/>
                <w:sz w:val="22"/>
              </w:rPr>
            </w:pPr>
            <w:r>
              <w:lastRenderedPageBreak/>
              <w:t> </w:t>
            </w:r>
          </w:p>
        </w:tc>
      </w:tr>
      <w:tr w:rsidR="00F95E70" w:rsidTr="00F95E70">
        <w:trPr>
          <w:trHeight w:val="2175"/>
          <w:tblCellSpacing w:w="15" w:type="dxa"/>
        </w:trPr>
        <w:tc>
          <w:tcPr>
            <w:tcW w:w="0" w:type="auto"/>
            <w:vMerge/>
            <w:shd w:val="clear" w:color="auto" w:fill="FFFFFF"/>
            <w:vAlign w:val="center"/>
            <w:hideMark/>
          </w:tcPr>
          <w:p w:rsidR="00F95E70" w:rsidRDefault="00F95E70">
            <w:pPr>
              <w:rPr>
                <w:rFonts w:ascii="Calibri" w:hAnsi="Calibri"/>
                <w:sz w:val="20"/>
                <w:szCs w:val="20"/>
              </w:rPr>
            </w:pPr>
          </w:p>
        </w:tc>
        <w:tc>
          <w:tcPr>
            <w:tcW w:w="2223" w:type="pct"/>
            <w:shd w:val="clear" w:color="auto" w:fill="FFFFFF"/>
            <w:vAlign w:val="center"/>
            <w:hideMark/>
          </w:tcPr>
          <w:p w:rsidR="00F95E70" w:rsidRDefault="00F95E70">
            <w:pPr>
              <w:rPr>
                <w:rFonts w:ascii="Calibri" w:hAnsi="Calibri"/>
                <w:sz w:val="22"/>
              </w:rPr>
            </w:pPr>
            <w:r>
              <w:t> </w:t>
            </w:r>
          </w:p>
        </w:tc>
        <w:tc>
          <w:tcPr>
            <w:tcW w:w="0" w:type="auto"/>
            <w:shd w:val="clear" w:color="auto" w:fill="FFFFFF"/>
            <w:vAlign w:val="center"/>
            <w:hideMark/>
          </w:tcPr>
          <w:p w:rsidR="00F95E70" w:rsidRDefault="00F95E70">
            <w:pPr>
              <w:rPr>
                <w:rFonts w:ascii="Calibri" w:hAnsi="Calibri"/>
                <w:sz w:val="22"/>
              </w:rPr>
            </w:pPr>
            <w:r>
              <w:t> </w:t>
            </w:r>
          </w:p>
        </w:tc>
        <w:tc>
          <w:tcPr>
            <w:tcW w:w="0" w:type="auto"/>
            <w:shd w:val="clear" w:color="auto" w:fill="FFFFFF"/>
            <w:vAlign w:val="center"/>
            <w:hideMark/>
          </w:tcPr>
          <w:p w:rsidR="00F95E70" w:rsidRDefault="00F95E70">
            <w:pPr>
              <w:rPr>
                <w:rFonts w:ascii="Calibri" w:hAnsi="Calibri"/>
                <w:sz w:val="22"/>
              </w:rPr>
            </w:pPr>
            <w:r>
              <w:t> </w:t>
            </w:r>
          </w:p>
        </w:tc>
      </w:tr>
    </w:tbl>
    <w:p w:rsidR="00F95E70" w:rsidRDefault="00F95E70" w:rsidP="00F95E70">
      <w:pPr>
        <w:pStyle w:val="ListParagraph"/>
        <w:ind w:hanging="360"/>
      </w:pPr>
      <w:r>
        <w:rPr>
          <w:rFonts w:ascii="Symbol" w:hAnsi="Symbol"/>
        </w:rPr>
        <w:lastRenderedPageBreak/>
        <w:t></w:t>
      </w:r>
      <w:hyperlink r:id="rId167" w:history="1">
        <w:r>
          <w:rPr>
            <w:rStyle w:val="Hyperlink"/>
            <w:color w:val="0000FF"/>
          </w:rPr>
          <w:t xml:space="preserve">Medscape Nephrology </w:t>
        </w:r>
      </w:hyperlink>
      <w:r>
        <w:t xml:space="preserve">&gt; </w:t>
      </w:r>
      <w:hyperlink r:id="rId168" w:history="1">
        <w:proofErr w:type="spellStart"/>
        <w:r>
          <w:rPr>
            <w:rStyle w:val="Hyperlink"/>
            <w:color w:val="0000FF"/>
          </w:rPr>
          <w:t>Berns</w:t>
        </w:r>
        <w:proofErr w:type="spellEnd"/>
        <w:r>
          <w:rPr>
            <w:rStyle w:val="Hyperlink"/>
            <w:color w:val="0000FF"/>
          </w:rPr>
          <w:t xml:space="preserve"> on Nephrology</w:t>
        </w:r>
      </w:hyperlink>
      <w:r>
        <w:t xml:space="preserve"> </w:t>
      </w:r>
    </w:p>
    <w:p w:rsidR="00F95E70" w:rsidRDefault="00F95E70" w:rsidP="00F95E70">
      <w:pPr>
        <w:pStyle w:val="ListParagraph"/>
        <w:spacing w:before="100" w:beforeAutospacing="1" w:after="100" w:afterAutospacing="1"/>
        <w:ind w:hanging="360"/>
        <w:rPr>
          <w:b/>
          <w:bCs/>
        </w:rPr>
      </w:pPr>
      <w:r>
        <w:rPr>
          <w:rFonts w:ascii="Symbol" w:hAnsi="Symbol"/>
        </w:rPr>
        <w:t></w:t>
      </w:r>
      <w:r>
        <w:rPr>
          <w:b/>
          <w:bCs/>
        </w:rPr>
        <w:t>'Morbid and Deadly' Drug Combinations to Avoid</w:t>
      </w:r>
    </w:p>
    <w:p w:rsidR="00F95E70" w:rsidRDefault="00F95E70" w:rsidP="00F95E70">
      <w:pPr>
        <w:pStyle w:val="ListParagraph"/>
        <w:ind w:left="1440" w:hanging="360"/>
      </w:pPr>
      <w:proofErr w:type="gramStart"/>
      <w:r>
        <w:rPr>
          <w:rFonts w:ascii="Courier New" w:hAnsi="Courier New" w:cs="Courier New"/>
        </w:rPr>
        <w:t>o</w:t>
      </w:r>
      <w:proofErr w:type="gramEnd"/>
      <w:r>
        <w:rPr>
          <w:rFonts w:ascii="Times New Roman" w:hAnsi="Times New Roman"/>
          <w:sz w:val="14"/>
          <w:szCs w:val="14"/>
        </w:rPr>
        <w:t xml:space="preserve">   </w:t>
      </w:r>
      <w:hyperlink r:id="rId169" w:tooltip="Medscape" w:history="1">
        <w:r>
          <w:rPr>
            <w:rStyle w:val="Hyperlink"/>
          </w:rPr>
          <w:t>http://www.medscape.com/viewarticle/844846</w:t>
        </w:r>
      </w:hyperlink>
    </w:p>
    <w:p w:rsidR="00F95E70" w:rsidRDefault="00F95E70" w:rsidP="00F95E70">
      <w:pPr>
        <w:pStyle w:val="ListParagraph"/>
        <w:spacing w:before="100" w:beforeAutospacing="1" w:after="100" w:afterAutospacing="1"/>
        <w:ind w:hanging="360"/>
        <w:rPr>
          <w:b/>
          <w:bCs/>
          <w:sz w:val="20"/>
          <w:szCs w:val="20"/>
        </w:rPr>
      </w:pPr>
      <w:r>
        <w:rPr>
          <w:rFonts w:ascii="Symbol" w:hAnsi="Symbol"/>
          <w:sz w:val="20"/>
          <w:szCs w:val="20"/>
        </w:rPr>
        <w:t></w:t>
      </w:r>
      <w:r>
        <w:rPr>
          <w:b/>
          <w:bCs/>
          <w:sz w:val="20"/>
          <w:szCs w:val="20"/>
        </w:rPr>
        <w:t xml:space="preserve">OPIOIDS </w:t>
      </w:r>
    </w:p>
    <w:p w:rsidR="00F95E70" w:rsidRDefault="00F95E70" w:rsidP="00F95E70">
      <w:pPr>
        <w:pStyle w:val="ListParagraph"/>
        <w:spacing w:before="100" w:beforeAutospacing="1" w:after="100" w:afterAutospacing="1"/>
        <w:ind w:left="1440" w:hanging="360"/>
        <w:rPr>
          <w:b/>
          <w:bCs/>
          <w:sz w:val="20"/>
          <w:szCs w:val="20"/>
        </w:rPr>
      </w:pPr>
      <w:proofErr w:type="spellStart"/>
      <w:proofErr w:type="gramStart"/>
      <w:r>
        <w:rPr>
          <w:rFonts w:ascii="Courier New" w:hAnsi="Courier New" w:cs="Courier New"/>
          <w:sz w:val="20"/>
          <w:szCs w:val="20"/>
        </w:rPr>
        <w:t>o</w:t>
      </w:r>
      <w:r>
        <w:rPr>
          <w:b/>
          <w:bCs/>
          <w:sz w:val="20"/>
          <w:szCs w:val="20"/>
        </w:rPr>
        <w:t>HHS</w:t>
      </w:r>
      <w:proofErr w:type="spellEnd"/>
      <w:proofErr w:type="gramEnd"/>
      <w:r>
        <w:rPr>
          <w:b/>
          <w:bCs/>
          <w:sz w:val="20"/>
          <w:szCs w:val="20"/>
        </w:rPr>
        <w:t xml:space="preserve"> Expands Use of </w:t>
      </w:r>
      <w:proofErr w:type="spellStart"/>
      <w:r>
        <w:rPr>
          <w:b/>
          <w:bCs/>
          <w:sz w:val="20"/>
          <w:szCs w:val="20"/>
        </w:rPr>
        <w:t>Buprenophine</w:t>
      </w:r>
      <w:proofErr w:type="spellEnd"/>
      <w:r>
        <w:rPr>
          <w:b/>
          <w:bCs/>
          <w:sz w:val="20"/>
          <w:szCs w:val="20"/>
        </w:rPr>
        <w:t>, Eliminates Financial Incentives for Opioid Prescriptions</w:t>
      </w:r>
    </w:p>
    <w:p w:rsidR="00F95E70" w:rsidRDefault="00F95E70" w:rsidP="00F95E70">
      <w:pPr>
        <w:pStyle w:val="ListParagraph"/>
        <w:ind w:left="1440" w:hanging="360"/>
        <w:rPr>
          <w:sz w:val="20"/>
          <w:szCs w:val="20"/>
        </w:rPr>
      </w:pPr>
      <w:proofErr w:type="gramStart"/>
      <w:r>
        <w:rPr>
          <w:rFonts w:ascii="Courier New" w:hAnsi="Courier New" w:cs="Courier New"/>
          <w:sz w:val="20"/>
          <w:szCs w:val="20"/>
        </w:rPr>
        <w:t>o</w:t>
      </w:r>
      <w:proofErr w:type="gramEnd"/>
      <w:r w:rsidR="00415992">
        <w:fldChar w:fldCharType="begin"/>
      </w:r>
      <w:r w:rsidR="001A7DFA">
        <w:instrText>HYPERLINK "http://www.managedhealthcareconnect.com/content/hhs-expands-use-buprenophine-eliminates-financial-incentives-opioid-prescriptions" \o "managed healthcare connect"</w:instrText>
      </w:r>
      <w:r w:rsidR="00415992">
        <w:fldChar w:fldCharType="separate"/>
      </w:r>
      <w:r>
        <w:rPr>
          <w:rStyle w:val="Hyperlink"/>
          <w:sz w:val="20"/>
          <w:szCs w:val="20"/>
        </w:rPr>
        <w:t>http://www.managedhealthcareconnect.com/content/hhs-expands-use-buprenophine-eliminates-financial-incentives-opioid-prescriptions</w:t>
      </w:r>
      <w:r w:rsidR="00415992">
        <w:rPr>
          <w:rStyle w:val="Hyperlink"/>
          <w:sz w:val="20"/>
          <w:szCs w:val="20"/>
        </w:rPr>
        <w:fldChar w:fldCharType="end"/>
      </w:r>
    </w:p>
    <w:p w:rsidR="00F95E70" w:rsidRDefault="00F95E70" w:rsidP="00F95E70">
      <w:pPr>
        <w:pStyle w:val="ListParagraph"/>
        <w:ind w:left="1440"/>
        <w:rPr>
          <w:sz w:val="20"/>
          <w:szCs w:val="20"/>
        </w:rPr>
      </w:pPr>
    </w:p>
    <w:p w:rsidR="00F95E70" w:rsidRDefault="00F95E70" w:rsidP="00F95E70">
      <w:pPr>
        <w:pStyle w:val="Heading1"/>
        <w:rPr>
          <w:rFonts w:ascii="Calibri" w:eastAsia="Times New Roman" w:hAnsi="Calibri"/>
          <w:sz w:val="22"/>
          <w:szCs w:val="22"/>
        </w:rPr>
      </w:pPr>
    </w:p>
    <w:p w:rsidR="00F95E70" w:rsidRDefault="00F95E70" w:rsidP="00F95E70">
      <w:pPr>
        <w:rPr>
          <w:rFonts w:ascii="Calibri" w:hAnsi="Calibri"/>
          <w:b/>
          <w:bCs/>
          <w:sz w:val="28"/>
          <w:szCs w:val="28"/>
        </w:rPr>
      </w:pPr>
      <w:r>
        <w:rPr>
          <w:b/>
          <w:bCs/>
          <w:sz w:val="28"/>
          <w:szCs w:val="28"/>
        </w:rPr>
        <w:t>IMMUNIZATIONS</w:t>
      </w:r>
    </w:p>
    <w:p w:rsidR="00F95E70" w:rsidRDefault="00F95E70" w:rsidP="00F95E70">
      <w:pPr>
        <w:rPr>
          <w:sz w:val="22"/>
        </w:rPr>
      </w:pPr>
    </w:p>
    <w:p w:rsidR="00F95E70" w:rsidRDefault="00F95E70" w:rsidP="00F95E70">
      <w:pPr>
        <w:pStyle w:val="ListParagraph"/>
        <w:ind w:hanging="360"/>
      </w:pPr>
      <w:r>
        <w:rPr>
          <w:rFonts w:ascii="Symbol" w:hAnsi="Symbol"/>
        </w:rPr>
        <w:t></w:t>
      </w:r>
      <w:r>
        <w:t>CDC Vaccine Price List</w:t>
      </w:r>
    </w:p>
    <w:p w:rsidR="00F95E70" w:rsidRDefault="00F95E70" w:rsidP="00F95E70">
      <w:pPr>
        <w:pStyle w:val="ListParagraph"/>
        <w:ind w:left="1440" w:hanging="360"/>
      </w:pPr>
      <w:proofErr w:type="gramStart"/>
      <w:r>
        <w:rPr>
          <w:rFonts w:ascii="Courier New" w:hAnsi="Courier New" w:cs="Courier New"/>
        </w:rPr>
        <w:t>o</w:t>
      </w:r>
      <w:proofErr w:type="gramEnd"/>
      <w:r>
        <w:rPr>
          <w:rFonts w:ascii="Times New Roman" w:hAnsi="Times New Roman"/>
          <w:sz w:val="14"/>
          <w:szCs w:val="14"/>
        </w:rPr>
        <w:t xml:space="preserve">   </w:t>
      </w:r>
      <w:hyperlink r:id="rId170" w:tooltip="CDC" w:history="1">
        <w:r>
          <w:rPr>
            <w:rStyle w:val="Hyperlink"/>
          </w:rPr>
          <w:t>http://www.cdc.gov/vaccines/programs/vfc/awardees/vaccine-management/price-list/index.html</w:t>
        </w:r>
      </w:hyperlink>
    </w:p>
    <w:p w:rsidR="00F95E70" w:rsidRDefault="00F95E70" w:rsidP="00F95E70">
      <w:pPr>
        <w:pStyle w:val="ListParagraph"/>
        <w:ind w:left="1440" w:hanging="360"/>
      </w:pPr>
      <w:proofErr w:type="gramStart"/>
      <w:r>
        <w:rPr>
          <w:rFonts w:ascii="Courier New" w:hAnsi="Courier New" w:cs="Courier New"/>
        </w:rPr>
        <w:t>o</w:t>
      </w:r>
      <w:proofErr w:type="gramEnd"/>
      <w:r>
        <w:rPr>
          <w:rFonts w:ascii="Times New Roman" w:hAnsi="Times New Roman"/>
          <w:sz w:val="14"/>
          <w:szCs w:val="14"/>
        </w:rPr>
        <w:t xml:space="preserve">   </w:t>
      </w:r>
      <w:hyperlink r:id="rId171" w:history="1">
        <w:proofErr w:type="spellStart"/>
        <w:r>
          <w:rPr>
            <w:rStyle w:val="Hyperlink"/>
            <w:color w:val="0000FF"/>
          </w:rPr>
          <w:t>CDC</w:t>
        </w:r>
      </w:hyperlink>
      <w:hyperlink r:id="rId172" w:history="1">
        <w:r>
          <w:rPr>
            <w:rStyle w:val="Hyperlink"/>
            <w:color w:val="0000FF"/>
          </w:rPr>
          <w:t>News</w:t>
        </w:r>
        <w:proofErr w:type="spellEnd"/>
        <w:r>
          <w:rPr>
            <w:rStyle w:val="Hyperlink"/>
            <w:color w:val="0000FF"/>
          </w:rPr>
          <w:t xml:space="preserve"> and Media Resources </w:t>
        </w:r>
        <w:proofErr w:type="spellStart"/>
        <w:r>
          <w:rPr>
            <w:rStyle w:val="Hyperlink"/>
            <w:color w:val="0000FF"/>
          </w:rPr>
          <w:t>Home</w:t>
        </w:r>
      </w:hyperlink>
      <w:hyperlink r:id="rId173" w:history="1">
        <w:r>
          <w:rPr>
            <w:rStyle w:val="Hyperlink"/>
            <w:color w:val="0000FF"/>
          </w:rPr>
          <w:t>Immunization</w:t>
        </w:r>
        <w:proofErr w:type="spellEnd"/>
        <w:r>
          <w:rPr>
            <w:rStyle w:val="Hyperlink"/>
            <w:color w:val="0000FF"/>
          </w:rPr>
          <w:t>-related News</w:t>
        </w:r>
      </w:hyperlink>
    </w:p>
    <w:p w:rsidR="00F95E70" w:rsidRDefault="00F95E70" w:rsidP="00F95E70">
      <w:pPr>
        <w:pStyle w:val="ListParagraph"/>
        <w:spacing w:before="100" w:beforeAutospacing="1" w:after="100" w:afterAutospacing="1"/>
        <w:ind w:hanging="360"/>
      </w:pPr>
      <w:r>
        <w:rPr>
          <w:rFonts w:ascii="Symbol" w:hAnsi="Symbol"/>
        </w:rPr>
        <w:t></w:t>
      </w:r>
      <w:r>
        <w:t>Immunization MMWRs</w:t>
      </w:r>
    </w:p>
    <w:p w:rsidR="00F95E70" w:rsidRDefault="00F95E70" w:rsidP="00F95E70">
      <w:pPr>
        <w:pStyle w:val="ListParagraph"/>
        <w:ind w:left="1440" w:hanging="360"/>
      </w:pPr>
      <w:proofErr w:type="gramStart"/>
      <w:r>
        <w:rPr>
          <w:rFonts w:ascii="Courier New" w:hAnsi="Courier New" w:cs="Courier New"/>
        </w:rPr>
        <w:t>o</w:t>
      </w:r>
      <w:proofErr w:type="gramEnd"/>
      <w:r>
        <w:rPr>
          <w:rFonts w:ascii="Times New Roman" w:hAnsi="Times New Roman"/>
          <w:sz w:val="14"/>
          <w:szCs w:val="14"/>
        </w:rPr>
        <w:t xml:space="preserve">   </w:t>
      </w:r>
      <w:hyperlink r:id="rId174" w:tooltip="CDC" w:history="1">
        <w:r>
          <w:rPr>
            <w:rStyle w:val="Hyperlink"/>
          </w:rPr>
          <w:t>http://www.cdc.gov/vaccines/news/news-pubs/</w:t>
        </w:r>
      </w:hyperlink>
    </w:p>
    <w:p w:rsidR="00F95E70" w:rsidRDefault="00F95E70" w:rsidP="00F95E70">
      <w:pPr>
        <w:pStyle w:val="ListParagraph"/>
        <w:spacing w:before="100" w:beforeAutospacing="1" w:after="100" w:afterAutospacing="1"/>
        <w:ind w:hanging="360"/>
        <w:rPr>
          <w:b/>
          <w:bCs/>
        </w:rPr>
      </w:pPr>
      <w:r>
        <w:rPr>
          <w:rFonts w:ascii="Symbol" w:hAnsi="Symbol"/>
        </w:rPr>
        <w:t></w:t>
      </w:r>
      <w:r>
        <w:rPr>
          <w:b/>
          <w:bCs/>
        </w:rPr>
        <w:t>Study: HPV Vaccine Beneficial for Women Older than 25</w:t>
      </w:r>
    </w:p>
    <w:p w:rsidR="00F95E70" w:rsidRDefault="00F95E70" w:rsidP="00F95E70">
      <w:pPr>
        <w:pStyle w:val="ListParagraph"/>
        <w:ind w:left="1440" w:hanging="360"/>
      </w:pPr>
      <w:proofErr w:type="gramStart"/>
      <w:r>
        <w:rPr>
          <w:rFonts w:ascii="Courier New" w:hAnsi="Courier New" w:cs="Courier New"/>
        </w:rPr>
        <w:t>o</w:t>
      </w:r>
      <w:proofErr w:type="gramEnd"/>
      <w:r>
        <w:rPr>
          <w:rFonts w:ascii="Times New Roman" w:hAnsi="Times New Roman"/>
          <w:sz w:val="14"/>
          <w:szCs w:val="14"/>
        </w:rPr>
        <w:t xml:space="preserve">   </w:t>
      </w:r>
      <w:hyperlink r:id="rId175" w:tooltip="managed healthcare connect" w:history="1">
        <w:r>
          <w:rPr>
            <w:rStyle w:val="Hyperlink"/>
          </w:rPr>
          <w:t>http://www.managedhealthcareconnect.com/content/adult-women-also-benefit-hpv-vaccination</w:t>
        </w:r>
      </w:hyperlink>
    </w:p>
    <w:p w:rsidR="00F95E70" w:rsidRDefault="00F95E70" w:rsidP="00F95E70">
      <w:pPr>
        <w:ind w:firstLine="720"/>
      </w:pPr>
    </w:p>
    <w:p w:rsidR="00140D9D" w:rsidRDefault="00140D9D">
      <w:pPr>
        <w:rPr>
          <w:b/>
          <w:bCs/>
          <w:sz w:val="28"/>
          <w:szCs w:val="28"/>
        </w:rPr>
      </w:pPr>
      <w:r>
        <w:rPr>
          <w:b/>
          <w:bCs/>
          <w:sz w:val="28"/>
          <w:szCs w:val="28"/>
        </w:rPr>
        <w:br w:type="page"/>
      </w:r>
    </w:p>
    <w:p w:rsidR="00F95E70" w:rsidRDefault="00F95E70" w:rsidP="00F95E70">
      <w:pPr>
        <w:rPr>
          <w:b/>
          <w:bCs/>
          <w:sz w:val="28"/>
          <w:szCs w:val="28"/>
        </w:rPr>
      </w:pPr>
      <w:r>
        <w:rPr>
          <w:b/>
          <w:bCs/>
          <w:sz w:val="28"/>
          <w:szCs w:val="28"/>
        </w:rPr>
        <w:lastRenderedPageBreak/>
        <w:t>INSURANCE</w:t>
      </w:r>
    </w:p>
    <w:p w:rsidR="00F95E70" w:rsidRDefault="00F95E70" w:rsidP="00F95E70">
      <w:pPr>
        <w:ind w:firstLine="720"/>
        <w:rPr>
          <w:sz w:val="22"/>
        </w:rPr>
      </w:pPr>
    </w:p>
    <w:p w:rsidR="00F95E70" w:rsidRDefault="00F95E70" w:rsidP="00F95E70">
      <w:pPr>
        <w:pStyle w:val="ListParagraph"/>
        <w:spacing w:before="100" w:beforeAutospacing="1" w:after="100" w:afterAutospacing="1"/>
        <w:ind w:hanging="360"/>
        <w:rPr>
          <w:b/>
          <w:bCs/>
        </w:rPr>
      </w:pPr>
      <w:r>
        <w:rPr>
          <w:rFonts w:ascii="Symbol" w:hAnsi="Symbol"/>
        </w:rPr>
        <w:t></w:t>
      </w:r>
      <w:r>
        <w:rPr>
          <w:b/>
          <w:bCs/>
        </w:rPr>
        <w:t>Proposed Policy, Payment, and Quality Provisions Changes to the Medicare Physician Fee Schedule for Calendar Year (CY) 2017</w:t>
      </w:r>
    </w:p>
    <w:p w:rsidR="00F95E70" w:rsidRDefault="00F95E70" w:rsidP="00F95E70">
      <w:pPr>
        <w:pStyle w:val="ListParagraph"/>
        <w:spacing w:before="100" w:beforeAutospacing="1" w:after="100" w:afterAutospacing="1"/>
        <w:ind w:left="1440" w:hanging="360"/>
        <w:rPr>
          <w:b/>
          <w:bCs/>
        </w:rPr>
      </w:pPr>
      <w:proofErr w:type="gramStart"/>
      <w:r>
        <w:rPr>
          <w:rFonts w:ascii="Courier New" w:hAnsi="Courier New" w:cs="Courier New"/>
        </w:rPr>
        <w:t>o</w:t>
      </w:r>
      <w:proofErr w:type="gramEnd"/>
      <w:r>
        <w:rPr>
          <w:rFonts w:ascii="Times New Roman" w:hAnsi="Times New Roman"/>
          <w:sz w:val="14"/>
          <w:szCs w:val="14"/>
        </w:rPr>
        <w:t xml:space="preserve">   </w:t>
      </w:r>
      <w:hyperlink r:id="rId176" w:tooltip="CMS" w:history="1">
        <w:r>
          <w:rPr>
            <w:rStyle w:val="Hyperlink"/>
            <w:b/>
            <w:bCs/>
          </w:rPr>
          <w:t>https://www.cms.gov/Newsroom/MediaReleaseDatabase/Fact-sheets/2016-Fact-sheets-items/2016-07-07-2.html</w:t>
        </w:r>
      </w:hyperlink>
    </w:p>
    <w:p w:rsidR="00F95E70" w:rsidRDefault="00F95E70" w:rsidP="00F95E70">
      <w:pPr>
        <w:spacing w:before="100" w:beforeAutospacing="1" w:after="100" w:afterAutospacing="1"/>
        <w:rPr>
          <w:b/>
          <w:bCs/>
        </w:rPr>
      </w:pPr>
    </w:p>
    <w:p w:rsidR="00F95E70" w:rsidRDefault="00F95E70" w:rsidP="00F95E70">
      <w:pPr>
        <w:spacing w:before="100" w:beforeAutospacing="1" w:after="100" w:afterAutospacing="1"/>
        <w:rPr>
          <w:b/>
          <w:bCs/>
          <w:sz w:val="32"/>
          <w:szCs w:val="32"/>
        </w:rPr>
      </w:pPr>
      <w:r>
        <w:rPr>
          <w:b/>
          <w:bCs/>
          <w:sz w:val="32"/>
          <w:szCs w:val="32"/>
        </w:rPr>
        <w:t>NEWS</w:t>
      </w:r>
    </w:p>
    <w:p w:rsidR="00F95E70" w:rsidRDefault="00F95E70" w:rsidP="00F95E70">
      <w:pPr>
        <w:pStyle w:val="ListParagraph"/>
        <w:spacing w:before="100" w:beforeAutospacing="1" w:after="100" w:afterAutospacing="1"/>
        <w:ind w:left="1080" w:hanging="360"/>
        <w:rPr>
          <w:b/>
          <w:bCs/>
        </w:rPr>
      </w:pPr>
      <w:r>
        <w:rPr>
          <w:rFonts w:ascii="Symbol" w:hAnsi="Symbol"/>
        </w:rPr>
        <w:t></w:t>
      </w:r>
      <w:r>
        <w:rPr>
          <w:b/>
          <w:bCs/>
        </w:rPr>
        <w:t>Cut the Meat to Curb Diabetes</w:t>
      </w:r>
    </w:p>
    <w:p w:rsidR="00F95E70" w:rsidRDefault="00F95E70" w:rsidP="00F95E70">
      <w:pPr>
        <w:pStyle w:val="ListParagraph"/>
        <w:ind w:left="1800" w:hanging="360"/>
      </w:pPr>
      <w:proofErr w:type="gramStart"/>
      <w:r>
        <w:rPr>
          <w:rFonts w:ascii="Courier New" w:hAnsi="Courier New" w:cs="Courier New"/>
        </w:rPr>
        <w:t>o</w:t>
      </w:r>
      <w:proofErr w:type="gramEnd"/>
      <w:r>
        <w:rPr>
          <w:rFonts w:ascii="Times New Roman" w:hAnsi="Times New Roman"/>
          <w:sz w:val="14"/>
          <w:szCs w:val="14"/>
        </w:rPr>
        <w:t xml:space="preserve">   </w:t>
      </w:r>
      <w:hyperlink r:id="rId177" w:tooltip="Consultant 360" w:history="1">
        <w:r>
          <w:rPr>
            <w:rStyle w:val="Hyperlink"/>
          </w:rPr>
          <w:t>http://www.consultant360.com/exclusives/cut-meat-curb-diabetes</w:t>
        </w:r>
      </w:hyperlink>
    </w:p>
    <w:p w:rsidR="00F95E70" w:rsidRDefault="00F95E70" w:rsidP="00F95E70">
      <w:pPr>
        <w:pStyle w:val="ListParagraph"/>
        <w:spacing w:before="100" w:beforeAutospacing="1" w:after="100" w:afterAutospacing="1"/>
        <w:ind w:left="1080" w:hanging="360"/>
        <w:rPr>
          <w:b/>
          <w:bCs/>
          <w:sz w:val="20"/>
          <w:szCs w:val="20"/>
        </w:rPr>
      </w:pPr>
      <w:r>
        <w:rPr>
          <w:rFonts w:ascii="Symbol" w:hAnsi="Symbol"/>
          <w:sz w:val="20"/>
          <w:szCs w:val="20"/>
        </w:rPr>
        <w:t></w:t>
      </w:r>
      <w:r>
        <w:t xml:space="preserve">The FDA has withdrawn approvals for the administration of </w:t>
      </w:r>
      <w:hyperlink r:id="rId178" w:tgtFrame="_blank" w:history="1">
        <w:r>
          <w:rPr>
            <w:rStyle w:val="Hyperlink"/>
            <w:color w:val="0000FF"/>
          </w:rPr>
          <w:t>niacin</w:t>
        </w:r>
      </w:hyperlink>
      <w:r>
        <w:t xml:space="preserve"> and </w:t>
      </w:r>
      <w:proofErr w:type="spellStart"/>
      <w:r>
        <w:t>fenofibric</w:t>
      </w:r>
      <w:proofErr w:type="spellEnd"/>
      <w:r>
        <w:t xml:space="preserve"> acid </w:t>
      </w:r>
    </w:p>
    <w:p w:rsidR="00F95E70" w:rsidRDefault="00F95E70" w:rsidP="00F95E70">
      <w:pPr>
        <w:pStyle w:val="ListParagraph"/>
        <w:spacing w:before="100" w:beforeAutospacing="1" w:after="100" w:afterAutospacing="1"/>
        <w:ind w:left="1800" w:hanging="360"/>
        <w:rPr>
          <w:b/>
          <w:bCs/>
          <w:sz w:val="20"/>
          <w:szCs w:val="20"/>
        </w:rPr>
      </w:pPr>
      <w:proofErr w:type="gramStart"/>
      <w:r>
        <w:rPr>
          <w:rFonts w:ascii="Courier New" w:hAnsi="Courier New" w:cs="Courier New"/>
          <w:sz w:val="20"/>
          <w:szCs w:val="20"/>
        </w:rPr>
        <w:t>o</w:t>
      </w:r>
      <w:proofErr w:type="gramEnd"/>
      <w:r w:rsidR="00415992">
        <w:fldChar w:fldCharType="begin"/>
      </w:r>
      <w:r w:rsidR="001A7DFA">
        <w:instrText>HYPERLINK "http://www.consultant360.com/exclusives/fda-pulls-approval-niacin-fibrate-combination-statins" \o "Consultant 360"</w:instrText>
      </w:r>
      <w:r w:rsidR="00415992">
        <w:fldChar w:fldCharType="separate"/>
      </w:r>
      <w:r>
        <w:rPr>
          <w:rStyle w:val="Hyperlink"/>
          <w:b/>
          <w:bCs/>
          <w:sz w:val="20"/>
          <w:szCs w:val="20"/>
        </w:rPr>
        <w:t>http://www.consultant360.com/exclusives/fda-pulls-approval-niacin-fibrate-combination-statins</w:t>
      </w:r>
      <w:r w:rsidR="00415992">
        <w:rPr>
          <w:rStyle w:val="Hyperlink"/>
          <w:b/>
          <w:bCs/>
          <w:sz w:val="20"/>
          <w:szCs w:val="20"/>
        </w:rPr>
        <w:fldChar w:fldCharType="end"/>
      </w:r>
      <w:r>
        <w:rPr>
          <w:b/>
          <w:bCs/>
          <w:sz w:val="20"/>
          <w:szCs w:val="20"/>
        </w:rPr>
        <w:t xml:space="preserve"> Warning Leads to Increased Hospitalization, Death</w:t>
      </w:r>
    </w:p>
    <w:p w:rsidR="00F95E70" w:rsidRDefault="00F95E70" w:rsidP="00F95E70">
      <w:pPr>
        <w:pStyle w:val="ListParagraph"/>
        <w:spacing w:before="100" w:beforeAutospacing="1" w:after="100" w:afterAutospacing="1"/>
        <w:ind w:left="1080" w:hanging="360"/>
        <w:rPr>
          <w:b/>
          <w:bCs/>
        </w:rPr>
      </w:pPr>
      <w:r>
        <w:rPr>
          <w:rFonts w:ascii="Symbol" w:hAnsi="Symbol"/>
        </w:rPr>
        <w:t></w:t>
      </w:r>
      <w:r>
        <w:rPr>
          <w:b/>
          <w:bCs/>
        </w:rPr>
        <w:t xml:space="preserve">Multistate Outbreak of </w:t>
      </w:r>
      <w:proofErr w:type="spellStart"/>
      <w:r>
        <w:rPr>
          <w:b/>
          <w:bCs/>
          <w:i/>
          <w:iCs/>
        </w:rPr>
        <w:t>Burkholderia</w:t>
      </w:r>
      <w:proofErr w:type="spellEnd"/>
      <w:r>
        <w:rPr>
          <w:b/>
          <w:bCs/>
          <w:i/>
          <w:iCs/>
        </w:rPr>
        <w:t xml:space="preserve"> </w:t>
      </w:r>
      <w:proofErr w:type="spellStart"/>
      <w:r>
        <w:rPr>
          <w:b/>
          <w:bCs/>
          <w:i/>
          <w:iCs/>
        </w:rPr>
        <w:t>cepacia</w:t>
      </w:r>
      <w:proofErr w:type="spellEnd"/>
      <w:r>
        <w:rPr>
          <w:b/>
          <w:bCs/>
        </w:rPr>
        <w:t xml:space="preserve"> Infections</w:t>
      </w:r>
    </w:p>
    <w:p w:rsidR="00F95E70" w:rsidRDefault="00F95E70" w:rsidP="00F95E70">
      <w:pPr>
        <w:pStyle w:val="ListParagraph"/>
        <w:ind w:left="1800" w:hanging="360"/>
      </w:pPr>
      <w:proofErr w:type="gramStart"/>
      <w:r>
        <w:rPr>
          <w:rFonts w:ascii="Courier New" w:hAnsi="Courier New" w:cs="Courier New"/>
        </w:rPr>
        <w:t>o</w:t>
      </w:r>
      <w:proofErr w:type="gramEnd"/>
      <w:r>
        <w:rPr>
          <w:rFonts w:ascii="Times New Roman" w:hAnsi="Times New Roman"/>
          <w:sz w:val="14"/>
          <w:szCs w:val="14"/>
        </w:rPr>
        <w:t xml:space="preserve">   </w:t>
      </w:r>
      <w:hyperlink r:id="rId179" w:tooltip="CDC" w:history="1">
        <w:r>
          <w:rPr>
            <w:rStyle w:val="Hyperlink"/>
          </w:rPr>
          <w:t>http://www.cdc.gov/hai/outbreaks/b-cepacia/index.html?source=govdelivery&amp;utm_medium=email&amp;utm_source=govdelivery</w:t>
        </w:r>
      </w:hyperlink>
    </w:p>
    <w:p w:rsidR="00F95E70" w:rsidRDefault="00F95E70" w:rsidP="00F95E70">
      <w:pPr>
        <w:pStyle w:val="Heading1"/>
        <w:ind w:left="1080" w:hanging="360"/>
        <w:rPr>
          <w:rFonts w:ascii="Calibri" w:eastAsia="Times New Roman" w:hAnsi="Calibri"/>
          <w:b/>
          <w:bCs/>
          <w:color w:val="auto"/>
          <w:sz w:val="22"/>
          <w:szCs w:val="22"/>
        </w:rPr>
      </w:pPr>
      <w:r>
        <w:rPr>
          <w:rFonts w:ascii="Symbol" w:eastAsia="Times New Roman" w:hAnsi="Symbol"/>
          <w:color w:val="auto"/>
          <w:sz w:val="22"/>
          <w:szCs w:val="22"/>
        </w:rPr>
        <w:t></w:t>
      </w:r>
      <w:r>
        <w:rPr>
          <w:rFonts w:ascii="Calibri" w:eastAsia="Times New Roman" w:hAnsi="Calibri"/>
          <w:b/>
          <w:bCs/>
          <w:color w:val="auto"/>
          <w:sz w:val="22"/>
          <w:szCs w:val="22"/>
        </w:rPr>
        <w:t xml:space="preserve">Naloxone </w:t>
      </w:r>
      <w:proofErr w:type="spellStart"/>
      <w:proofErr w:type="gramStart"/>
      <w:r>
        <w:rPr>
          <w:rFonts w:ascii="Calibri" w:eastAsia="Times New Roman" w:hAnsi="Calibri"/>
          <w:b/>
          <w:bCs/>
          <w:color w:val="auto"/>
          <w:sz w:val="22"/>
          <w:szCs w:val="22"/>
        </w:rPr>
        <w:t>Coprescribing</w:t>
      </w:r>
      <w:proofErr w:type="spellEnd"/>
      <w:proofErr w:type="gramEnd"/>
      <w:r>
        <w:rPr>
          <w:rFonts w:ascii="Calibri" w:eastAsia="Times New Roman" w:hAnsi="Calibri"/>
          <w:b/>
          <w:bCs/>
          <w:color w:val="auto"/>
          <w:sz w:val="22"/>
          <w:szCs w:val="22"/>
        </w:rPr>
        <w:t xml:space="preserve"> Beneficial for Primary Care Patients on Long-Term Opioids</w:t>
      </w:r>
    </w:p>
    <w:p w:rsidR="00F95E70" w:rsidRDefault="00F95E70" w:rsidP="00D137E0">
      <w:proofErr w:type="gramStart"/>
      <w:r>
        <w:rPr>
          <w:rFonts w:ascii="Courier New" w:hAnsi="Courier New" w:cs="Courier New"/>
        </w:rPr>
        <w:t>o</w:t>
      </w:r>
      <w:proofErr w:type="gramEnd"/>
      <w:r>
        <w:rPr>
          <w:rFonts w:ascii="Times New Roman" w:hAnsi="Times New Roman"/>
          <w:sz w:val="14"/>
          <w:szCs w:val="14"/>
        </w:rPr>
        <w:t xml:space="preserve">   </w:t>
      </w:r>
      <w:hyperlink r:id="rId180" w:tooltip="EMPR.com" w:history="1">
        <w:r>
          <w:rPr>
            <w:rStyle w:val="Hyperlink"/>
          </w:rPr>
          <w:t>http://www.empr.com/news/naloxone-coprescribing-beneficial-for-primary-care-patients-on-long-term-opioids/article/506123/</w:t>
        </w:r>
      </w:hyperlink>
    </w:p>
    <w:p w:rsidR="00F95E70" w:rsidRDefault="00F95E70" w:rsidP="00F95E70">
      <w:pPr>
        <w:pStyle w:val="ListParagraph"/>
        <w:spacing w:before="100" w:beforeAutospacing="1" w:after="100" w:afterAutospacing="1"/>
        <w:ind w:left="1080" w:hanging="360"/>
        <w:rPr>
          <w:b/>
          <w:bCs/>
        </w:rPr>
      </w:pPr>
      <w:r>
        <w:rPr>
          <w:rFonts w:ascii="Symbol" w:hAnsi="Symbol"/>
        </w:rPr>
        <w:t></w:t>
      </w:r>
      <w:hyperlink r:id="rId181" w:history="1">
        <w:r>
          <w:rPr>
            <w:rStyle w:val="Hyperlink"/>
            <w:b/>
            <w:bCs/>
          </w:rPr>
          <w:t xml:space="preserve">Vitamin D and physical function: Is </w:t>
        </w:r>
        <w:proofErr w:type="gramStart"/>
        <w:r>
          <w:rPr>
            <w:rStyle w:val="Hyperlink"/>
            <w:b/>
            <w:bCs/>
          </w:rPr>
          <w:t>more better</w:t>
        </w:r>
        <w:proofErr w:type="gramEnd"/>
        <w:r>
          <w:rPr>
            <w:rStyle w:val="Hyperlink"/>
            <w:b/>
            <w:bCs/>
          </w:rPr>
          <w:t>?</w:t>
        </w:r>
      </w:hyperlink>
    </w:p>
    <w:p w:rsidR="00F95E70" w:rsidRDefault="00F95E70" w:rsidP="00F95E70">
      <w:pPr>
        <w:pStyle w:val="ListParagraph"/>
        <w:ind w:left="1800" w:hanging="360"/>
      </w:pPr>
      <w:r>
        <w:rPr>
          <w:rFonts w:ascii="Courier New" w:hAnsi="Courier New" w:cs="Courier New"/>
        </w:rPr>
        <w:t>o</w:t>
      </w:r>
      <w:r>
        <w:rPr>
          <w:rFonts w:ascii="Times New Roman" w:hAnsi="Times New Roman"/>
          <w:sz w:val="14"/>
          <w:szCs w:val="14"/>
        </w:rPr>
        <w:t xml:space="preserve">   </w:t>
      </w:r>
      <w:hyperlink r:id="rId182" w:tooltip="Vitamin D and Physical function" w:history="1">
        <w:r>
          <w:rPr>
            <w:rStyle w:val="Hyperlink"/>
          </w:rPr>
          <w:t>http://www.health.harvard.edu/blog/vitamin-d-and-physical-function-is-more-better-201602269206?utm_source=delivra&amp;utm_medium=email&amp;utm_campaign=BF20160704-Caregivers&amp;utm_id=189352&amp;mid=11154540&amp;ml=189352</w:t>
        </w:r>
      </w:hyperlink>
    </w:p>
    <w:p w:rsidR="00F95E70" w:rsidRDefault="00F95E70" w:rsidP="00F95E70">
      <w:pPr>
        <w:pStyle w:val="ListParagraph"/>
        <w:spacing w:before="100" w:beforeAutospacing="1" w:after="100" w:afterAutospacing="1"/>
        <w:ind w:left="1080" w:hanging="360"/>
        <w:rPr>
          <w:sz w:val="20"/>
          <w:szCs w:val="20"/>
        </w:rPr>
      </w:pPr>
      <w:r>
        <w:rPr>
          <w:rFonts w:ascii="Symbol" w:hAnsi="Symbol"/>
          <w:sz w:val="20"/>
          <w:szCs w:val="20"/>
        </w:rPr>
        <w:t></w:t>
      </w:r>
      <w:r>
        <w:rPr>
          <w:b/>
          <w:bCs/>
        </w:rPr>
        <w:t xml:space="preserve">Provider status </w:t>
      </w:r>
    </w:p>
    <w:p w:rsidR="00F95E70" w:rsidRDefault="00F95E70" w:rsidP="00F95E70">
      <w:pPr>
        <w:pStyle w:val="ListParagraph"/>
        <w:spacing w:before="100" w:beforeAutospacing="1" w:after="100" w:afterAutospacing="1"/>
        <w:ind w:left="1800" w:hanging="360"/>
        <w:rPr>
          <w:sz w:val="20"/>
          <w:szCs w:val="20"/>
        </w:rPr>
      </w:pPr>
      <w:proofErr w:type="gramStart"/>
      <w:r>
        <w:rPr>
          <w:rFonts w:ascii="Courier New" w:hAnsi="Courier New" w:cs="Courier New"/>
          <w:sz w:val="20"/>
          <w:szCs w:val="20"/>
        </w:rPr>
        <w:t>o</w:t>
      </w:r>
      <w:proofErr w:type="gramEnd"/>
      <w:r w:rsidR="00415992">
        <w:fldChar w:fldCharType="begin"/>
      </w:r>
      <w:r w:rsidR="001A7DFA">
        <w:instrText>HYPERLINK "http://drugtopics.modernmedicine.com/drug-topics/news/provider-status?page=0,4&amp;cfcache=true" \o "Drug Topics"</w:instrText>
      </w:r>
      <w:r w:rsidR="00415992">
        <w:fldChar w:fldCharType="separate"/>
      </w:r>
      <w:r>
        <w:rPr>
          <w:rStyle w:val="Hyperlink"/>
        </w:rPr>
        <w:t>http://drugtopics.modernmedicine.com/drug-topics/news/provider-status?page=0,4&amp;cfcache=true</w:t>
      </w:r>
      <w:r w:rsidR="00415992">
        <w:rPr>
          <w:rStyle w:val="Hyperlink"/>
        </w:rPr>
        <w:fldChar w:fldCharType="end"/>
      </w:r>
      <w:r>
        <w:rPr>
          <w:sz w:val="20"/>
          <w:szCs w:val="20"/>
        </w:rPr>
        <w:t xml:space="preserve"> </w:t>
      </w:r>
    </w:p>
    <w:p w:rsidR="00F95E70" w:rsidRDefault="00F95E70" w:rsidP="00F95E70">
      <w:pPr>
        <w:pStyle w:val="ListParagraph"/>
        <w:spacing w:before="100" w:beforeAutospacing="1" w:after="100" w:afterAutospacing="1"/>
        <w:ind w:left="1080" w:hanging="360"/>
        <w:rPr>
          <w:b/>
          <w:bCs/>
        </w:rPr>
      </w:pPr>
      <w:r>
        <w:rPr>
          <w:rFonts w:ascii="Symbol" w:hAnsi="Symbol"/>
        </w:rPr>
        <w:t></w:t>
      </w:r>
      <w:r>
        <w:rPr>
          <w:b/>
          <w:bCs/>
        </w:rPr>
        <w:t>4 in 10 Popular Sunscreens Don't Meet Sun Safety Standards: Study</w:t>
      </w:r>
    </w:p>
    <w:p w:rsidR="00F95E70" w:rsidRDefault="00F95E70" w:rsidP="00F95E70">
      <w:pPr>
        <w:pStyle w:val="ListParagraph"/>
        <w:spacing w:before="100" w:beforeAutospacing="1" w:after="100" w:afterAutospacing="1"/>
        <w:ind w:left="1800" w:hanging="360"/>
      </w:pPr>
      <w:proofErr w:type="gramStart"/>
      <w:r>
        <w:rPr>
          <w:rFonts w:ascii="Courier New" w:hAnsi="Courier New" w:cs="Courier New"/>
        </w:rPr>
        <w:t>o</w:t>
      </w:r>
      <w:proofErr w:type="gramEnd"/>
      <w:r>
        <w:rPr>
          <w:rFonts w:ascii="Times New Roman" w:hAnsi="Times New Roman"/>
          <w:sz w:val="14"/>
          <w:szCs w:val="14"/>
        </w:rPr>
        <w:t xml:space="preserve">   </w:t>
      </w:r>
      <w:hyperlink r:id="rId183" w:tooltip="NLM.NIH" w:history="1">
        <w:r>
          <w:rPr>
            <w:rStyle w:val="Hyperlink"/>
          </w:rPr>
          <w:t>https://www.nlm.nih.gov/medlineplus/news/fullstory_159734.html</w:t>
        </w:r>
      </w:hyperlink>
    </w:p>
    <w:p w:rsidR="00F95E70" w:rsidRDefault="00F95E70" w:rsidP="00F95E70">
      <w:pPr>
        <w:pStyle w:val="ListParagraph"/>
        <w:spacing w:before="100" w:beforeAutospacing="1" w:after="100" w:afterAutospacing="1"/>
        <w:ind w:left="1080" w:hanging="360"/>
        <w:rPr>
          <w:b/>
          <w:bCs/>
          <w:sz w:val="20"/>
          <w:szCs w:val="20"/>
        </w:rPr>
      </w:pPr>
      <w:r>
        <w:rPr>
          <w:rFonts w:ascii="Symbol" w:hAnsi="Symbol"/>
          <w:sz w:val="20"/>
          <w:szCs w:val="20"/>
        </w:rPr>
        <w:t></w:t>
      </w:r>
      <w:r>
        <w:rPr>
          <w:b/>
          <w:bCs/>
          <w:sz w:val="20"/>
          <w:szCs w:val="20"/>
        </w:rPr>
        <w:t>Seniors With Access to Medical Marijuana Use Fewer Prescription Drugs</w:t>
      </w:r>
    </w:p>
    <w:p w:rsidR="00F95E70" w:rsidRDefault="00F95E70" w:rsidP="00F95E70">
      <w:pPr>
        <w:pStyle w:val="ListParagraph"/>
        <w:spacing w:before="100" w:beforeAutospacing="1" w:after="100" w:afterAutospacing="1"/>
        <w:ind w:left="1800" w:hanging="360"/>
        <w:rPr>
          <w:b/>
          <w:bCs/>
          <w:sz w:val="20"/>
          <w:szCs w:val="20"/>
        </w:rPr>
      </w:pPr>
      <w:proofErr w:type="gramStart"/>
      <w:r>
        <w:rPr>
          <w:rFonts w:ascii="Courier New" w:hAnsi="Courier New" w:cs="Courier New"/>
          <w:sz w:val="20"/>
          <w:szCs w:val="20"/>
        </w:rPr>
        <w:t>o</w:t>
      </w:r>
      <w:proofErr w:type="gramEnd"/>
      <w:r w:rsidR="00415992">
        <w:fldChar w:fldCharType="begin"/>
      </w:r>
      <w:r w:rsidR="001A7DFA">
        <w:instrText>HYPERLINK "http://www.managedhealthcareconnect.com/content/seniors-access-medical-marijuana-use-fewer-prescription-drugs" \o "Managed Healthcare Connect"</w:instrText>
      </w:r>
      <w:r w:rsidR="00415992">
        <w:fldChar w:fldCharType="separate"/>
      </w:r>
      <w:r>
        <w:rPr>
          <w:rStyle w:val="Hyperlink"/>
          <w:b/>
          <w:bCs/>
          <w:sz w:val="20"/>
          <w:szCs w:val="20"/>
        </w:rPr>
        <w:t>http://www.managedhealthcareconnect.com/content/seniors-access-medical-marijuana-use-fewer-prescription-drugs</w:t>
      </w:r>
      <w:r w:rsidR="00415992">
        <w:rPr>
          <w:rStyle w:val="Hyperlink"/>
          <w:b/>
          <w:bCs/>
          <w:sz w:val="20"/>
          <w:szCs w:val="20"/>
        </w:rPr>
        <w:fldChar w:fldCharType="end"/>
      </w:r>
    </w:p>
    <w:p w:rsidR="00F95E70" w:rsidRDefault="00F95E70" w:rsidP="00F95E70">
      <w:pPr>
        <w:pStyle w:val="ListParagraph"/>
        <w:spacing w:before="100" w:beforeAutospacing="1" w:after="100" w:afterAutospacing="1"/>
        <w:ind w:left="1080" w:hanging="360"/>
        <w:rPr>
          <w:b/>
          <w:bCs/>
          <w:sz w:val="20"/>
          <w:szCs w:val="20"/>
        </w:rPr>
      </w:pPr>
      <w:r>
        <w:rPr>
          <w:rFonts w:ascii="Symbol" w:hAnsi="Symbol"/>
          <w:sz w:val="20"/>
          <w:szCs w:val="20"/>
        </w:rPr>
        <w:lastRenderedPageBreak/>
        <w:t></w:t>
      </w:r>
      <w:r>
        <w:rPr>
          <w:b/>
          <w:bCs/>
          <w:sz w:val="20"/>
          <w:szCs w:val="20"/>
        </w:rPr>
        <w:t>Bupropion use may be linked with lower glaucoma risk</w:t>
      </w:r>
    </w:p>
    <w:p w:rsidR="00F95E70" w:rsidRDefault="00F95E70" w:rsidP="00F95E70">
      <w:pPr>
        <w:pStyle w:val="ListParagraph"/>
        <w:spacing w:before="100" w:beforeAutospacing="1" w:after="100" w:afterAutospacing="1"/>
        <w:ind w:left="1800" w:hanging="360"/>
        <w:rPr>
          <w:b/>
          <w:bCs/>
          <w:sz w:val="20"/>
          <w:szCs w:val="20"/>
        </w:rPr>
      </w:pPr>
      <w:proofErr w:type="gramStart"/>
      <w:r>
        <w:rPr>
          <w:rFonts w:ascii="Courier New" w:hAnsi="Courier New" w:cs="Courier New"/>
          <w:sz w:val="20"/>
          <w:szCs w:val="20"/>
        </w:rPr>
        <w:t>o</w:t>
      </w:r>
      <w:proofErr w:type="gramEnd"/>
      <w:r w:rsidR="00415992">
        <w:fldChar w:fldCharType="begin"/>
      </w:r>
      <w:r w:rsidR="001A7DFA">
        <w:instrText>HYPERLINK "http://www.managedhealthcareconnect.com/content/bupropion-use-may-be-linked-lower-glaucoma-risk" \o "Managed Healthcare Connect"</w:instrText>
      </w:r>
      <w:r w:rsidR="00415992">
        <w:fldChar w:fldCharType="separate"/>
      </w:r>
      <w:r>
        <w:rPr>
          <w:rStyle w:val="Hyperlink"/>
          <w:b/>
          <w:bCs/>
          <w:sz w:val="20"/>
          <w:szCs w:val="20"/>
        </w:rPr>
        <w:t>http://www.managedhealthcareconnect.com/content/bupropion-use-may-be-linked-lower-glaucoma-risk</w:t>
      </w:r>
      <w:r w:rsidR="00415992">
        <w:rPr>
          <w:rStyle w:val="Hyperlink"/>
          <w:b/>
          <w:bCs/>
          <w:sz w:val="20"/>
          <w:szCs w:val="20"/>
        </w:rPr>
        <w:fldChar w:fldCharType="end"/>
      </w:r>
    </w:p>
    <w:p w:rsidR="00F95E70" w:rsidRDefault="00F95E70" w:rsidP="00F95E70">
      <w:pPr>
        <w:pStyle w:val="ListParagraph"/>
        <w:spacing w:before="100" w:beforeAutospacing="1" w:after="100" w:afterAutospacing="1"/>
        <w:ind w:left="1080" w:hanging="360"/>
        <w:rPr>
          <w:b/>
          <w:bCs/>
          <w:sz w:val="20"/>
          <w:szCs w:val="20"/>
        </w:rPr>
      </w:pPr>
      <w:r>
        <w:rPr>
          <w:rFonts w:ascii="Symbol" w:hAnsi="Symbol"/>
          <w:sz w:val="20"/>
          <w:szCs w:val="20"/>
        </w:rPr>
        <w:t></w:t>
      </w:r>
      <w:r>
        <w:rPr>
          <w:b/>
          <w:bCs/>
          <w:sz w:val="20"/>
          <w:szCs w:val="20"/>
        </w:rPr>
        <w:t>FDA to Restrict Compounders from Making Copies of Commercially Available Drugs</w:t>
      </w:r>
    </w:p>
    <w:p w:rsidR="00F95E70" w:rsidRDefault="00F95E70" w:rsidP="00F95E70">
      <w:pPr>
        <w:pStyle w:val="ListParagraph"/>
        <w:ind w:left="1800" w:hanging="360"/>
        <w:rPr>
          <w:sz w:val="20"/>
          <w:szCs w:val="20"/>
        </w:rPr>
      </w:pPr>
      <w:proofErr w:type="spellStart"/>
      <w:proofErr w:type="gramStart"/>
      <w:r>
        <w:rPr>
          <w:rFonts w:ascii="Courier New" w:hAnsi="Courier New" w:cs="Courier New"/>
          <w:sz w:val="20"/>
          <w:szCs w:val="20"/>
        </w:rPr>
        <w:t>o</w:t>
      </w:r>
      <w:proofErr w:type="gramEnd"/>
      <w:r w:rsidR="00415992">
        <w:fldChar w:fldCharType="begin"/>
      </w:r>
      <w:r w:rsidR="00415992">
        <w:instrText xml:space="preserve"> HYPERLINK "http://raps.org/Regulatory-Focus/News/2016/07/07/25289/FDA-to-Restrict-Compounders-from-Making-Copies-of-Commercially-Available-Drugs/?utm_source=Email&amp;utm_medium=Informz&amp;utm_campaign=RF%2DToday" </w:instrText>
      </w:r>
      <w:r w:rsidR="00415992">
        <w:fldChar w:fldCharType="separate"/>
      </w:r>
      <w:r>
        <w:rPr>
          <w:rStyle w:val="Hyperlink"/>
          <w:color w:val="0000FF"/>
          <w:sz w:val="20"/>
          <w:szCs w:val="20"/>
        </w:rPr>
        <w:t>Posted</w:t>
      </w:r>
      <w:proofErr w:type="spellEnd"/>
      <w:r>
        <w:rPr>
          <w:rStyle w:val="Hyperlink"/>
          <w:color w:val="0000FF"/>
          <w:sz w:val="20"/>
          <w:szCs w:val="20"/>
        </w:rPr>
        <w:t xml:space="preserve"> 07 July 2016</w:t>
      </w:r>
      <w:r w:rsidR="00415992">
        <w:rPr>
          <w:rStyle w:val="Hyperlink"/>
          <w:color w:val="0000FF"/>
          <w:sz w:val="20"/>
          <w:szCs w:val="20"/>
        </w:rPr>
        <w:fldChar w:fldCharType="end"/>
      </w:r>
      <w:r>
        <w:rPr>
          <w:sz w:val="20"/>
          <w:szCs w:val="20"/>
        </w:rPr>
        <w:t xml:space="preserve"> By </w:t>
      </w:r>
      <w:hyperlink r:id="rId184" w:history="1">
        <w:r>
          <w:rPr>
            <w:rStyle w:val="Hyperlink"/>
            <w:color w:val="0000FF"/>
            <w:sz w:val="20"/>
            <w:szCs w:val="20"/>
          </w:rPr>
          <w:t>Zachary Brennan</w:t>
        </w:r>
      </w:hyperlink>
    </w:p>
    <w:p w:rsidR="00F95E70" w:rsidRDefault="00F95E70" w:rsidP="00F95E70">
      <w:pPr>
        <w:pStyle w:val="ListParagraph"/>
        <w:ind w:left="1800" w:hanging="360"/>
        <w:rPr>
          <w:sz w:val="20"/>
          <w:szCs w:val="20"/>
        </w:rPr>
      </w:pPr>
      <w:proofErr w:type="spellStart"/>
      <w:r>
        <w:rPr>
          <w:rFonts w:ascii="Courier New" w:hAnsi="Courier New" w:cs="Courier New"/>
          <w:sz w:val="20"/>
          <w:szCs w:val="20"/>
        </w:rPr>
        <w:t>o</w:t>
      </w:r>
      <w:r>
        <w:rPr>
          <w:sz w:val="20"/>
          <w:szCs w:val="20"/>
        </w:rPr>
        <w:t>See</w:t>
      </w:r>
      <w:proofErr w:type="spellEnd"/>
      <w:r>
        <w:rPr>
          <w:sz w:val="20"/>
          <w:szCs w:val="20"/>
        </w:rPr>
        <w:t xml:space="preserve"> more at: </w:t>
      </w:r>
      <w:hyperlink r:id="rId185" w:anchor="sthash.zZk2ZVRv.dpuf" w:history="1">
        <w:r>
          <w:rPr>
            <w:rStyle w:val="Hyperlink"/>
            <w:sz w:val="20"/>
            <w:szCs w:val="20"/>
          </w:rPr>
          <w:t>http://raps.org/Regulatory-Focus/News/2016/07/07/25289/FDA-to-Restrict-Compounders-from-Making-Copies-of-Commercially-Available-Drugs/?utm_source=Email&amp;utm_medium=Informz&amp;utm_campaign=RF%2DToday#sthash.zZk2ZVRv.dpuf</w:t>
        </w:r>
      </w:hyperlink>
    </w:p>
    <w:p w:rsidR="00F95E70" w:rsidRDefault="00F95E70" w:rsidP="00F95E70">
      <w:pPr>
        <w:pStyle w:val="ListParagraph"/>
        <w:spacing w:before="100" w:beforeAutospacing="1" w:after="100" w:afterAutospacing="1"/>
        <w:ind w:left="1080" w:hanging="360"/>
        <w:rPr>
          <w:b/>
          <w:bCs/>
          <w:sz w:val="20"/>
          <w:szCs w:val="20"/>
        </w:rPr>
      </w:pPr>
      <w:r>
        <w:rPr>
          <w:rFonts w:ascii="Symbol" w:hAnsi="Symbol"/>
          <w:sz w:val="20"/>
          <w:szCs w:val="20"/>
        </w:rPr>
        <w:t></w:t>
      </w:r>
      <w:hyperlink r:id="rId186" w:history="1">
        <w:r>
          <w:rPr>
            <w:rStyle w:val="Hyperlink"/>
            <w:b/>
            <w:bCs/>
            <w:sz w:val="20"/>
            <w:szCs w:val="20"/>
          </w:rPr>
          <w:t>http://raps.org/Regulatory-Focus/News/2016/07/07/25289/FDA-to-Restrict-Compounders-from-Making-Copies-of-Commercially-Available-Drugs/?utm_source=Email&amp;utm_medium=Informz&amp;utm_campaign=RF%2DToday</w:t>
        </w:r>
      </w:hyperlink>
    </w:p>
    <w:p w:rsidR="00F95E70" w:rsidRDefault="00F95E70" w:rsidP="00F95E70">
      <w:pPr>
        <w:pStyle w:val="ListParagraph"/>
        <w:spacing w:before="100" w:beforeAutospacing="1" w:after="100" w:afterAutospacing="1"/>
        <w:ind w:left="1080" w:hanging="360"/>
        <w:rPr>
          <w:b/>
          <w:bCs/>
          <w:sz w:val="20"/>
          <w:szCs w:val="20"/>
        </w:rPr>
      </w:pPr>
      <w:r>
        <w:rPr>
          <w:rFonts w:ascii="Symbol" w:hAnsi="Symbol"/>
          <w:sz w:val="20"/>
          <w:szCs w:val="20"/>
        </w:rPr>
        <w:t></w:t>
      </w:r>
      <w:r>
        <w:rPr>
          <w:b/>
          <w:bCs/>
          <w:sz w:val="20"/>
          <w:szCs w:val="20"/>
        </w:rPr>
        <w:t>Many popular sunscreens don't meet suggested guidelines</w:t>
      </w:r>
    </w:p>
    <w:p w:rsidR="00F95E70" w:rsidRDefault="00F95E70" w:rsidP="00F95E70">
      <w:pPr>
        <w:pStyle w:val="ListParagraph"/>
        <w:ind w:left="1800" w:hanging="360"/>
        <w:rPr>
          <w:sz w:val="20"/>
          <w:szCs w:val="20"/>
        </w:rPr>
      </w:pPr>
      <w:proofErr w:type="gramStart"/>
      <w:r>
        <w:rPr>
          <w:rFonts w:ascii="Courier New" w:hAnsi="Courier New" w:cs="Courier New"/>
          <w:sz w:val="20"/>
          <w:szCs w:val="20"/>
        </w:rPr>
        <w:t>o</w:t>
      </w:r>
      <w:proofErr w:type="gramEnd"/>
      <w:r w:rsidR="00415992">
        <w:fldChar w:fldCharType="begin"/>
      </w:r>
      <w:r w:rsidR="001A7DFA">
        <w:instrText>HYPERLINK "http://www.managedhealthcareconnect.com/content/many-popular-sunscreens-dont-meet-suggested-guidelines" \o "Managed Health Care Connect"</w:instrText>
      </w:r>
      <w:r w:rsidR="00415992">
        <w:fldChar w:fldCharType="separate"/>
      </w:r>
      <w:r>
        <w:rPr>
          <w:rStyle w:val="Hyperlink"/>
          <w:sz w:val="20"/>
          <w:szCs w:val="20"/>
        </w:rPr>
        <w:t>http://www.managedhealthcareconnect.com/content/many-popular-sunscreens-dont-meet-suggested-guidelines</w:t>
      </w:r>
      <w:r w:rsidR="00415992">
        <w:rPr>
          <w:rStyle w:val="Hyperlink"/>
          <w:sz w:val="20"/>
          <w:szCs w:val="20"/>
        </w:rPr>
        <w:fldChar w:fldCharType="end"/>
      </w:r>
    </w:p>
    <w:p w:rsidR="00F95E70" w:rsidRDefault="00F95E70" w:rsidP="00F95E70">
      <w:pPr>
        <w:spacing w:before="100" w:beforeAutospacing="1" w:after="100" w:afterAutospacing="1"/>
        <w:ind w:left="1080" w:hanging="360"/>
        <w:rPr>
          <w:b/>
          <w:bCs/>
          <w:sz w:val="22"/>
        </w:rPr>
      </w:pPr>
      <w:r>
        <w:rPr>
          <w:rFonts w:ascii="Symbol" w:hAnsi="Symbol"/>
        </w:rPr>
        <w:t></w:t>
      </w:r>
      <w:r>
        <w:rPr>
          <w:b/>
          <w:bCs/>
        </w:rPr>
        <w:t>This content is copyright protected</w:t>
      </w:r>
    </w:p>
    <w:p w:rsidR="00F95E70" w:rsidRDefault="00F95E70" w:rsidP="00F95E70">
      <w:pPr>
        <w:spacing w:before="100" w:beforeAutospacing="1" w:after="100" w:afterAutospacing="1"/>
        <w:ind w:left="1080" w:hanging="360"/>
        <w:rPr>
          <w:rFonts w:ascii="Times New Roman" w:hAnsi="Times New Roman"/>
          <w:szCs w:val="24"/>
        </w:rPr>
      </w:pPr>
      <w:r>
        <w:rPr>
          <w:rFonts w:ascii="Symbol" w:hAnsi="Symbol"/>
          <w:szCs w:val="24"/>
        </w:rPr>
        <w:t></w:t>
      </w:r>
      <w:r>
        <w:rPr>
          <w:rFonts w:ascii="Times New Roman" w:hAnsi="Times New Roman"/>
          <w:szCs w:val="24"/>
        </w:rPr>
        <w:t>However, if you would like to share the information in this article, you may use the headline, summary and link below:</w:t>
      </w:r>
    </w:p>
    <w:p w:rsidR="00F95E70" w:rsidRDefault="00F95E70" w:rsidP="00F95E70">
      <w:pPr>
        <w:spacing w:before="100" w:beforeAutospacing="1" w:after="100" w:afterAutospacing="1"/>
        <w:ind w:left="1080" w:hanging="360"/>
        <w:rPr>
          <w:rFonts w:ascii="Times New Roman" w:hAnsi="Times New Roman"/>
          <w:szCs w:val="24"/>
        </w:rPr>
      </w:pPr>
      <w:r>
        <w:rPr>
          <w:rFonts w:ascii="Symbol" w:hAnsi="Symbol"/>
          <w:szCs w:val="24"/>
        </w:rPr>
        <w:t></w:t>
      </w:r>
      <w:hyperlink r:id="rId187" w:history="1">
        <w:r>
          <w:rPr>
            <w:rStyle w:val="Hyperlink"/>
            <w:rFonts w:ascii="Times New Roman" w:hAnsi="Times New Roman"/>
            <w:color w:val="0000FF"/>
          </w:rPr>
          <w:t>US FDA slams two Chinese API makers for quality systems and data issues</w:t>
        </w:r>
      </w:hyperlink>
    </w:p>
    <w:p w:rsidR="00F95E70" w:rsidRDefault="00F95E70" w:rsidP="00F95E70">
      <w:pPr>
        <w:spacing w:before="100" w:beforeAutospacing="1" w:after="100" w:afterAutospacing="1"/>
        <w:ind w:left="1080" w:hanging="360"/>
        <w:rPr>
          <w:rFonts w:ascii="Times New Roman" w:hAnsi="Times New Roman"/>
          <w:szCs w:val="24"/>
        </w:rPr>
      </w:pPr>
      <w:r>
        <w:rPr>
          <w:rFonts w:ascii="Symbol" w:hAnsi="Symbol"/>
          <w:szCs w:val="24"/>
        </w:rPr>
        <w:t></w:t>
      </w:r>
      <w:r>
        <w:rPr>
          <w:rFonts w:ascii="Times New Roman" w:hAnsi="Times New Roman"/>
          <w:szCs w:val="24"/>
        </w:rPr>
        <w:t xml:space="preserve">By </w:t>
      </w:r>
      <w:hyperlink r:id="rId188" w:tgtFrame="_blank" w:history="1">
        <w:r>
          <w:rPr>
            <w:rStyle w:val="Hyperlink"/>
            <w:rFonts w:ascii="Times New Roman" w:hAnsi="Times New Roman"/>
            <w:color w:val="0000FF"/>
          </w:rPr>
          <w:t>Dan Stanton+</w:t>
        </w:r>
      </w:hyperlink>
      <w:r>
        <w:rPr>
          <w:rFonts w:ascii="Times New Roman" w:hAnsi="Times New Roman"/>
          <w:szCs w:val="24"/>
        </w:rPr>
        <w:t>, 29-Jun-2016</w:t>
      </w:r>
    </w:p>
    <w:p w:rsidR="00F95E70" w:rsidRDefault="00F95E70" w:rsidP="00F95E70">
      <w:pPr>
        <w:spacing w:before="100" w:beforeAutospacing="1" w:after="100" w:afterAutospacing="1"/>
        <w:ind w:left="1080" w:hanging="360"/>
        <w:rPr>
          <w:rFonts w:ascii="Times New Roman" w:hAnsi="Times New Roman"/>
          <w:szCs w:val="24"/>
        </w:rPr>
      </w:pPr>
      <w:r>
        <w:rPr>
          <w:rFonts w:ascii="Symbol" w:hAnsi="Symbol"/>
          <w:szCs w:val="24"/>
        </w:rPr>
        <w:t></w:t>
      </w:r>
      <w:r>
        <w:rPr>
          <w:rFonts w:ascii="Times New Roman" w:hAnsi="Times New Roman"/>
          <w:szCs w:val="24"/>
        </w:rPr>
        <w:t>Quality system and data integrity issues have landed two Chinese API makers with US FDA warning letters.</w:t>
      </w:r>
    </w:p>
    <w:p w:rsidR="00F95E70" w:rsidRDefault="00F95E70" w:rsidP="00F95E70">
      <w:pPr>
        <w:spacing w:before="100" w:beforeAutospacing="1" w:after="100" w:afterAutospacing="1"/>
        <w:ind w:left="1800" w:hanging="360"/>
        <w:rPr>
          <w:rFonts w:ascii="Times New Roman" w:hAnsi="Times New Roman"/>
          <w:szCs w:val="24"/>
        </w:rPr>
      </w:pPr>
      <w:proofErr w:type="gramStart"/>
      <w:r>
        <w:rPr>
          <w:rFonts w:ascii="Courier New" w:hAnsi="Courier New" w:cs="Courier New"/>
          <w:szCs w:val="24"/>
        </w:rPr>
        <w:t>o</w:t>
      </w:r>
      <w:proofErr w:type="gramEnd"/>
      <w:r>
        <w:rPr>
          <w:rFonts w:ascii="Times New Roman" w:hAnsi="Times New Roman"/>
          <w:sz w:val="14"/>
          <w:szCs w:val="14"/>
        </w:rPr>
        <w:t xml:space="preserve">   </w:t>
      </w:r>
      <w:hyperlink r:id="rId189" w:history="1">
        <w:r>
          <w:rPr>
            <w:rStyle w:val="Hyperlink"/>
            <w:rFonts w:ascii="Times New Roman" w:hAnsi="Times New Roman"/>
            <w:color w:val="0000FF"/>
          </w:rPr>
          <w:t>http://www.in-pharmatechnologist.com/Ingredients/US-FDA-slams-two-China-API-makers-for-quality-systems-and-data-issues</w:t>
        </w:r>
      </w:hyperlink>
    </w:p>
    <w:p w:rsidR="00F95E70" w:rsidRDefault="00F95E70" w:rsidP="00F95E70">
      <w:pPr>
        <w:spacing w:before="100" w:beforeAutospacing="1" w:after="100" w:afterAutospacing="1"/>
        <w:ind w:left="1080" w:hanging="360"/>
        <w:rPr>
          <w:rFonts w:ascii="Calibri" w:hAnsi="Calibri"/>
          <w:b/>
          <w:bCs/>
          <w:sz w:val="22"/>
        </w:rPr>
      </w:pPr>
      <w:r>
        <w:rPr>
          <w:rFonts w:ascii="Symbol" w:hAnsi="Symbol"/>
        </w:rPr>
        <w:t></w:t>
      </w:r>
      <w:r>
        <w:rPr>
          <w:b/>
          <w:bCs/>
        </w:rPr>
        <w:t>This content is copyright protected</w:t>
      </w:r>
    </w:p>
    <w:p w:rsidR="00F95E70" w:rsidRDefault="00F95E70" w:rsidP="00F95E70">
      <w:pPr>
        <w:spacing w:before="100" w:beforeAutospacing="1" w:after="100" w:afterAutospacing="1"/>
        <w:ind w:left="1080" w:hanging="360"/>
      </w:pPr>
      <w:r>
        <w:rPr>
          <w:rFonts w:ascii="Symbol" w:hAnsi="Symbol"/>
        </w:rPr>
        <w:t></w:t>
      </w:r>
      <w:r>
        <w:t>However, if you would like to share the information in this article, you may use the headline, summary and link below:</w:t>
      </w:r>
    </w:p>
    <w:p w:rsidR="00F95E70" w:rsidRDefault="00F95E70" w:rsidP="00F95E70">
      <w:pPr>
        <w:spacing w:before="100" w:beforeAutospacing="1" w:after="100" w:afterAutospacing="1"/>
        <w:ind w:left="1080" w:hanging="360"/>
      </w:pPr>
      <w:r>
        <w:rPr>
          <w:rFonts w:ascii="Symbol" w:hAnsi="Symbol"/>
        </w:rPr>
        <w:t></w:t>
      </w:r>
      <w:hyperlink r:id="rId190" w:history="1">
        <w:proofErr w:type="gramStart"/>
        <w:r>
          <w:rPr>
            <w:rStyle w:val="Hyperlink"/>
            <w:color w:val="0000FF"/>
          </w:rPr>
          <w:t>Two</w:t>
        </w:r>
        <w:proofErr w:type="gramEnd"/>
        <w:r>
          <w:rPr>
            <w:rStyle w:val="Hyperlink"/>
            <w:color w:val="0000FF"/>
          </w:rPr>
          <w:t xml:space="preserve"> component ‘bio-ink’ could help advance 3D printing of tissues</w:t>
        </w:r>
      </w:hyperlink>
    </w:p>
    <w:p w:rsidR="00F95E70" w:rsidRDefault="00F95E70" w:rsidP="00F95E70">
      <w:pPr>
        <w:spacing w:before="100" w:beforeAutospacing="1" w:after="100" w:afterAutospacing="1"/>
        <w:ind w:left="1080" w:hanging="360"/>
      </w:pPr>
      <w:r>
        <w:rPr>
          <w:rFonts w:ascii="Symbol" w:hAnsi="Symbol"/>
        </w:rPr>
        <w:t></w:t>
      </w:r>
      <w:r>
        <w:t>By Phil Taylor, 06-Jul-2016</w:t>
      </w:r>
    </w:p>
    <w:p w:rsidR="00F95E70" w:rsidRDefault="00F95E70" w:rsidP="00F95E70">
      <w:pPr>
        <w:spacing w:before="100" w:beforeAutospacing="1" w:after="100" w:afterAutospacing="1"/>
        <w:ind w:left="1080" w:hanging="360"/>
        <w:rPr>
          <w:sz w:val="20"/>
          <w:szCs w:val="20"/>
        </w:rPr>
      </w:pPr>
      <w:r>
        <w:rPr>
          <w:rFonts w:ascii="Symbol" w:hAnsi="Symbol"/>
          <w:sz w:val="20"/>
          <w:szCs w:val="20"/>
        </w:rPr>
        <w:t></w:t>
      </w:r>
      <w:r>
        <w:rPr>
          <w:sz w:val="20"/>
          <w:szCs w:val="20"/>
        </w:rPr>
        <w:t>Researchers in the UK say they have developed a ‘bio-ink’, which overcomes obstacles holding back the use of 3D printing to make complex tissues.</w:t>
      </w:r>
    </w:p>
    <w:p w:rsidR="00F95E70" w:rsidRDefault="00F95E70" w:rsidP="00F95E70">
      <w:pPr>
        <w:spacing w:before="100" w:beforeAutospacing="1" w:after="100" w:afterAutospacing="1"/>
        <w:ind w:left="1080" w:hanging="360"/>
        <w:rPr>
          <w:b/>
          <w:bCs/>
        </w:rPr>
      </w:pPr>
      <w:r>
        <w:rPr>
          <w:rFonts w:ascii="Symbol" w:hAnsi="Symbol"/>
        </w:rPr>
        <w:t></w:t>
      </w:r>
      <w:r>
        <w:rPr>
          <w:b/>
          <w:bCs/>
        </w:rPr>
        <w:t>This content is copyright protected</w:t>
      </w:r>
    </w:p>
    <w:p w:rsidR="00F95E70" w:rsidRDefault="00F95E70" w:rsidP="00F95E70">
      <w:pPr>
        <w:spacing w:before="100" w:beforeAutospacing="1" w:after="100" w:afterAutospacing="1"/>
        <w:ind w:left="1080" w:hanging="360"/>
      </w:pPr>
      <w:r>
        <w:rPr>
          <w:rFonts w:ascii="Symbol" w:hAnsi="Symbol"/>
        </w:rPr>
        <w:lastRenderedPageBreak/>
        <w:t></w:t>
      </w:r>
      <w:r>
        <w:t>However, if you would like to share the information in this article, you may use the headline, summary and link below:</w:t>
      </w:r>
    </w:p>
    <w:p w:rsidR="00F95E70" w:rsidRDefault="00F95E70" w:rsidP="00F95E70">
      <w:pPr>
        <w:spacing w:before="100" w:beforeAutospacing="1" w:after="100" w:afterAutospacing="1"/>
        <w:ind w:left="1080" w:hanging="360"/>
      </w:pPr>
      <w:r>
        <w:rPr>
          <w:rFonts w:ascii="Symbol" w:hAnsi="Symbol"/>
        </w:rPr>
        <w:t></w:t>
      </w:r>
      <w:hyperlink r:id="rId191" w:history="1">
        <w:r>
          <w:rPr>
            <w:rStyle w:val="Hyperlink"/>
            <w:color w:val="0000FF"/>
          </w:rPr>
          <w:t>J&amp;J's insulin patch finally heading for launch</w:t>
        </w:r>
      </w:hyperlink>
    </w:p>
    <w:p w:rsidR="001A7DFA" w:rsidRDefault="00F95E70" w:rsidP="00F95E70">
      <w:pPr>
        <w:spacing w:before="100" w:beforeAutospacing="1" w:after="100" w:afterAutospacing="1"/>
        <w:ind w:left="1080" w:hanging="360"/>
      </w:pPr>
      <w:r>
        <w:rPr>
          <w:rFonts w:ascii="Symbol" w:hAnsi="Symbol"/>
        </w:rPr>
        <w:t></w:t>
      </w:r>
      <w:r>
        <w:t xml:space="preserve">By </w:t>
      </w:r>
      <w:hyperlink r:id="rId192" w:tgtFrame="_blank" w:history="1">
        <w:r>
          <w:rPr>
            <w:rStyle w:val="Hyperlink"/>
            <w:color w:val="0000FF"/>
          </w:rPr>
          <w:t>Gareth MacDonald+</w:t>
        </w:r>
      </w:hyperlink>
      <w:r>
        <w:t>, 05-Jul-2016</w:t>
      </w:r>
    </w:p>
    <w:p w:rsidR="00F95E70" w:rsidRDefault="00F95E70" w:rsidP="00F95E70">
      <w:pPr>
        <w:spacing w:before="100" w:beforeAutospacing="1" w:after="100" w:afterAutospacing="1"/>
        <w:ind w:left="1080" w:hanging="360"/>
      </w:pPr>
      <w:r>
        <w:rPr>
          <w:rFonts w:ascii="Symbol" w:hAnsi="Symbol"/>
        </w:rPr>
        <w:t></w:t>
      </w:r>
      <w:r>
        <w:t>Johnson &amp; Johnson has finally announced a launch schedule for its One Touch Via insulin patch - some four years after it was first approved in the US.</w:t>
      </w:r>
    </w:p>
    <w:p w:rsidR="00F95E70" w:rsidRDefault="00F95E70" w:rsidP="00F95E70">
      <w:pPr>
        <w:spacing w:before="100" w:beforeAutospacing="1" w:after="100" w:afterAutospacing="1"/>
        <w:ind w:left="1080" w:hanging="360"/>
      </w:pPr>
      <w:r>
        <w:rPr>
          <w:rFonts w:ascii="Symbol" w:hAnsi="Symbol"/>
        </w:rPr>
        <w:t></w:t>
      </w:r>
      <w:hyperlink r:id="rId193" w:history="1">
        <w:r>
          <w:rPr>
            <w:rStyle w:val="Hyperlink"/>
            <w:color w:val="0000FF"/>
          </w:rPr>
          <w:t>http://www.in-pharmatechnologist.com/Drug-Delivery/J-J-s-insulin-patch-finally-heading-for-launch</w:t>
        </w:r>
      </w:hyperlink>
    </w:p>
    <w:p w:rsidR="00F95E70" w:rsidRDefault="00F95E70" w:rsidP="00F95E70">
      <w:pPr>
        <w:spacing w:before="100" w:beforeAutospacing="1" w:after="100" w:afterAutospacing="1"/>
        <w:ind w:left="1080" w:hanging="360"/>
        <w:rPr>
          <w:b/>
          <w:bCs/>
        </w:rPr>
      </w:pPr>
      <w:r>
        <w:rPr>
          <w:rFonts w:ascii="Symbol" w:hAnsi="Symbol"/>
        </w:rPr>
        <w:t></w:t>
      </w:r>
      <w:r>
        <w:rPr>
          <w:b/>
          <w:bCs/>
        </w:rPr>
        <w:t>This content is copyright protected</w:t>
      </w:r>
    </w:p>
    <w:p w:rsidR="00F95E70" w:rsidRDefault="00F95E70" w:rsidP="00F95E70">
      <w:pPr>
        <w:spacing w:before="100" w:beforeAutospacing="1" w:after="100" w:afterAutospacing="1"/>
        <w:ind w:left="1080" w:hanging="360"/>
      </w:pPr>
      <w:r>
        <w:rPr>
          <w:rFonts w:ascii="Symbol" w:hAnsi="Symbol"/>
        </w:rPr>
        <w:t></w:t>
      </w:r>
      <w:r>
        <w:t>However, if you would like to share the information in this article, you may use the headline, summary and link below:</w:t>
      </w:r>
    </w:p>
    <w:p w:rsidR="00F95E70" w:rsidRDefault="00F95E70" w:rsidP="00F95E70">
      <w:pPr>
        <w:spacing w:before="100" w:beforeAutospacing="1" w:after="100" w:afterAutospacing="1"/>
        <w:ind w:left="1080" w:hanging="360"/>
      </w:pPr>
      <w:r>
        <w:rPr>
          <w:rFonts w:ascii="Symbol" w:hAnsi="Symbol"/>
        </w:rPr>
        <w:t></w:t>
      </w:r>
      <w:hyperlink r:id="rId194" w:history="1">
        <w:r>
          <w:rPr>
            <w:rStyle w:val="Hyperlink"/>
            <w:color w:val="0000FF"/>
          </w:rPr>
          <w:t>US FDA slams two Chinese API makers for quality systems and data issues</w:t>
        </w:r>
      </w:hyperlink>
    </w:p>
    <w:p w:rsidR="00F95E70" w:rsidRDefault="00F95E70" w:rsidP="00F95E70">
      <w:pPr>
        <w:spacing w:before="100" w:beforeAutospacing="1" w:after="100" w:afterAutospacing="1"/>
        <w:ind w:left="1080" w:hanging="360"/>
      </w:pPr>
      <w:r>
        <w:rPr>
          <w:rFonts w:ascii="Symbol" w:hAnsi="Symbol"/>
        </w:rPr>
        <w:t></w:t>
      </w:r>
      <w:r>
        <w:t xml:space="preserve">By </w:t>
      </w:r>
      <w:hyperlink r:id="rId195" w:tgtFrame="_blank" w:history="1">
        <w:r>
          <w:rPr>
            <w:rStyle w:val="Hyperlink"/>
            <w:color w:val="0000FF"/>
          </w:rPr>
          <w:t>Dan Stanton+</w:t>
        </w:r>
      </w:hyperlink>
      <w:r>
        <w:t>, 29-Jun-2016</w:t>
      </w:r>
    </w:p>
    <w:p w:rsidR="00F95E70" w:rsidRDefault="00F95E70" w:rsidP="00F95E70">
      <w:pPr>
        <w:spacing w:before="100" w:beforeAutospacing="1" w:after="100" w:afterAutospacing="1"/>
        <w:ind w:left="1080" w:hanging="360"/>
      </w:pPr>
      <w:r>
        <w:rPr>
          <w:rFonts w:ascii="Symbol" w:hAnsi="Symbol"/>
        </w:rPr>
        <w:t></w:t>
      </w:r>
      <w:r>
        <w:t>Quality system and data integrity issues have landed two Chinese API makers with US FDA warning letters.</w:t>
      </w:r>
    </w:p>
    <w:p w:rsidR="00F95E70" w:rsidRDefault="00F95E70" w:rsidP="00F95E70">
      <w:pPr>
        <w:spacing w:before="100" w:beforeAutospacing="1" w:after="100" w:afterAutospacing="1"/>
        <w:ind w:left="1080" w:hanging="360"/>
      </w:pPr>
      <w:r>
        <w:rPr>
          <w:rFonts w:ascii="Symbol" w:hAnsi="Symbol"/>
        </w:rPr>
        <w:t></w:t>
      </w:r>
      <w:hyperlink r:id="rId196" w:history="1">
        <w:r>
          <w:rPr>
            <w:rStyle w:val="Hyperlink"/>
            <w:color w:val="0000FF"/>
          </w:rPr>
          <w:t>http://www.in-pharmatechnologist.com/Ingredients/US-FDA-slams-two-China-API-makers-for-quality-systems-and-data-issues</w:t>
        </w:r>
      </w:hyperlink>
    </w:p>
    <w:p w:rsidR="00F95E70" w:rsidRDefault="00F95E70" w:rsidP="00F95E70">
      <w:pPr>
        <w:keepNext/>
        <w:spacing w:before="100" w:beforeAutospacing="1" w:after="100" w:afterAutospacing="1"/>
        <w:ind w:left="1080" w:hanging="360"/>
        <w:rPr>
          <w:rFonts w:ascii="Times New Roman" w:hAnsi="Times New Roman"/>
          <w:szCs w:val="24"/>
        </w:rPr>
      </w:pPr>
      <w:r>
        <w:rPr>
          <w:rFonts w:ascii="Symbol" w:hAnsi="Symbol"/>
          <w:szCs w:val="24"/>
        </w:rPr>
        <w:t></w:t>
      </w:r>
      <w:r>
        <w:rPr>
          <w:b/>
          <w:bCs/>
        </w:rPr>
        <w:t>This content is copyright protected</w:t>
      </w:r>
    </w:p>
    <w:p w:rsidR="00F95E70" w:rsidRDefault="00F95E70" w:rsidP="00F95E70">
      <w:pPr>
        <w:keepNext/>
        <w:spacing w:before="100" w:beforeAutospacing="1" w:after="100" w:afterAutospacing="1"/>
        <w:ind w:left="1080" w:hanging="360"/>
        <w:rPr>
          <w:rFonts w:ascii="Times New Roman" w:hAnsi="Times New Roman"/>
          <w:szCs w:val="24"/>
        </w:rPr>
      </w:pPr>
      <w:r>
        <w:rPr>
          <w:rFonts w:ascii="Symbol" w:hAnsi="Symbol"/>
          <w:szCs w:val="24"/>
        </w:rPr>
        <w:t></w:t>
      </w:r>
      <w:r>
        <w:rPr>
          <w:rFonts w:ascii="Times New Roman" w:hAnsi="Times New Roman"/>
          <w:color w:val="1F4D78"/>
          <w:szCs w:val="24"/>
        </w:rPr>
        <w:t>However, if you would like to share the information in this article, you may use the headline, summary and link below:</w:t>
      </w:r>
    </w:p>
    <w:p w:rsidR="00F95E70" w:rsidRDefault="00F95E70" w:rsidP="00F95E70">
      <w:pPr>
        <w:spacing w:before="100" w:beforeAutospacing="1" w:after="100" w:afterAutospacing="1"/>
        <w:ind w:left="1080" w:hanging="360"/>
        <w:rPr>
          <w:rFonts w:ascii="Times New Roman" w:hAnsi="Times New Roman"/>
          <w:szCs w:val="24"/>
        </w:rPr>
      </w:pPr>
      <w:r>
        <w:rPr>
          <w:rFonts w:ascii="Symbol" w:hAnsi="Symbol"/>
          <w:szCs w:val="24"/>
        </w:rPr>
        <w:t></w:t>
      </w:r>
      <w:hyperlink r:id="rId197" w:history="1">
        <w:proofErr w:type="gramStart"/>
        <w:r>
          <w:rPr>
            <w:rStyle w:val="Hyperlink"/>
            <w:rFonts w:ascii="Times New Roman" w:hAnsi="Times New Roman"/>
            <w:color w:val="0000FF"/>
          </w:rPr>
          <w:t>Two</w:t>
        </w:r>
        <w:proofErr w:type="gramEnd"/>
        <w:r>
          <w:rPr>
            <w:rStyle w:val="Hyperlink"/>
            <w:rFonts w:ascii="Times New Roman" w:hAnsi="Times New Roman"/>
            <w:color w:val="0000FF"/>
          </w:rPr>
          <w:t xml:space="preserve"> component ‘bio-ink’ could help advance 3D printing of tissues</w:t>
        </w:r>
      </w:hyperlink>
    </w:p>
    <w:p w:rsidR="00F95E70" w:rsidRDefault="00F95E70" w:rsidP="00F95E70">
      <w:pPr>
        <w:spacing w:before="100" w:beforeAutospacing="1" w:after="100" w:afterAutospacing="1"/>
        <w:ind w:left="1080" w:hanging="360"/>
        <w:rPr>
          <w:rFonts w:ascii="Times New Roman" w:hAnsi="Times New Roman"/>
          <w:szCs w:val="24"/>
        </w:rPr>
      </w:pPr>
      <w:r>
        <w:rPr>
          <w:rFonts w:ascii="Symbol" w:hAnsi="Symbol"/>
          <w:szCs w:val="24"/>
        </w:rPr>
        <w:t></w:t>
      </w:r>
      <w:r>
        <w:rPr>
          <w:rFonts w:ascii="Times New Roman" w:hAnsi="Times New Roman"/>
          <w:szCs w:val="24"/>
        </w:rPr>
        <w:t>By Phil Taylor, 06-Jul-2016</w:t>
      </w:r>
    </w:p>
    <w:p w:rsidR="00F95E70" w:rsidRDefault="00F95E70" w:rsidP="00F95E70">
      <w:pPr>
        <w:spacing w:before="100" w:beforeAutospacing="1" w:after="100" w:afterAutospacing="1"/>
        <w:ind w:left="1080" w:hanging="360"/>
        <w:rPr>
          <w:rFonts w:ascii="Times New Roman" w:hAnsi="Times New Roman"/>
          <w:szCs w:val="24"/>
        </w:rPr>
      </w:pPr>
      <w:r>
        <w:rPr>
          <w:rFonts w:ascii="Symbol" w:hAnsi="Symbol"/>
          <w:szCs w:val="24"/>
        </w:rPr>
        <w:t></w:t>
      </w:r>
      <w:r>
        <w:rPr>
          <w:rFonts w:ascii="Times New Roman" w:hAnsi="Times New Roman"/>
          <w:szCs w:val="24"/>
        </w:rPr>
        <w:t>Researchers in the UK say they have developed a ‘bio-ink’, which overcomes obstacles holding back the use of 3D printing to make complex tissues.</w:t>
      </w:r>
    </w:p>
    <w:p w:rsidR="00F95E70" w:rsidRDefault="00F95E70" w:rsidP="00F95E70">
      <w:pPr>
        <w:spacing w:before="100" w:beforeAutospacing="1" w:after="100" w:afterAutospacing="1"/>
        <w:ind w:left="1800" w:hanging="360"/>
        <w:rPr>
          <w:rFonts w:ascii="Times New Roman" w:hAnsi="Times New Roman"/>
          <w:szCs w:val="24"/>
        </w:rPr>
      </w:pPr>
      <w:proofErr w:type="gramStart"/>
      <w:r>
        <w:rPr>
          <w:rFonts w:ascii="Courier New" w:hAnsi="Courier New" w:cs="Courier New"/>
          <w:szCs w:val="24"/>
        </w:rPr>
        <w:t>o</w:t>
      </w:r>
      <w:proofErr w:type="gramEnd"/>
      <w:r>
        <w:rPr>
          <w:rFonts w:ascii="Times New Roman" w:hAnsi="Times New Roman"/>
          <w:sz w:val="14"/>
          <w:szCs w:val="14"/>
        </w:rPr>
        <w:t xml:space="preserve">   </w:t>
      </w:r>
      <w:hyperlink r:id="rId198" w:history="1">
        <w:r>
          <w:rPr>
            <w:rStyle w:val="Hyperlink"/>
            <w:rFonts w:ascii="Times New Roman" w:hAnsi="Times New Roman"/>
            <w:color w:val="0000FF"/>
          </w:rPr>
          <w:t>http://www.biopharma-reporter.com/Bio-Developments/Two-component-bio-ink-could-help-advance-3D-printing-of-tissues</w:t>
        </w:r>
      </w:hyperlink>
    </w:p>
    <w:sectPr w:rsidR="00F95E70" w:rsidSect="00F95E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9D2"/>
    <w:multiLevelType w:val="multilevel"/>
    <w:tmpl w:val="EC68EF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0F9502C"/>
    <w:multiLevelType w:val="multilevel"/>
    <w:tmpl w:val="FD8C9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36CF54BF"/>
    <w:multiLevelType w:val="multilevel"/>
    <w:tmpl w:val="F280B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3CD44FB8"/>
    <w:multiLevelType w:val="multilevel"/>
    <w:tmpl w:val="113EEA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44164778"/>
    <w:multiLevelType w:val="multilevel"/>
    <w:tmpl w:val="266EB0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4B623AF8"/>
    <w:multiLevelType w:val="multilevel"/>
    <w:tmpl w:val="1CAA23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C194790"/>
    <w:multiLevelType w:val="multilevel"/>
    <w:tmpl w:val="59E8A3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6"/>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1C"/>
    <w:rsid w:val="00117128"/>
    <w:rsid w:val="00140D9D"/>
    <w:rsid w:val="001A7DFA"/>
    <w:rsid w:val="003D0F1C"/>
    <w:rsid w:val="00415992"/>
    <w:rsid w:val="005F5055"/>
    <w:rsid w:val="00D137E0"/>
    <w:rsid w:val="00F95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5E70"/>
    <w:pPr>
      <w:keepNext/>
      <w:spacing w:before="240" w:after="0" w:line="240" w:lineRule="auto"/>
      <w:outlineLvl w:val="0"/>
    </w:pPr>
    <w:rPr>
      <w:rFonts w:ascii="Calibri Light" w:hAnsi="Calibri Light" w:cs="Times New Roman"/>
      <w:color w:val="2E74B5"/>
      <w:kern w:val="36"/>
      <w:sz w:val="32"/>
      <w:szCs w:val="32"/>
    </w:rPr>
  </w:style>
  <w:style w:type="paragraph" w:styleId="Heading2">
    <w:name w:val="heading 2"/>
    <w:basedOn w:val="Normal"/>
    <w:link w:val="Heading2Char"/>
    <w:uiPriority w:val="9"/>
    <w:semiHidden/>
    <w:unhideWhenUsed/>
    <w:qFormat/>
    <w:rsid w:val="00F95E70"/>
    <w:pPr>
      <w:keepNext/>
      <w:spacing w:before="40" w:after="0" w:line="240" w:lineRule="auto"/>
      <w:outlineLvl w:val="1"/>
    </w:pPr>
    <w:rPr>
      <w:rFonts w:ascii="Calibri Light" w:hAnsi="Calibri Light" w:cs="Times New Roman"/>
      <w:color w:val="2E74B5"/>
      <w:sz w:val="26"/>
      <w:szCs w:val="26"/>
    </w:rPr>
  </w:style>
  <w:style w:type="paragraph" w:styleId="Heading3">
    <w:name w:val="heading 3"/>
    <w:basedOn w:val="Normal"/>
    <w:link w:val="Heading3Char"/>
    <w:uiPriority w:val="9"/>
    <w:semiHidden/>
    <w:unhideWhenUsed/>
    <w:qFormat/>
    <w:rsid w:val="00F95E70"/>
    <w:pPr>
      <w:keepNext/>
      <w:spacing w:before="40" w:after="0" w:line="240" w:lineRule="auto"/>
      <w:outlineLvl w:val="2"/>
    </w:pPr>
    <w:rPr>
      <w:rFonts w:ascii="Calibri Light" w:hAnsi="Calibri Light" w:cs="Times New Roman"/>
      <w:color w:val="1F4D7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E70"/>
    <w:rPr>
      <w:rFonts w:ascii="Calibri Light" w:hAnsi="Calibri Light" w:cs="Times New Roman"/>
      <w:color w:val="2E74B5"/>
      <w:kern w:val="36"/>
      <w:sz w:val="32"/>
      <w:szCs w:val="32"/>
    </w:rPr>
  </w:style>
  <w:style w:type="character" w:customStyle="1" w:styleId="Heading2Char">
    <w:name w:val="Heading 2 Char"/>
    <w:basedOn w:val="DefaultParagraphFont"/>
    <w:link w:val="Heading2"/>
    <w:uiPriority w:val="9"/>
    <w:semiHidden/>
    <w:rsid w:val="00F95E70"/>
    <w:rPr>
      <w:rFonts w:ascii="Calibri Light" w:hAnsi="Calibri Light" w:cs="Times New Roman"/>
      <w:color w:val="2E74B5"/>
      <w:sz w:val="26"/>
      <w:szCs w:val="26"/>
    </w:rPr>
  </w:style>
  <w:style w:type="paragraph" w:styleId="BalloonText">
    <w:name w:val="Balloon Text"/>
    <w:basedOn w:val="Normal"/>
    <w:link w:val="BalloonTextChar"/>
    <w:uiPriority w:val="99"/>
    <w:semiHidden/>
    <w:unhideWhenUsed/>
    <w:rsid w:val="003D0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F1C"/>
    <w:rPr>
      <w:rFonts w:ascii="Tahoma" w:hAnsi="Tahoma" w:cs="Tahoma"/>
      <w:sz w:val="16"/>
      <w:szCs w:val="16"/>
    </w:rPr>
  </w:style>
  <w:style w:type="character" w:customStyle="1" w:styleId="Heading3Char">
    <w:name w:val="Heading 3 Char"/>
    <w:basedOn w:val="DefaultParagraphFont"/>
    <w:link w:val="Heading3"/>
    <w:uiPriority w:val="9"/>
    <w:semiHidden/>
    <w:rsid w:val="00F95E70"/>
    <w:rPr>
      <w:rFonts w:ascii="Calibri Light" w:hAnsi="Calibri Light" w:cs="Times New Roman"/>
      <w:color w:val="1F4D78"/>
      <w:szCs w:val="24"/>
    </w:rPr>
  </w:style>
  <w:style w:type="character" w:styleId="Hyperlink">
    <w:name w:val="Hyperlink"/>
    <w:basedOn w:val="DefaultParagraphFont"/>
    <w:uiPriority w:val="99"/>
    <w:semiHidden/>
    <w:unhideWhenUsed/>
    <w:rsid w:val="00F95E70"/>
    <w:rPr>
      <w:color w:val="0563C1"/>
      <w:u w:val="single"/>
    </w:rPr>
  </w:style>
  <w:style w:type="paragraph" w:styleId="NormalWeb">
    <w:name w:val="Normal (Web)"/>
    <w:basedOn w:val="Normal"/>
    <w:uiPriority w:val="99"/>
    <w:semiHidden/>
    <w:unhideWhenUsed/>
    <w:rsid w:val="00F95E70"/>
    <w:pPr>
      <w:spacing w:before="100" w:beforeAutospacing="1" w:after="100" w:afterAutospacing="1" w:line="240" w:lineRule="auto"/>
    </w:pPr>
    <w:rPr>
      <w:rFonts w:ascii="Times New Roman" w:hAnsi="Times New Roman" w:cs="Times New Roman"/>
      <w:szCs w:val="24"/>
    </w:rPr>
  </w:style>
  <w:style w:type="paragraph" w:styleId="ListParagraph">
    <w:name w:val="List Paragraph"/>
    <w:basedOn w:val="Normal"/>
    <w:uiPriority w:val="34"/>
    <w:qFormat/>
    <w:rsid w:val="00F95E70"/>
    <w:pPr>
      <w:spacing w:after="0" w:line="240" w:lineRule="auto"/>
      <w:ind w:left="720"/>
    </w:pPr>
    <w:rPr>
      <w:rFonts w:ascii="Calibri" w:hAnsi="Calibri" w:cs="Times New Roman"/>
      <w:sz w:val="22"/>
    </w:rPr>
  </w:style>
  <w:style w:type="character" w:customStyle="1" w:styleId="boldtitle">
    <w:name w:val="boldtitle"/>
    <w:basedOn w:val="DefaultParagraphFont"/>
    <w:rsid w:val="00F95E70"/>
  </w:style>
  <w:style w:type="character" w:styleId="Strong">
    <w:name w:val="Strong"/>
    <w:basedOn w:val="DefaultParagraphFont"/>
    <w:uiPriority w:val="22"/>
    <w:qFormat/>
    <w:rsid w:val="00F95E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5E70"/>
    <w:pPr>
      <w:keepNext/>
      <w:spacing w:before="240" w:after="0" w:line="240" w:lineRule="auto"/>
      <w:outlineLvl w:val="0"/>
    </w:pPr>
    <w:rPr>
      <w:rFonts w:ascii="Calibri Light" w:hAnsi="Calibri Light" w:cs="Times New Roman"/>
      <w:color w:val="2E74B5"/>
      <w:kern w:val="36"/>
      <w:sz w:val="32"/>
      <w:szCs w:val="32"/>
    </w:rPr>
  </w:style>
  <w:style w:type="paragraph" w:styleId="Heading2">
    <w:name w:val="heading 2"/>
    <w:basedOn w:val="Normal"/>
    <w:link w:val="Heading2Char"/>
    <w:uiPriority w:val="9"/>
    <w:semiHidden/>
    <w:unhideWhenUsed/>
    <w:qFormat/>
    <w:rsid w:val="00F95E70"/>
    <w:pPr>
      <w:keepNext/>
      <w:spacing w:before="40" w:after="0" w:line="240" w:lineRule="auto"/>
      <w:outlineLvl w:val="1"/>
    </w:pPr>
    <w:rPr>
      <w:rFonts w:ascii="Calibri Light" w:hAnsi="Calibri Light" w:cs="Times New Roman"/>
      <w:color w:val="2E74B5"/>
      <w:sz w:val="26"/>
      <w:szCs w:val="26"/>
    </w:rPr>
  </w:style>
  <w:style w:type="paragraph" w:styleId="Heading3">
    <w:name w:val="heading 3"/>
    <w:basedOn w:val="Normal"/>
    <w:link w:val="Heading3Char"/>
    <w:uiPriority w:val="9"/>
    <w:semiHidden/>
    <w:unhideWhenUsed/>
    <w:qFormat/>
    <w:rsid w:val="00F95E70"/>
    <w:pPr>
      <w:keepNext/>
      <w:spacing w:before="40" w:after="0" w:line="240" w:lineRule="auto"/>
      <w:outlineLvl w:val="2"/>
    </w:pPr>
    <w:rPr>
      <w:rFonts w:ascii="Calibri Light" w:hAnsi="Calibri Light" w:cs="Times New Roman"/>
      <w:color w:val="1F4D7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E70"/>
    <w:rPr>
      <w:rFonts w:ascii="Calibri Light" w:hAnsi="Calibri Light" w:cs="Times New Roman"/>
      <w:color w:val="2E74B5"/>
      <w:kern w:val="36"/>
      <w:sz w:val="32"/>
      <w:szCs w:val="32"/>
    </w:rPr>
  </w:style>
  <w:style w:type="character" w:customStyle="1" w:styleId="Heading2Char">
    <w:name w:val="Heading 2 Char"/>
    <w:basedOn w:val="DefaultParagraphFont"/>
    <w:link w:val="Heading2"/>
    <w:uiPriority w:val="9"/>
    <w:semiHidden/>
    <w:rsid w:val="00F95E70"/>
    <w:rPr>
      <w:rFonts w:ascii="Calibri Light" w:hAnsi="Calibri Light" w:cs="Times New Roman"/>
      <w:color w:val="2E74B5"/>
      <w:sz w:val="26"/>
      <w:szCs w:val="26"/>
    </w:rPr>
  </w:style>
  <w:style w:type="paragraph" w:styleId="BalloonText">
    <w:name w:val="Balloon Text"/>
    <w:basedOn w:val="Normal"/>
    <w:link w:val="BalloonTextChar"/>
    <w:uiPriority w:val="99"/>
    <w:semiHidden/>
    <w:unhideWhenUsed/>
    <w:rsid w:val="003D0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F1C"/>
    <w:rPr>
      <w:rFonts w:ascii="Tahoma" w:hAnsi="Tahoma" w:cs="Tahoma"/>
      <w:sz w:val="16"/>
      <w:szCs w:val="16"/>
    </w:rPr>
  </w:style>
  <w:style w:type="character" w:customStyle="1" w:styleId="Heading3Char">
    <w:name w:val="Heading 3 Char"/>
    <w:basedOn w:val="DefaultParagraphFont"/>
    <w:link w:val="Heading3"/>
    <w:uiPriority w:val="9"/>
    <w:semiHidden/>
    <w:rsid w:val="00F95E70"/>
    <w:rPr>
      <w:rFonts w:ascii="Calibri Light" w:hAnsi="Calibri Light" w:cs="Times New Roman"/>
      <w:color w:val="1F4D78"/>
      <w:szCs w:val="24"/>
    </w:rPr>
  </w:style>
  <w:style w:type="character" w:styleId="Hyperlink">
    <w:name w:val="Hyperlink"/>
    <w:basedOn w:val="DefaultParagraphFont"/>
    <w:uiPriority w:val="99"/>
    <w:semiHidden/>
    <w:unhideWhenUsed/>
    <w:rsid w:val="00F95E70"/>
    <w:rPr>
      <w:color w:val="0563C1"/>
      <w:u w:val="single"/>
    </w:rPr>
  </w:style>
  <w:style w:type="paragraph" w:styleId="NormalWeb">
    <w:name w:val="Normal (Web)"/>
    <w:basedOn w:val="Normal"/>
    <w:uiPriority w:val="99"/>
    <w:semiHidden/>
    <w:unhideWhenUsed/>
    <w:rsid w:val="00F95E70"/>
    <w:pPr>
      <w:spacing w:before="100" w:beforeAutospacing="1" w:after="100" w:afterAutospacing="1" w:line="240" w:lineRule="auto"/>
    </w:pPr>
    <w:rPr>
      <w:rFonts w:ascii="Times New Roman" w:hAnsi="Times New Roman" w:cs="Times New Roman"/>
      <w:szCs w:val="24"/>
    </w:rPr>
  </w:style>
  <w:style w:type="paragraph" w:styleId="ListParagraph">
    <w:name w:val="List Paragraph"/>
    <w:basedOn w:val="Normal"/>
    <w:uiPriority w:val="34"/>
    <w:qFormat/>
    <w:rsid w:val="00F95E70"/>
    <w:pPr>
      <w:spacing w:after="0" w:line="240" w:lineRule="auto"/>
      <w:ind w:left="720"/>
    </w:pPr>
    <w:rPr>
      <w:rFonts w:ascii="Calibri" w:hAnsi="Calibri" w:cs="Times New Roman"/>
      <w:sz w:val="22"/>
    </w:rPr>
  </w:style>
  <w:style w:type="character" w:customStyle="1" w:styleId="boldtitle">
    <w:name w:val="boldtitle"/>
    <w:basedOn w:val="DefaultParagraphFont"/>
    <w:rsid w:val="00F95E70"/>
  </w:style>
  <w:style w:type="character" w:styleId="Strong">
    <w:name w:val="Strong"/>
    <w:basedOn w:val="DefaultParagraphFont"/>
    <w:uiPriority w:val="22"/>
    <w:qFormat/>
    <w:rsid w:val="00F95E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8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ccessdata.fda.gov/scripts/drugshortages/dsp_ActiveIngredientDetails.cfm?AI=Vancomycin%20Hydrochloride%20for%20Injection,%20USP&amp;st=c&amp;tab=tabs-1" TargetMode="External"/><Relationship Id="rId21" Type="http://schemas.openxmlformats.org/officeDocument/2006/relationships/hyperlink" Target="http://www.fda.gov/default.htm" TargetMode="External"/><Relationship Id="rId42" Type="http://schemas.openxmlformats.org/officeDocument/2006/relationships/hyperlink" Target="http://www.accessdata.fda.gov/scripts/drugshortages/dsp_ActiveIngredientDetails.cfm?AI=Fluphenazine+Tablets&amp;st=d&amp;tab=tabs-4&amp;panels=0" TargetMode="External"/><Relationship Id="rId63" Type="http://schemas.openxmlformats.org/officeDocument/2006/relationships/hyperlink" Target="http://www.accessdata.fda.gov/scripts/drugshortages/dsp_ActiveIngredientDetails.cfm?AI=Disopyramide%20Phosphate%20%28Norpace%29%20Capsules&amp;st=c&amp;tab=tabs-1" TargetMode="External"/><Relationship Id="rId84" Type="http://schemas.openxmlformats.org/officeDocument/2006/relationships/hyperlink" Target="http://www.accessdata.fda.gov/scripts/drugshortages/dsp_ActiveIngredientDetails.cfm?AI=Memantine%20Hydrochloride%20%28Namenda%29%20XR%20Capsules&amp;st=r&amp;tab=tabs-1" TargetMode="External"/><Relationship Id="rId138" Type="http://schemas.openxmlformats.org/officeDocument/2006/relationships/hyperlink" Target="http://www.fda.gov/Safety/MedWatch/SafetyInformation/ucm194134.htm" TargetMode="External"/><Relationship Id="rId159" Type="http://schemas.openxmlformats.org/officeDocument/2006/relationships/hyperlink" Target="http://www.fda.gov/Safety/MedWatch/SafetyInformation/ucm433426.htm" TargetMode="External"/><Relationship Id="rId170" Type="http://schemas.openxmlformats.org/officeDocument/2006/relationships/hyperlink" Target="http://www.cdc.gov/vaccines/programs/vfc/awardees/vaccine-management/price-list/index.html" TargetMode="External"/><Relationship Id="rId191" Type="http://schemas.openxmlformats.org/officeDocument/2006/relationships/hyperlink" Target="http://www.in-pharmatechnologist.com/Drug-Delivery/J-J-s-insulin-patch-finally-heading-for-launch?utm_source=copyright&amp;utm_medium=OnSite&amp;utm_campaign=copyright" TargetMode="External"/><Relationship Id="rId107" Type="http://schemas.openxmlformats.org/officeDocument/2006/relationships/hyperlink" Target="http://www.accessdata.fda.gov/scripts/drugshortages/dsp_ActiveIngredientDetails.cfm?AI=Sufentanil%20Citrate%20%28Sufenta%29%20Injection&amp;st=c&amp;tab=tabs-1" TargetMode="External"/><Relationship Id="rId11" Type="http://schemas.openxmlformats.org/officeDocument/2006/relationships/image" Target="media/image4.png"/><Relationship Id="rId32" Type="http://schemas.openxmlformats.org/officeDocument/2006/relationships/hyperlink" Target="http://www.fda.gov/default.htm" TargetMode="External"/><Relationship Id="rId53" Type="http://schemas.openxmlformats.org/officeDocument/2006/relationships/hyperlink" Target="http://www.accessdata.fda.gov/scripts/drugshortages/dsp_ActiveIngredientDetails.cfm?AI=Cefazolin%20Injection&amp;st=r&amp;tab=tabs-1" TargetMode="External"/><Relationship Id="rId74" Type="http://schemas.openxmlformats.org/officeDocument/2006/relationships/hyperlink" Target="http://www.accessdata.fda.gov/scripts/drugshortages/dsp_ActiveIngredientDetails.cfm?AI=Indigotindisulfonate%20Sodium%20%28Indigo%20Carmine%29%20Injection&amp;st=c&amp;tab=tabs-1" TargetMode="External"/><Relationship Id="rId128" Type="http://schemas.openxmlformats.org/officeDocument/2006/relationships/hyperlink" Target="http://www.fda.gov/Safety/MedWatch/SafetyInformation/ucm423101.htm" TargetMode="External"/><Relationship Id="rId149" Type="http://schemas.openxmlformats.org/officeDocument/2006/relationships/hyperlink" Target="http://www.fda.gov/Safety/MedWatch/SafetyInformation/ucm200287.htm" TargetMode="External"/><Relationship Id="rId5" Type="http://schemas.openxmlformats.org/officeDocument/2006/relationships/webSettings" Target="webSettings.xml"/><Relationship Id="rId95" Type="http://schemas.openxmlformats.org/officeDocument/2006/relationships/hyperlink" Target="http://www.accessdata.fda.gov/scripts/drugshortages/dsp_ActiveIngredientDetails.cfm?AI=Penicillin%20G%20Benzathine%20%28Bicillin%20L-A%29%20Injection&amp;st=c&amp;tab=tabs-1" TargetMode="External"/><Relationship Id="rId160" Type="http://schemas.openxmlformats.org/officeDocument/2006/relationships/hyperlink" Target="http://www.fda.gov/Safety/MedWatch/SafetyInformation/ucm446379.htm" TargetMode="External"/><Relationship Id="rId181" Type="http://schemas.openxmlformats.org/officeDocument/2006/relationships/hyperlink" Target="http://www.health.harvard.edu/blog/vitamin-d-and-physical-function-is-more-better-201602269206" TargetMode="External"/><Relationship Id="rId22" Type="http://schemas.openxmlformats.org/officeDocument/2006/relationships/hyperlink" Target="http://www.fda.gov/default.htm" TargetMode="External"/><Relationship Id="rId43" Type="http://schemas.openxmlformats.org/officeDocument/2006/relationships/hyperlink" Target="http://www.accessdata.fda.gov/scripts/drugshortages/dsp_ActiveIngredientDetails.cfm?AI=Acetohydroxamic%20Acid%20%28Lithostat%29%20Tablets&amp;st=c&amp;tab=tabs-1" TargetMode="External"/><Relationship Id="rId64" Type="http://schemas.openxmlformats.org/officeDocument/2006/relationships/hyperlink" Target="http://www.accessdata.fda.gov/scripts/drugshortages/dsp_ActiveIngredientDetails.cfm?AI=Doxorubicin%20%28Adriamycin%29%20Injection&amp;st=r&amp;tab=tabs-1" TargetMode="External"/><Relationship Id="rId118" Type="http://schemas.openxmlformats.org/officeDocument/2006/relationships/hyperlink" Target="http://www.fda.gov/Safety/MedWatch/SafetyInformation/SafetyAlertsforHumanMedicalProducts/ucm504736.htm?source=govdelivery&amp;utm_medium=email&amp;utm_source=govdelivery" TargetMode="External"/><Relationship Id="rId139" Type="http://schemas.openxmlformats.org/officeDocument/2006/relationships/hyperlink" Target="http://www.fda.gov/Safety/MedWatch/SafetyInformation/ucm380782.htm" TargetMode="External"/><Relationship Id="rId85" Type="http://schemas.openxmlformats.org/officeDocument/2006/relationships/hyperlink" Target="http://www.accessdata.fda.gov/scripts/drugshortages/dsp_ActiveIngredientDetails.cfm?AI=Meropenem%20for%20Injection,%20USP&amp;st=r&amp;tab=tabs-1" TargetMode="External"/><Relationship Id="rId150" Type="http://schemas.openxmlformats.org/officeDocument/2006/relationships/hyperlink" Target="http://www.fda.gov/Safety/MedWatch/SafetyInformation/ucm283239.htm" TargetMode="External"/><Relationship Id="rId171" Type="http://schemas.openxmlformats.org/officeDocument/2006/relationships/hyperlink" Target="http://www.cdc.gov/" TargetMode="External"/><Relationship Id="rId192" Type="http://schemas.openxmlformats.org/officeDocument/2006/relationships/hyperlink" Target="https://plus.google.com/101368984263298352439?rel=author" TargetMode="External"/><Relationship Id="rId12" Type="http://schemas.openxmlformats.org/officeDocument/2006/relationships/image" Target="cid:image011.png@01D1DC14.2193B540" TargetMode="External"/><Relationship Id="rId33" Type="http://schemas.openxmlformats.org/officeDocument/2006/relationships/hyperlink" Target="http://www.fda.gov/default.htm" TargetMode="External"/><Relationship Id="rId108" Type="http://schemas.openxmlformats.org/officeDocument/2006/relationships/hyperlink" Target="http://www.accessdata.fda.gov/scripts/drugshortages/dsp_ActiveIngredientDetails.cfm?AI=Sumatriptan%20%28Imitrex%29%20Nasal%20Spray&amp;st=c&amp;tab=tabs-1" TargetMode="External"/><Relationship Id="rId129" Type="http://schemas.openxmlformats.org/officeDocument/2006/relationships/hyperlink" Target="http://www.fda.gov/Safety/MedWatch/SafetyInformation/ucm413415.htm" TargetMode="External"/><Relationship Id="rId54" Type="http://schemas.openxmlformats.org/officeDocument/2006/relationships/hyperlink" Target="http://www.accessdata.fda.gov/scripts/drugshortages/dsp_ActiveIngredientDetails.cfm?AI=Cefepime%20Injection&amp;st=c&amp;tab=tabs-1" TargetMode="External"/><Relationship Id="rId75" Type="http://schemas.openxmlformats.org/officeDocument/2006/relationships/hyperlink" Target="http://www.accessdata.fda.gov/scripts/drugshortages/dsp_ActiveIngredientDetails.cfm?AI=Ketorolac%20Tromethamine%20Injection&amp;st=r&amp;tab=tabs-1" TargetMode="External"/><Relationship Id="rId96" Type="http://schemas.openxmlformats.org/officeDocument/2006/relationships/hyperlink" Target="http://www.accessdata.fda.gov/scripts/drugshortages/dsp_ActiveIngredientDetails.cfm?AI=Peritoneal%20Dialysis%20Solutions&amp;st=c&amp;tab=tabs-1" TargetMode="External"/><Relationship Id="rId140" Type="http://schemas.openxmlformats.org/officeDocument/2006/relationships/hyperlink" Target="http://www.fda.gov/Safety/MedWatch/SafetyInformation/ucm509076.htm" TargetMode="External"/><Relationship Id="rId161" Type="http://schemas.openxmlformats.org/officeDocument/2006/relationships/hyperlink" Target="http://www.fda.gov/Safety/MedWatch/SafetyInformation/ucm352032.htm" TargetMode="External"/><Relationship Id="rId182" Type="http://schemas.openxmlformats.org/officeDocument/2006/relationships/hyperlink" Target="http://www.health.harvard.edu/blog/vitamin-d-and-physical-function-is-more-better-201602269206?utm_source=delivra&amp;utm_medium=email&amp;utm_campaign=BF20160704-Caregivers&amp;utm_id=189352&amp;mid=11154540&amp;ml=189352" TargetMode="External"/><Relationship Id="rId6" Type="http://schemas.openxmlformats.org/officeDocument/2006/relationships/image" Target="media/image1.jpeg"/><Relationship Id="rId23" Type="http://schemas.openxmlformats.org/officeDocument/2006/relationships/hyperlink" Target="http://www.fda.gov/default.htm" TargetMode="External"/><Relationship Id="rId119" Type="http://schemas.openxmlformats.org/officeDocument/2006/relationships/hyperlink" Target="http://www.accessdata.fda.gov/scripts/drugshortages/dsp_ActiveIngredientDetails.cfm?AI=Lindane+Lotion%2C+USP+1per&amp;source=govdelivery&amp;st=d&amp;tab=tabs-4&amp;utm_medium=email&amp;utm_source=govdelivery" TargetMode="External"/><Relationship Id="rId44" Type="http://schemas.openxmlformats.org/officeDocument/2006/relationships/hyperlink" Target="http://www.accessdata.fda.gov/scripts/drugshortages/dsp_ActiveIngredientDetails.cfm?AI=Ammonium%20Chloride%20Injection&amp;st=c&amp;tab=tabs-1" TargetMode="External"/><Relationship Id="rId65" Type="http://schemas.openxmlformats.org/officeDocument/2006/relationships/hyperlink" Target="http://www.accessdata.fda.gov/scripts/drugshortages/dsp_ActiveIngredientDetails.cfm?AI=Doxorubicin%20Lyophilized%20Powder%20for%20Injection&amp;st=c&amp;tab=tabs-1" TargetMode="External"/><Relationship Id="rId86" Type="http://schemas.openxmlformats.org/officeDocument/2006/relationships/hyperlink" Target="http://www.accessdata.fda.gov/scripts/drugshortages/dsp_ActiveIngredientDetails.cfm?AI=Methyldopate%20Hydrochloride%20Injection&amp;st=c&amp;tab=tabs-1" TargetMode="External"/><Relationship Id="rId130" Type="http://schemas.openxmlformats.org/officeDocument/2006/relationships/hyperlink" Target="http://www.fda.gov/Safety/MedWatch/SafetyInformation/ucm509072.htm" TargetMode="External"/><Relationship Id="rId151" Type="http://schemas.openxmlformats.org/officeDocument/2006/relationships/hyperlink" Target="http://www.fda.gov/Safety/MedWatch/SafetyInformation/ucm384789.htm" TargetMode="External"/><Relationship Id="rId172" Type="http://schemas.openxmlformats.org/officeDocument/2006/relationships/hyperlink" Target="http://www.cdc.gov/vaccines/news/index.html" TargetMode="External"/><Relationship Id="rId193" Type="http://schemas.openxmlformats.org/officeDocument/2006/relationships/hyperlink" Target="http://www.in-pharmatechnologist.com/Drug-Delivery/J-J-s-insulin-patch-finally-heading-for-launch?utm_source=copyright&amp;utm_medium=OnSite&amp;utm_campaign=copyright" TargetMode="External"/><Relationship Id="rId13" Type="http://schemas.openxmlformats.org/officeDocument/2006/relationships/hyperlink" Target="http://www.fda.gov/downloads/Drugs/DrugSafety/DrugSafetyPodcasts/UCM506834.mp3" TargetMode="External"/><Relationship Id="rId109" Type="http://schemas.openxmlformats.org/officeDocument/2006/relationships/hyperlink" Target="http://www.accessdata.fda.gov/scripts/drugshortages/dsp_ActiveIngredientDetails.cfm?AI=Technetium%20Tc99m%20Succimer%20Injection%20%28DMSA%29&amp;st=c&amp;tab=tabs-1" TargetMode="External"/><Relationship Id="rId34" Type="http://schemas.openxmlformats.org/officeDocument/2006/relationships/hyperlink" Target="http://www.fda.gov/default.htm" TargetMode="External"/><Relationship Id="rId55" Type="http://schemas.openxmlformats.org/officeDocument/2006/relationships/hyperlink" Target="http://www.accessdata.fda.gov/scripts/drugshortages/dsp_ActiveIngredientDetails.cfm?AI=Cefotaxime%20Sodium%20%28Claforan%29%20Injection&amp;st=c&amp;tab=tabs-1" TargetMode="External"/><Relationship Id="rId76" Type="http://schemas.openxmlformats.org/officeDocument/2006/relationships/hyperlink" Target="http://www.accessdata.fda.gov/scripts/drugshortages/dsp_ActiveIngredientDetails.cfm?AI=L-Cysteine%20Hydrochloride%20Injection&amp;st=c&amp;tab=tabs-1" TargetMode="External"/><Relationship Id="rId97" Type="http://schemas.openxmlformats.org/officeDocument/2006/relationships/hyperlink" Target="http://www.accessdata.fda.gov/scripts/drugshortages/dsp_ActiveIngredientDetails.cfm?AI=Phentolamine%20Mesylate%20Injection&amp;st=r&amp;tab=tabs-1" TargetMode="External"/><Relationship Id="rId120" Type="http://schemas.openxmlformats.org/officeDocument/2006/relationships/hyperlink" Target="http://www.fda.gov/NewsEvents/Newsroom/PressAnnouncements/ucm510362.htm" TargetMode="External"/><Relationship Id="rId141" Type="http://schemas.openxmlformats.org/officeDocument/2006/relationships/hyperlink" Target="http://www.fda.gov/Safety/MedWatch/SafetyInformation/ucm509075.htm" TargetMode="External"/><Relationship Id="rId7" Type="http://schemas.openxmlformats.org/officeDocument/2006/relationships/image" Target="media/image2.png"/><Relationship Id="rId71" Type="http://schemas.openxmlformats.org/officeDocument/2006/relationships/hyperlink" Target="http://www.accessdata.fda.gov/scripts/drugshortages/dsp_ActiveIngredientDetails.cfm?AI=Gemifloxacin%20Mesylate%20%28Factive%29%20Tablets&amp;st=c&amp;tab=tabs-1" TargetMode="External"/><Relationship Id="rId92" Type="http://schemas.openxmlformats.org/officeDocument/2006/relationships/hyperlink" Target="http://www.accessdata.fda.gov/scripts/drugshortages/dsp_ActiveIngredientDetails.cfm?AI=Mupirocin%20Calcium%20Nasal%20Ointment&amp;st=c&amp;tab=tabs-1" TargetMode="External"/><Relationship Id="rId162" Type="http://schemas.openxmlformats.org/officeDocument/2006/relationships/hyperlink" Target="http://www.fda.gov/Safety/MedWatch/SafetyInformation/ucm250634.htm" TargetMode="External"/><Relationship Id="rId183" Type="http://schemas.openxmlformats.org/officeDocument/2006/relationships/hyperlink" Target="https://www.nlm.nih.gov/medlineplus/news/fullstory_159734.html" TargetMode="External"/><Relationship Id="rId2" Type="http://schemas.openxmlformats.org/officeDocument/2006/relationships/styles" Target="styles.xml"/><Relationship Id="rId29" Type="http://schemas.openxmlformats.org/officeDocument/2006/relationships/hyperlink" Target="http://www.fda.gov/default.htm" TargetMode="External"/><Relationship Id="rId24" Type="http://schemas.openxmlformats.org/officeDocument/2006/relationships/hyperlink" Target="http://www.fda.gov/default.htm" TargetMode="External"/><Relationship Id="rId40" Type="http://schemas.openxmlformats.org/officeDocument/2006/relationships/hyperlink" Target="http://www.accessdata.fda.gov/scripts/drugshortages/dsp_ActiveIngredientDetails.cfm?AI=Cyclosporine+Capsules&amp;st=d&amp;tab=tabs-4&amp;panels=0" TargetMode="External"/><Relationship Id="rId45" Type="http://schemas.openxmlformats.org/officeDocument/2006/relationships/hyperlink" Target="http://www.accessdata.fda.gov/scripts/drugshortages/dsp_ActiveIngredientDetails.cfm?AI=Anagrelide%20Hydrochloride%20Capsules&amp;st=c&amp;tab=tabs-1" TargetMode="External"/><Relationship Id="rId66" Type="http://schemas.openxmlformats.org/officeDocument/2006/relationships/hyperlink" Target="http://www.accessdata.fda.gov/scripts/drugshortages/dsp_ActiveIngredientDetails.cfm?AI=Epinephrine%20Injection&amp;st=c&amp;tab=tabs-1" TargetMode="External"/><Relationship Id="rId87" Type="http://schemas.openxmlformats.org/officeDocument/2006/relationships/hyperlink" Target="http://www.accessdata.fda.gov/scripts/drugshortages/dsp_ActiveIngredientDetails.cfm?AI=Methylphenidate%20Hydrochloride%20ER%20Capsules/Tablets&amp;st=r&amp;tab=tabs-1" TargetMode="External"/><Relationship Id="rId110" Type="http://schemas.openxmlformats.org/officeDocument/2006/relationships/hyperlink" Target="http://www.accessdata.fda.gov/scripts/drugshortages/dsp_ActiveIngredientDetails.cfm?AI=Theophylline%20Extended%20Release%20Tablets%20and%20Capsules&amp;st=c&amp;tab=tabs-1" TargetMode="External"/><Relationship Id="rId115" Type="http://schemas.openxmlformats.org/officeDocument/2006/relationships/hyperlink" Target="http://www.accessdata.fda.gov/scripts/drugshortages/dsp_ActiveIngredientDetails.cfm?AI=Triamcinolone%20Hexacetonide%20Injectable%20Suspension%20%28Aristospan%29&amp;st=c&amp;tab=tabs-1" TargetMode="External"/><Relationship Id="rId131" Type="http://schemas.openxmlformats.org/officeDocument/2006/relationships/hyperlink" Target="http://www.fda.gov/Safety/MedWatch/SafetyInformation/ucm509070.htm" TargetMode="External"/><Relationship Id="rId136" Type="http://schemas.openxmlformats.org/officeDocument/2006/relationships/hyperlink" Target="http://www.fda.gov/Safety/MedWatch/SafetyInformation/ucm509079.htm" TargetMode="External"/><Relationship Id="rId157" Type="http://schemas.openxmlformats.org/officeDocument/2006/relationships/hyperlink" Target="http://www.fda.gov/Safety/MedWatch/SafetyInformation/ucm232329.htm" TargetMode="External"/><Relationship Id="rId178" Type="http://schemas.openxmlformats.org/officeDocument/2006/relationships/hyperlink" Target="http://www.consultant360.com/search?search_api_views_fulltext=niacin&amp;op=GO" TargetMode="External"/><Relationship Id="rId61" Type="http://schemas.openxmlformats.org/officeDocument/2006/relationships/hyperlink" Target="http://www.accessdata.fda.gov/scripts/drugshortages/dsp_ActiveIngredientDetails.cfm?AI=Dextrose%205per%20Injection%20Bags&amp;st=c&amp;tab=tabs-1" TargetMode="External"/><Relationship Id="rId82" Type="http://schemas.openxmlformats.org/officeDocument/2006/relationships/hyperlink" Target="http://www.accessdata.fda.gov/scripts/drugshortages/dsp_ActiveIngredientDetails.cfm?AI=Liotrix%20%28Thyrolar%29%20Tablets&amp;st=c&amp;tab=tabs-1" TargetMode="External"/><Relationship Id="rId152" Type="http://schemas.openxmlformats.org/officeDocument/2006/relationships/hyperlink" Target="http://www.fda.gov/Safety/MedWatch/SafetyInformation/ucm509560.htm" TargetMode="External"/><Relationship Id="rId173" Type="http://schemas.openxmlformats.org/officeDocument/2006/relationships/hyperlink" Target="http://www.cdc.gov/vaccines/news/related.html" TargetMode="External"/><Relationship Id="rId194" Type="http://schemas.openxmlformats.org/officeDocument/2006/relationships/hyperlink" Target="http://www.in-pharmatechnologist.com/Ingredients/US-FDA-slams-two-China-API-makers-for-quality-systems-and-data-issues?utm_source=copyright&amp;utm_medium=OnSite&amp;utm_campaign=copyright" TargetMode="External"/><Relationship Id="rId199" Type="http://schemas.openxmlformats.org/officeDocument/2006/relationships/fontTable" Target="fontTable.xml"/><Relationship Id="rId19" Type="http://schemas.openxmlformats.org/officeDocument/2006/relationships/hyperlink" Target="http://www.fda.gov/downloads/Drugs/DrugSafety/DrugSafetyPodcasts/UCM505619.mp3" TargetMode="External"/><Relationship Id="rId14" Type="http://schemas.openxmlformats.org/officeDocument/2006/relationships/image" Target="media/image5.png"/><Relationship Id="rId30" Type="http://schemas.openxmlformats.org/officeDocument/2006/relationships/hyperlink" Target="http://www.fda.gov/default.htm" TargetMode="External"/><Relationship Id="rId35" Type="http://schemas.openxmlformats.org/officeDocument/2006/relationships/hyperlink" Target="http://www.fda.gov/default.htm" TargetMode="External"/><Relationship Id="rId56" Type="http://schemas.openxmlformats.org/officeDocument/2006/relationships/hyperlink" Target="http://www.accessdata.fda.gov/scripts/drugshortages/dsp_ActiveIngredientDetails.cfm?AI=Cefotetan%20Disodium%20Injection&amp;st=c&amp;tab=tabs-1" TargetMode="External"/><Relationship Id="rId77" Type="http://schemas.openxmlformats.org/officeDocument/2006/relationships/hyperlink" Target="http://www.accessdata.fda.gov/scripts/drugshortages/dsp_ActiveIngredientDetails.cfm?AI=Leucovorin%20Calcium%20Lyophilized%20Powder%20for%20Injection&amp;st=c&amp;tab=tabs-1" TargetMode="External"/><Relationship Id="rId100" Type="http://schemas.openxmlformats.org/officeDocument/2006/relationships/hyperlink" Target="http://www.accessdata.fda.gov/scripts/drugshortages/dsp_ActiveIngredientDetails.cfm?AI=Potassium%20Chloride%20Injection&amp;st=c&amp;tab=tabs-1" TargetMode="External"/><Relationship Id="rId105" Type="http://schemas.openxmlformats.org/officeDocument/2006/relationships/hyperlink" Target="http://www.accessdata.fda.gov/scripts/drugshortages/dsp_ActiveIngredientDetails.cfm?AI=Sodium%20Chloride%200.9per%20Injection%20Bags&amp;st=c&amp;tab=tabs-1" TargetMode="External"/><Relationship Id="rId126" Type="http://schemas.openxmlformats.org/officeDocument/2006/relationships/hyperlink" Target="http://www.fda.gov/Safety/MedWatch/SafetyInformation/ucm335401.htm" TargetMode="External"/><Relationship Id="rId147" Type="http://schemas.openxmlformats.org/officeDocument/2006/relationships/hyperlink" Target="http://www.fda.gov/Safety/MedWatch/SafetyInformation/ucm371312.htm" TargetMode="External"/><Relationship Id="rId168" Type="http://schemas.openxmlformats.org/officeDocument/2006/relationships/hyperlink" Target="http://www.medscape.com/index/list_3468_0" TargetMode="External"/><Relationship Id="rId8" Type="http://schemas.openxmlformats.org/officeDocument/2006/relationships/hyperlink" Target="http://www.managedhealthcareconnect.com/content/antibiotic-recalled" TargetMode="External"/><Relationship Id="rId51" Type="http://schemas.openxmlformats.org/officeDocument/2006/relationships/hyperlink" Target="http://www.accessdata.fda.gov/scripts/drugshortages/dsp_ActiveIngredientDetails.cfm?AI=Calcium%20Chloride%20Injection,%20USP&amp;st=c&amp;tab=tabs-1" TargetMode="External"/><Relationship Id="rId72" Type="http://schemas.openxmlformats.org/officeDocument/2006/relationships/hyperlink" Target="http://www.accessdata.fda.gov/scripts/drugshortages/dsp_ActiveIngredientDetails.cfm?AI=Haloperidol%20Lactate%20Injection&amp;st=r&amp;tab=tabs-1" TargetMode="External"/><Relationship Id="rId93" Type="http://schemas.openxmlformats.org/officeDocument/2006/relationships/hyperlink" Target="http://www.accessdata.fda.gov/scripts/drugshortages/dsp_ActiveIngredientDetails.cfm?AI=Nebivolol%20%28BYSTOLIC%29%20Tablets&amp;st=r&amp;tab=tabs-1" TargetMode="External"/><Relationship Id="rId98" Type="http://schemas.openxmlformats.org/officeDocument/2006/relationships/hyperlink" Target="http://www.accessdata.fda.gov/scripts/drugshortages/dsp_ActiveIngredientDetails.cfm?AI=Piperacillin%20and%20Tazobactam%20%28Zosyn%29%20Injection&amp;st=c&amp;tab=tabs-1" TargetMode="External"/><Relationship Id="rId121" Type="http://schemas.openxmlformats.org/officeDocument/2006/relationships/hyperlink" Target="http://journalofclinicalpathways.com/news/fda-approval-alert-dronabinol-oral-solution-approved-chemotherapy-adverse-events" TargetMode="External"/><Relationship Id="rId142" Type="http://schemas.openxmlformats.org/officeDocument/2006/relationships/hyperlink" Target="http://www.fda.gov/Safety/MedWatch/SafetyInformation/ucm342976.htm" TargetMode="External"/><Relationship Id="rId163" Type="http://schemas.openxmlformats.org/officeDocument/2006/relationships/hyperlink" Target="http://www.fda.gov/Safety/MedWatch/SafetyInformation/ucm374591.htm" TargetMode="External"/><Relationship Id="rId184" Type="http://schemas.openxmlformats.org/officeDocument/2006/relationships/hyperlink" Target="http://raps.org/SearchRegFocus.aspx?name=Zachary%20Brennan" TargetMode="External"/><Relationship Id="rId189" Type="http://schemas.openxmlformats.org/officeDocument/2006/relationships/hyperlink" Target="http://www.in-pharmatechnologist.com/Ingredients/US-FDA-slams-two-China-API-makers-for-quality-systems-and-data-issues?utm_source=copyright&amp;utm_medium=OnSite&amp;utm_campaign=copyright" TargetMode="External"/><Relationship Id="rId3" Type="http://schemas.microsoft.com/office/2007/relationships/stylesWithEffects" Target="stylesWithEffects.xml"/><Relationship Id="rId25" Type="http://schemas.openxmlformats.org/officeDocument/2006/relationships/hyperlink" Target="http://www.fda.gov/default.htm" TargetMode="External"/><Relationship Id="rId46" Type="http://schemas.openxmlformats.org/officeDocument/2006/relationships/hyperlink" Target="http://www.accessdata.fda.gov/scripts/drugshortages/dsp_ActiveIngredientDetails.cfm?AI=Aprepitant%20%28Emend%29%20Capsules&amp;st=r&amp;tab=tabs-1" TargetMode="External"/><Relationship Id="rId67" Type="http://schemas.openxmlformats.org/officeDocument/2006/relationships/hyperlink" Target="http://www.accessdata.fda.gov/scripts/drugshortages/dsp_ActiveIngredientDetails.cfm?AI=Eptifibatide%20%28Integrilin%29%20Injection&amp;st=r&amp;tab=tabs-1" TargetMode="External"/><Relationship Id="rId116" Type="http://schemas.openxmlformats.org/officeDocument/2006/relationships/hyperlink" Target="http://www.accessdata.fda.gov/scripts/drugshortages/dsp_ActiveIngredientDetails.cfm?AI=Trimipramine%20Maleate%20%28SURMONTIL%29%20Capsules&amp;st=c&amp;tab=tabs-1" TargetMode="External"/><Relationship Id="rId137" Type="http://schemas.openxmlformats.org/officeDocument/2006/relationships/hyperlink" Target="http://www.fda.gov/Safety/MedWatch/SafetyInformation/ucm509069.htm" TargetMode="External"/><Relationship Id="rId158" Type="http://schemas.openxmlformats.org/officeDocument/2006/relationships/hyperlink" Target="http://www.fda.gov/Safety/MedWatch/SafetyInformation/ucm413395.htm" TargetMode="External"/><Relationship Id="rId20" Type="http://schemas.openxmlformats.org/officeDocument/2006/relationships/hyperlink" Target="http://www.fda.gov/Drugs/DrugSafety/DrugSafetyPodcasts/ucm505621.htm" TargetMode="External"/><Relationship Id="rId41" Type="http://schemas.openxmlformats.org/officeDocument/2006/relationships/hyperlink" Target="http://www.accessdata.fda.gov/scripts/drugshortages/dsp_ActiveIngredientDetails.cfm?AI=Imipenem+and+Cilastatin+for+Injection%2C+USP&amp;st=d&amp;tab=tabs-4&amp;panels=0" TargetMode="External"/><Relationship Id="rId62" Type="http://schemas.openxmlformats.org/officeDocument/2006/relationships/hyperlink" Target="http://www.accessdata.fda.gov/scripts/drugshortages/dsp_ActiveIngredientDetails.cfm?AI=Dextrose%20Injection%20USP,%2070per&amp;st=c&amp;tab=tabs-1" TargetMode="External"/><Relationship Id="rId83" Type="http://schemas.openxmlformats.org/officeDocument/2006/relationships/hyperlink" Target="http://www.accessdata.fda.gov/scripts/drugshortages/dsp_ActiveIngredientDetails.cfm?AI=Mecasermin%20%5brDNA%20origin%5d%20%28Increlex%29%20Injection&amp;st=c&amp;tab=tabs-1" TargetMode="External"/><Relationship Id="rId88" Type="http://schemas.openxmlformats.org/officeDocument/2006/relationships/hyperlink" Target="http://www.accessdata.fda.gov/scripts/drugshortages/dsp_ActiveIngredientDetails.cfm?AI=Methylprednisolone%20Sodium%20Succinate%20for%20Injection,%20USP&amp;st=c&amp;tab=tabs-1" TargetMode="External"/><Relationship Id="rId111" Type="http://schemas.openxmlformats.org/officeDocument/2006/relationships/hyperlink" Target="http://www.accessdata.fda.gov/scripts/drugshortages/dsp_ActiveIngredientDetails.cfm?AI=Tigecycline%20%28Tygacil%29%20Injection&amp;st=c&amp;tab=tabs-1" TargetMode="External"/><Relationship Id="rId132" Type="http://schemas.openxmlformats.org/officeDocument/2006/relationships/hyperlink" Target="http://www.fda.gov/Safety/MedWatch/SafetyInformation/ucm471849.htm" TargetMode="External"/><Relationship Id="rId153" Type="http://schemas.openxmlformats.org/officeDocument/2006/relationships/hyperlink" Target="http://www.fda.gov/Safety/MedWatch/SafetyInformation/ucm396538.htm" TargetMode="External"/><Relationship Id="rId174" Type="http://schemas.openxmlformats.org/officeDocument/2006/relationships/hyperlink" Target="http://www.cdc.gov/vaccines/news/news-pubs/" TargetMode="External"/><Relationship Id="rId179" Type="http://schemas.openxmlformats.org/officeDocument/2006/relationships/hyperlink" Target="http://www.cdc.gov/hai/outbreaks/b-cepacia/index.html?source=govdelivery&amp;utm_medium=email&amp;utm_source=govdelivery" TargetMode="External"/><Relationship Id="rId195" Type="http://schemas.openxmlformats.org/officeDocument/2006/relationships/hyperlink" Target="https://plus.google.com/115431563038684828224?rel=author" TargetMode="External"/><Relationship Id="rId190" Type="http://schemas.openxmlformats.org/officeDocument/2006/relationships/hyperlink" Target="http://www.biopharma-reporter.com/Bio-Developments/Two-component-bio-ink-could-help-advance-3D-printing-of-tissues?utm_source=copyright&amp;utm_medium=OnSite&amp;utm_campaign=copyright" TargetMode="External"/><Relationship Id="rId15" Type="http://schemas.openxmlformats.org/officeDocument/2006/relationships/image" Target="cid:image014.png@01D1DC14.2193B540" TargetMode="External"/><Relationship Id="rId36" Type="http://schemas.openxmlformats.org/officeDocument/2006/relationships/hyperlink" Target="http://www.accessdata.fda.gov/scripts/drugshortages/default.cfm" TargetMode="External"/><Relationship Id="rId57" Type="http://schemas.openxmlformats.org/officeDocument/2006/relationships/hyperlink" Target="http://www.accessdata.fda.gov/scripts/drugshortages/dsp_ActiveIngredientDetails.cfm?AI=Chloramphenicol%20Sodium%20Succinate%20Injection&amp;st=c&amp;tab=tabs-1" TargetMode="External"/><Relationship Id="rId106" Type="http://schemas.openxmlformats.org/officeDocument/2006/relationships/hyperlink" Target="http://www.accessdata.fda.gov/scripts/drugshortages/dsp_ActiveIngredientDetails.cfm?AI=Sodium%20Chloride%2023.4per%20Injection&amp;st=c&amp;tab=tabs-1" TargetMode="External"/><Relationship Id="rId127" Type="http://schemas.openxmlformats.org/officeDocument/2006/relationships/hyperlink" Target="http://www.fda.gov/Safety/MedWatch/SafetyInformation/ucm509073.htm" TargetMode="External"/><Relationship Id="rId10" Type="http://schemas.openxmlformats.org/officeDocument/2006/relationships/hyperlink" Target="http://www.managedhealthcareconnect.com/content/antibiotic-recalled" TargetMode="External"/><Relationship Id="rId31" Type="http://schemas.openxmlformats.org/officeDocument/2006/relationships/hyperlink" Target="http://www.fda.gov/default.htm" TargetMode="External"/><Relationship Id="rId52" Type="http://schemas.openxmlformats.org/officeDocument/2006/relationships/hyperlink" Target="http://www.accessdata.fda.gov/scripts/drugshortages/dsp_ActiveIngredientDetails.cfm?AI=Calcium%20Gluconate%20Injection&amp;st=c&amp;tab=tabs-1" TargetMode="External"/><Relationship Id="rId73" Type="http://schemas.openxmlformats.org/officeDocument/2006/relationships/hyperlink" Target="http://www.accessdata.fda.gov/scripts/drugshortages/dsp_ActiveIngredientDetails.cfm?AI=Imipenem%20and%20Cilastatin%20for%20Injection,%20USP&amp;st=c&amp;tab=tabs-1" TargetMode="External"/><Relationship Id="rId78" Type="http://schemas.openxmlformats.org/officeDocument/2006/relationships/hyperlink" Target="http://www.accessdata.fda.gov/scripts/drugshortages/dsp_ActiveIngredientDetails.cfm?AI=Leuprolide%20Acetate%20Injection&amp;st=c&amp;tab=tabs-1" TargetMode="External"/><Relationship Id="rId94" Type="http://schemas.openxmlformats.org/officeDocument/2006/relationships/hyperlink" Target="http://www.accessdata.fda.gov/scripts/drugshortages/dsp_ActiveIngredientDetails.cfm?AI=Nimodipine%20%28Nymalize%29%20Oral%20Solution&amp;st=c&amp;tab=tabs-1" TargetMode="External"/><Relationship Id="rId99" Type="http://schemas.openxmlformats.org/officeDocument/2006/relationships/hyperlink" Target="http://www.accessdata.fda.gov/scripts/drugshortages/dsp_ActiveIngredientDetails.cfm?AI=Potassium%20Acetate%20Injection,%20USP&amp;st=r&amp;tab=tabs-1" TargetMode="External"/><Relationship Id="rId101" Type="http://schemas.openxmlformats.org/officeDocument/2006/relationships/hyperlink" Target="http://www.accessdata.fda.gov/scripts/drugshortages/dsp_ActiveIngredientDetails.cfm?AI=Reserpine%20Tablets&amp;st=c&amp;tab=tabs-1" TargetMode="External"/><Relationship Id="rId122" Type="http://schemas.openxmlformats.org/officeDocument/2006/relationships/hyperlink" Target="http://journalofclinicalpathways.com/resource/supportive_care" TargetMode="External"/><Relationship Id="rId143" Type="http://schemas.openxmlformats.org/officeDocument/2006/relationships/hyperlink" Target="http://www.fda.gov/Safety/MedWatch/SafetyInformation/ucm287579.htm" TargetMode="External"/><Relationship Id="rId148" Type="http://schemas.openxmlformats.org/officeDocument/2006/relationships/hyperlink" Target="http://www.fda.gov/Safety/MedWatch/SafetyInformation/ucm509559.htm" TargetMode="External"/><Relationship Id="rId164" Type="http://schemas.openxmlformats.org/officeDocument/2006/relationships/hyperlink" Target="http://www.fda.gov/Safety/MedWatch/SafetyInformation/ucm229405.htm" TargetMode="External"/><Relationship Id="rId169" Type="http://schemas.openxmlformats.org/officeDocument/2006/relationships/hyperlink" Target="http://www.medscape.com/viewarticle/844846" TargetMode="External"/><Relationship Id="rId185" Type="http://schemas.openxmlformats.org/officeDocument/2006/relationships/hyperlink" Target="http://raps.org/Regulatory-Focus/News/2016/07/07/25289/FDA-to-Restrict-Compounders-from-Making-Copies-of-Commercially-Available-Drugs/?utm_source=Email&amp;utm_medium=Informz&amp;utm_campaign=RF%2DToday" TargetMode="External"/><Relationship Id="rId4" Type="http://schemas.openxmlformats.org/officeDocument/2006/relationships/settings" Target="settings.xml"/><Relationship Id="rId9" Type="http://schemas.openxmlformats.org/officeDocument/2006/relationships/image" Target="media/image3.emf"/><Relationship Id="rId180" Type="http://schemas.openxmlformats.org/officeDocument/2006/relationships/hyperlink" Target="http://www.empr.com/news/naloxone-coprescribing-beneficial-for-primary-care-patients-on-long-term-opioids/article/506123/" TargetMode="External"/><Relationship Id="rId26" Type="http://schemas.openxmlformats.org/officeDocument/2006/relationships/hyperlink" Target="http://www.fda.gov/default.htm" TargetMode="External"/><Relationship Id="rId47" Type="http://schemas.openxmlformats.org/officeDocument/2006/relationships/hyperlink" Target="http://www.accessdata.fda.gov/scripts/drugshortages/dsp_ActiveIngredientDetails.cfm?AI=Atropine%20Sulfate%20Injection&amp;st=c&amp;tab=tabs-1" TargetMode="External"/><Relationship Id="rId68" Type="http://schemas.openxmlformats.org/officeDocument/2006/relationships/hyperlink" Target="http://www.accessdata.fda.gov/scripts/drugshortages/dsp_ActiveIngredientDetails.cfm?AI=Ethiodized%20Oil%20%28Lipiodol%29%20Injection&amp;st=c&amp;tab=tabs-1" TargetMode="External"/><Relationship Id="rId89" Type="http://schemas.openxmlformats.org/officeDocument/2006/relationships/hyperlink" Target="http://www.accessdata.fda.gov/scripts/drugshortages/dsp_ActiveIngredientDetails.cfm?AI=Metoprolol%20Injection&amp;st=r&amp;tab=tabs-1" TargetMode="External"/><Relationship Id="rId112" Type="http://schemas.openxmlformats.org/officeDocument/2006/relationships/hyperlink" Target="http://www.accessdata.fda.gov/scripts/drugshortages/dsp_ActiveIngredientDetails.cfm?AI=Tiopronin%20%28Thiola%29&amp;st=r&amp;tab=tabs-1" TargetMode="External"/><Relationship Id="rId133" Type="http://schemas.openxmlformats.org/officeDocument/2006/relationships/hyperlink" Target="http://www.fda.gov/Safety/MedWatch/SafetyInformation/ucm476799.htm" TargetMode="External"/><Relationship Id="rId154" Type="http://schemas.openxmlformats.org/officeDocument/2006/relationships/hyperlink" Target="http://www.fda.gov/Safety/MedWatch/SafetyInformation/ucm446484.htm" TargetMode="External"/><Relationship Id="rId175" Type="http://schemas.openxmlformats.org/officeDocument/2006/relationships/hyperlink" Target="http://www.managedhealthcareconnect.com/content/adult-women-also-benefit-hpv-vaccination" TargetMode="External"/><Relationship Id="rId196" Type="http://schemas.openxmlformats.org/officeDocument/2006/relationships/hyperlink" Target="http://www.in-pharmatechnologist.com/Ingredients/US-FDA-slams-two-China-API-makers-for-quality-systems-and-data-issues?utm_source=copyright&amp;utm_medium=OnSite&amp;utm_campaign=copyright" TargetMode="External"/><Relationship Id="rId200" Type="http://schemas.openxmlformats.org/officeDocument/2006/relationships/theme" Target="theme/theme1.xml"/><Relationship Id="rId16" Type="http://schemas.openxmlformats.org/officeDocument/2006/relationships/hyperlink" Target="http://www.fda.gov/Drugs/DrugSafety/DrugSafetyPodcasts/ucm506835.htm" TargetMode="External"/><Relationship Id="rId37" Type="http://schemas.openxmlformats.org/officeDocument/2006/relationships/hyperlink" Target="http://www.accessdata.fda.gov/scripts/drugshortages/dsp_ActiveIngredientDetails.cfm?AI=Piperacillin+and+Tazobactam+%28Zosyn%29+Injection&amp;st=c&amp;tab=tabs-4&amp;panels=0" TargetMode="External"/><Relationship Id="rId58" Type="http://schemas.openxmlformats.org/officeDocument/2006/relationships/hyperlink" Target="http://www.accessdata.fda.gov/scripts/drugshortages/dsp_ActiveIngredientDetails.cfm?AI=Chloroquine%20Phosphate%20Tablets&amp;st=r&amp;tab=tabs-1" TargetMode="External"/><Relationship Id="rId79" Type="http://schemas.openxmlformats.org/officeDocument/2006/relationships/hyperlink" Target="http://www.accessdata.fda.gov/scripts/drugshortages/dsp_ActiveIngredientDetails.cfm?AI=Levetiracetam%20%28Keppra%29%20Injection&amp;st=r&amp;tab=tabs-1" TargetMode="External"/><Relationship Id="rId102" Type="http://schemas.openxmlformats.org/officeDocument/2006/relationships/hyperlink" Target="http://www.accessdata.fda.gov/scripts/drugshortages/dsp_ActiveIngredientDetails.cfm?AI=Sacrosidase%20%28Sucraid%29%20Oral%20Solution&amp;st=c&amp;tab=tabs-1" TargetMode="External"/><Relationship Id="rId123" Type="http://schemas.openxmlformats.org/officeDocument/2006/relationships/hyperlink" Target="https://www.nlm.nih.gov/medlineplus/news/fullstory_159721.html" TargetMode="External"/><Relationship Id="rId144" Type="http://schemas.openxmlformats.org/officeDocument/2006/relationships/hyperlink" Target="http://www.fda.gov/Safety/MedWatch/SafetyInformation/ucm355781.htm" TargetMode="External"/><Relationship Id="rId90" Type="http://schemas.openxmlformats.org/officeDocument/2006/relationships/hyperlink" Target="http://www.accessdata.fda.gov/scripts/drugshortages/dsp_ActiveIngredientDetails.cfm?AI=Morphine%20Sulfate%20Injection,%20USP,%20CII,%20%28Preservative-Free%29%28For%20PCA%20Use%20Only%29&amp;st=c&amp;tab=tabs-1" TargetMode="External"/><Relationship Id="rId165" Type="http://schemas.openxmlformats.org/officeDocument/2006/relationships/hyperlink" Target="http://www.fda.gov/Safety/MedWatch/SafetyInformation/ucm262554.htm" TargetMode="External"/><Relationship Id="rId186" Type="http://schemas.openxmlformats.org/officeDocument/2006/relationships/hyperlink" Target="http://raps.org/Regulatory-Focus/News/2016/07/07/25289/FDA-to-Restrict-Compounders-from-Making-Copies-of-Commercially-Available-Drugs/?utm_source=Email&amp;utm_medium=Informz&amp;utm_campaign=RF%2DToday" TargetMode="External"/><Relationship Id="rId27" Type="http://schemas.openxmlformats.org/officeDocument/2006/relationships/hyperlink" Target="http://www.fda.gov/default.htm" TargetMode="External"/><Relationship Id="rId48" Type="http://schemas.openxmlformats.org/officeDocument/2006/relationships/hyperlink" Target="http://www.accessdata.fda.gov/scripts/drugshortages/dsp_ActiveIngredientDetails.cfm?AI=Azathioprine%20Tablet&amp;st=r&amp;tab=tabs-1" TargetMode="External"/><Relationship Id="rId69" Type="http://schemas.openxmlformats.org/officeDocument/2006/relationships/hyperlink" Target="http://www.accessdata.fda.gov/scripts/drugshortages/dsp_ActiveIngredientDetails.cfm?AI=Fentanyl%20Citrate%20%28Sublimaze%29%20Injection&amp;st=c&amp;tab=tabs-1" TargetMode="External"/><Relationship Id="rId113" Type="http://schemas.openxmlformats.org/officeDocument/2006/relationships/hyperlink" Target="http://www.accessdata.fda.gov/scripts/drugshortages/dsp_ActiveIngredientDetails.cfm?AI=Tobramycin%20Injection&amp;st=c&amp;tab=tabs-1" TargetMode="External"/><Relationship Id="rId134" Type="http://schemas.openxmlformats.org/officeDocument/2006/relationships/hyperlink" Target="http://www.fda.gov/Safety/MedWatch/SafetyInformation/ucm258494.htm" TargetMode="External"/><Relationship Id="rId80" Type="http://schemas.openxmlformats.org/officeDocument/2006/relationships/hyperlink" Target="http://www.accessdata.fda.gov/scripts/drugshortages/dsp_ActiveIngredientDetails.cfm?AI=Lidocaine%20Hydrochloride%20%28Xylocaine%29%20Injection&amp;st=c&amp;tab=tabs-1" TargetMode="External"/><Relationship Id="rId155" Type="http://schemas.openxmlformats.org/officeDocument/2006/relationships/hyperlink" Target="http://www.fda.gov/Safety/MedWatch/SafetyInformation/ucm400438.htm" TargetMode="External"/><Relationship Id="rId176" Type="http://schemas.openxmlformats.org/officeDocument/2006/relationships/hyperlink" Target="https://www.cms.gov/Newsroom/MediaReleaseDatabase/Fact-sheets/2016-Fact-sheets-items/2016-07-07-2.html" TargetMode="External"/><Relationship Id="rId197" Type="http://schemas.openxmlformats.org/officeDocument/2006/relationships/hyperlink" Target="http://www.biopharma-reporter.com/Bio-Developments/Two-component-bio-ink-could-help-advance-3D-printing-of-tissues?utm_source=copyright&amp;utm_medium=OnSite&amp;utm_campaign=copyright" TargetMode="External"/><Relationship Id="rId17" Type="http://schemas.openxmlformats.org/officeDocument/2006/relationships/hyperlink" Target="http://www.fda.gov/downloads/Drugs/DrugSafety/DrugSafetyPodcasts/UCM505553.mp3" TargetMode="External"/><Relationship Id="rId38" Type="http://schemas.openxmlformats.org/officeDocument/2006/relationships/hyperlink" Target="http://www.accessdata.fda.gov/scripts/drugshortages/dsp_ActiveIngredientDetails.cfm?AI=Lindane+Lotion%2C+USP+1per&amp;st=d&amp;tab=tabs-4&amp;panels=0" TargetMode="External"/><Relationship Id="rId59" Type="http://schemas.openxmlformats.org/officeDocument/2006/relationships/hyperlink" Target="http://www.accessdata.fda.gov/scripts/drugshortages/dsp_ActiveIngredientDetails.cfm?AI=Desmopressin%20Acetate%20Injection&amp;st=c&amp;tab=tabs-1" TargetMode="External"/><Relationship Id="rId103" Type="http://schemas.openxmlformats.org/officeDocument/2006/relationships/hyperlink" Target="http://www.accessdata.fda.gov/scripts/drugshortages/dsp_ActiveIngredientDetails.cfm?AI=Sodium%20Acetate%20Injection,%20USP&amp;st=c&amp;tab=tabs-1" TargetMode="External"/><Relationship Id="rId124" Type="http://schemas.openxmlformats.org/officeDocument/2006/relationships/hyperlink" Target="http://www.fda.gov/Safety/MedWatch/SafetyInformation/ucm509048.htm?source=govdelivery&amp;utm_medium=email&amp;utm_source=govdelivery" TargetMode="External"/><Relationship Id="rId70" Type="http://schemas.openxmlformats.org/officeDocument/2006/relationships/hyperlink" Target="http://www.accessdata.fda.gov/scripts/drugshortages/dsp_ActiveIngredientDetails.cfm?AI=Fomepizole%20Injection&amp;st=c&amp;tab=tabs-1" TargetMode="External"/><Relationship Id="rId91" Type="http://schemas.openxmlformats.org/officeDocument/2006/relationships/hyperlink" Target="http://www.accessdata.fda.gov/scripts/drugshortages/dsp_ActiveIngredientDetails.cfm?AI=Multi-Vitamin%20Infusion%20%28Adult%20and%20Pediatric%29&amp;st=c&amp;tab=tabs-1" TargetMode="External"/><Relationship Id="rId145" Type="http://schemas.openxmlformats.org/officeDocument/2006/relationships/hyperlink" Target="http://www.fda.gov/Safety/MedWatch/SafetyInformation/ucm234013.htm" TargetMode="External"/><Relationship Id="rId166" Type="http://schemas.openxmlformats.org/officeDocument/2006/relationships/hyperlink" Target="http://www.fda.gov/Safety/MedWatch/SafetyInformation/ucm219032.htm" TargetMode="External"/><Relationship Id="rId187" Type="http://schemas.openxmlformats.org/officeDocument/2006/relationships/hyperlink" Target="http://www.in-pharmatechnologist.com/Ingredients/US-FDA-slams-two-China-API-makers-for-quality-systems-and-data-issues?utm_source=copyright&amp;utm_medium=OnSite&amp;utm_campaign=copyright" TargetMode="External"/><Relationship Id="rId1" Type="http://schemas.openxmlformats.org/officeDocument/2006/relationships/numbering" Target="numbering.xml"/><Relationship Id="rId28" Type="http://schemas.openxmlformats.org/officeDocument/2006/relationships/hyperlink" Target="http://www.fda.gov/default.htm" TargetMode="External"/><Relationship Id="rId49" Type="http://schemas.openxmlformats.org/officeDocument/2006/relationships/hyperlink" Target="http://www.accessdata.fda.gov/scripts/drugshortages/dsp_ActiveIngredientDetails.cfm?AI=Bleomycin%20Sulfate%20for%20Injection&amp;st=c&amp;tab=tabs-1" TargetMode="External"/><Relationship Id="rId114" Type="http://schemas.openxmlformats.org/officeDocument/2006/relationships/hyperlink" Target="http://www.accessdata.fda.gov/scripts/drugshortages/dsp_ActiveIngredientDetails.cfm?AI=Tretinoin%20Capsules&amp;st=c&amp;tab=tabs-1" TargetMode="External"/><Relationship Id="rId60" Type="http://schemas.openxmlformats.org/officeDocument/2006/relationships/hyperlink" Target="http://www.accessdata.fda.gov/scripts/drugshortages/dsp_ActiveIngredientDetails.cfm?AI=Dexamethasone%20Sodium%20Phosphate%20Injection&amp;st=c&amp;tab=tabs-1" TargetMode="External"/><Relationship Id="rId81" Type="http://schemas.openxmlformats.org/officeDocument/2006/relationships/hyperlink" Target="http://www.accessdata.fda.gov/scripts/drugshortages/dsp_ActiveIngredientDetails.cfm?AI=LifeCare%20PCA%E2%84%A2%20Sterile%20Empty%20Vial%20and%20Injector&amp;st=c&amp;tab=tabs-1" TargetMode="External"/><Relationship Id="rId135" Type="http://schemas.openxmlformats.org/officeDocument/2006/relationships/hyperlink" Target="http://www.fda.gov/Safety/MedWatch/SafetyInformation/ucm509558.htm" TargetMode="External"/><Relationship Id="rId156" Type="http://schemas.openxmlformats.org/officeDocument/2006/relationships/hyperlink" Target="http://www.fda.gov/Safety/MedWatch/SafetyInformation/ucm458365.htm" TargetMode="External"/><Relationship Id="rId177" Type="http://schemas.openxmlformats.org/officeDocument/2006/relationships/hyperlink" Target="http://www.consultant360.com/exclusives/cut-meat-curb-diabetes" TargetMode="External"/><Relationship Id="rId198" Type="http://schemas.openxmlformats.org/officeDocument/2006/relationships/hyperlink" Target="http://www.biopharma-reporter.com/Bio-Developments/Two-component-bio-ink-could-help-advance-3D-printing-of-tissues?utm_source=copyright&amp;utm_medium=OnSite&amp;utm_campaign=copyright" TargetMode="External"/><Relationship Id="rId18" Type="http://schemas.openxmlformats.org/officeDocument/2006/relationships/hyperlink" Target="http://www.fda.gov/Drugs/DrugSafety/DrugSafetyPodcasts/ucm505554.htm" TargetMode="External"/><Relationship Id="rId39" Type="http://schemas.openxmlformats.org/officeDocument/2006/relationships/hyperlink" Target="http://www.accessdata.fda.gov/scripts/drugshortages/dsp_ActiveIngredientDetails.cfm?AI=Terbinafine+%28Lamisil%29+Oral+Granules&amp;st=d&amp;tab=tabs-4&amp;panels=0" TargetMode="External"/><Relationship Id="rId50" Type="http://schemas.openxmlformats.org/officeDocument/2006/relationships/hyperlink" Target="http://www.accessdata.fda.gov/scripts/drugshortages/dsp_ActiveIngredientDetails.cfm?AI=Caffeine%20Anhydrous%20%28125mg/mL%29;%20Sodium%20Benzoate%20%28125mg/mL%29%20Injection&amp;st=c&amp;tab=tabs-1" TargetMode="External"/><Relationship Id="rId104" Type="http://schemas.openxmlformats.org/officeDocument/2006/relationships/hyperlink" Target="http://www.accessdata.fda.gov/scripts/drugshortages/dsp_ActiveIngredientDetails.cfm?AI=Sodium%20Bicarbonate%20Injection,%20USP&amp;st=c&amp;tab=tabs-1" TargetMode="External"/><Relationship Id="rId125" Type="http://schemas.openxmlformats.org/officeDocument/2006/relationships/hyperlink" Target="http://www.fda.gov/Safety/MedWatch/SafetyInformation/ucm450148.htm" TargetMode="External"/><Relationship Id="rId146" Type="http://schemas.openxmlformats.org/officeDocument/2006/relationships/hyperlink" Target="http://www.fda.gov/Safety/MedWatch/SafetyInformation/ucm352041.htm" TargetMode="External"/><Relationship Id="rId167" Type="http://schemas.openxmlformats.org/officeDocument/2006/relationships/hyperlink" Target="http://www.medscape.com/nephrology" TargetMode="External"/><Relationship Id="rId188" Type="http://schemas.openxmlformats.org/officeDocument/2006/relationships/hyperlink" Target="https://plus.google.com/115431563038684828224?rel=aut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7108</Words>
  <Characters>40516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Brooks</dc:creator>
  <cp:lastModifiedBy>Foust, Adina</cp:lastModifiedBy>
  <cp:revision>2</cp:revision>
  <dcterms:created xsi:type="dcterms:W3CDTF">2016-07-14T18:43:00Z</dcterms:created>
  <dcterms:modified xsi:type="dcterms:W3CDTF">2016-07-14T18:43:00Z</dcterms:modified>
</cp:coreProperties>
</file>